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5846D" w14:textId="77777777" w:rsidR="005943C1" w:rsidRPr="006D261D" w:rsidRDefault="005943C1" w:rsidP="00F8047B">
      <w:pPr>
        <w:spacing w:after="0" w:line="240" w:lineRule="auto"/>
        <w:jc w:val="both"/>
        <w:rPr>
          <w:rFonts w:cstheme="minorHAnsi"/>
          <w:sz w:val="20"/>
          <w:szCs w:val="20"/>
        </w:rPr>
      </w:pPr>
    </w:p>
    <w:p w14:paraId="4C276EFC" w14:textId="77777777" w:rsidR="00EC7A9C" w:rsidRPr="006D261D" w:rsidRDefault="00EC7A9C" w:rsidP="00EC7A9C">
      <w:pPr>
        <w:spacing w:after="0" w:line="240" w:lineRule="auto"/>
        <w:rPr>
          <w:rFonts w:cstheme="minorHAnsi"/>
          <w:b/>
          <w:bCs/>
          <w:sz w:val="20"/>
          <w:szCs w:val="20"/>
        </w:rPr>
      </w:pPr>
      <w:r w:rsidRPr="006D261D">
        <w:rPr>
          <w:rFonts w:cstheme="minorHAnsi"/>
          <w:b/>
          <w:bCs/>
          <w:noProof/>
          <w:sz w:val="20"/>
          <w:szCs w:val="20"/>
        </w:rPr>
        <w:drawing>
          <wp:anchor distT="0" distB="0" distL="114300" distR="114300" simplePos="0" relativeHeight="251675648" behindDoc="0" locked="0" layoutInCell="1" allowOverlap="1" wp14:anchorId="34D06FA2" wp14:editId="3B5765D4">
            <wp:simplePos x="0" y="0"/>
            <wp:positionH relativeFrom="column">
              <wp:posOffset>8963025</wp:posOffset>
            </wp:positionH>
            <wp:positionV relativeFrom="paragraph">
              <wp:posOffset>-635</wp:posOffset>
            </wp:positionV>
            <wp:extent cx="2239994" cy="1550157"/>
            <wp:effectExtent l="0" t="0" r="8255" b="0"/>
            <wp:wrapNone/>
            <wp:docPr id="5" name="Picture 4"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994" cy="1550157"/>
                    </a:xfrm>
                    <a:prstGeom prst="rect">
                      <a:avLst/>
                    </a:prstGeom>
                    <a:noFill/>
                    <a:ln>
                      <a:noFill/>
                    </a:ln>
                  </pic:spPr>
                </pic:pic>
              </a:graphicData>
            </a:graphic>
          </wp:anchor>
        </w:drawing>
      </w:r>
    </w:p>
    <w:p w14:paraId="1FD99D0E" w14:textId="77777777" w:rsidR="00EC7A9C" w:rsidRPr="006D261D" w:rsidRDefault="00EC7A9C" w:rsidP="00EC7A9C">
      <w:pPr>
        <w:spacing w:after="0" w:line="240" w:lineRule="auto"/>
        <w:rPr>
          <w:rFonts w:cstheme="minorHAnsi"/>
          <w:b/>
          <w:bCs/>
          <w:sz w:val="20"/>
          <w:szCs w:val="20"/>
        </w:rPr>
      </w:pPr>
      <w:r w:rsidRPr="006D261D">
        <w:rPr>
          <w:rFonts w:cstheme="minorHAnsi"/>
          <w:b/>
          <w:bCs/>
          <w:noProof/>
          <w:sz w:val="20"/>
          <w:szCs w:val="20"/>
        </w:rPr>
        <w:drawing>
          <wp:anchor distT="0" distB="0" distL="114300" distR="114300" simplePos="0" relativeHeight="251674624" behindDoc="0" locked="0" layoutInCell="1" allowOverlap="1" wp14:anchorId="22EA56E6" wp14:editId="057F5B34">
            <wp:simplePos x="0" y="0"/>
            <wp:positionH relativeFrom="column">
              <wp:posOffset>5160645</wp:posOffset>
            </wp:positionH>
            <wp:positionV relativeFrom="paragraph">
              <wp:posOffset>206803</wp:posOffset>
            </wp:positionV>
            <wp:extent cx="344155" cy="697423"/>
            <wp:effectExtent l="0" t="0" r="0" b="7620"/>
            <wp:wrapNone/>
            <wp:docPr id="1321595975" name="Picture 1321595975" descr="A picture containing circle, screenshot, text, font&#10;&#10;Description automatically generated">
              <a:extLst xmlns:a="http://schemas.openxmlformats.org/drawingml/2006/main">
                <a:ext uri="{FF2B5EF4-FFF2-40B4-BE49-F238E27FC236}">
                  <a16:creationId xmlns:a16="http://schemas.microsoft.com/office/drawing/2014/main" id="{3CC7ACBD-621C-4BE4-095D-22B170863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595975" name="Picture 1321595975" descr="A picture containing circle, screenshot, text, font&#10;&#10;Description automatically generated">
                      <a:extLst>
                        <a:ext uri="{FF2B5EF4-FFF2-40B4-BE49-F238E27FC236}">
                          <a16:creationId xmlns:a16="http://schemas.microsoft.com/office/drawing/2014/main" id="{3CC7ACBD-621C-4BE4-095D-22B17086365A}"/>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155" cy="6974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ADDF3" w14:textId="77777777" w:rsidR="00EC7A9C" w:rsidRPr="006D261D" w:rsidRDefault="00EC7A9C" w:rsidP="00EC7A9C">
      <w:pPr>
        <w:spacing w:after="0" w:line="240" w:lineRule="auto"/>
        <w:rPr>
          <w:rFonts w:cstheme="minorHAnsi"/>
          <w:b/>
          <w:bCs/>
          <w:sz w:val="20"/>
          <w:szCs w:val="20"/>
        </w:rPr>
      </w:pPr>
      <w:r w:rsidRPr="006D261D">
        <w:rPr>
          <w:rFonts w:cstheme="minorHAnsi"/>
          <w:b/>
          <w:bCs/>
          <w:noProof/>
          <w:sz w:val="20"/>
          <w:szCs w:val="20"/>
        </w:rPr>
        <w:drawing>
          <wp:anchor distT="0" distB="0" distL="114300" distR="114300" simplePos="0" relativeHeight="251676672" behindDoc="0" locked="0" layoutInCell="1" allowOverlap="1" wp14:anchorId="1601D08C" wp14:editId="5EAA55F0">
            <wp:simplePos x="0" y="0"/>
            <wp:positionH relativeFrom="column">
              <wp:posOffset>2433955</wp:posOffset>
            </wp:positionH>
            <wp:positionV relativeFrom="paragraph">
              <wp:posOffset>57785</wp:posOffset>
            </wp:positionV>
            <wp:extent cx="600075" cy="600075"/>
            <wp:effectExtent l="0" t="0" r="9525" b="9525"/>
            <wp:wrapNone/>
            <wp:docPr id="1026" name="Picture 2" descr="A blue and yellow logo&#10;&#10;Description automatically generated with low confidence">
              <a:extLst xmlns:a="http://schemas.openxmlformats.org/drawingml/2006/main">
                <a:ext uri="{FF2B5EF4-FFF2-40B4-BE49-F238E27FC236}">
                  <a16:creationId xmlns:a16="http://schemas.microsoft.com/office/drawing/2014/main" id="{755F4AB9-6939-748F-959B-88B1C8E530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ue and yellow logo&#10;&#10;Description automatically generated with low confidence">
                      <a:extLst>
                        <a:ext uri="{FF2B5EF4-FFF2-40B4-BE49-F238E27FC236}">
                          <a16:creationId xmlns:a16="http://schemas.microsoft.com/office/drawing/2014/main" id="{755F4AB9-6939-748F-959B-88B1C8E530D8}"/>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14:sizeRelH relativeFrom="margin">
              <wp14:pctWidth>0</wp14:pctWidth>
            </wp14:sizeRelH>
            <wp14:sizeRelV relativeFrom="margin">
              <wp14:pctHeight>0</wp14:pctHeight>
            </wp14:sizeRelV>
          </wp:anchor>
        </w:drawing>
      </w:r>
      <w:r w:rsidRPr="006D261D">
        <w:rPr>
          <w:rFonts w:cstheme="minorHAnsi"/>
          <w:noProof/>
          <w:sz w:val="20"/>
          <w:szCs w:val="20"/>
        </w:rPr>
        <w:drawing>
          <wp:inline distT="0" distB="0" distL="0" distR="0" wp14:anchorId="47AFB22D" wp14:editId="3A5347F5">
            <wp:extent cx="1005840" cy="696078"/>
            <wp:effectExtent l="0" t="0" r="3810" b="8890"/>
            <wp:docPr id="968582079" name="Picture 968582079" descr="Green Climate Fund Logo – Recommendation of the Logo ...">
              <a:extLst xmlns:a="http://schemas.openxmlformats.org/drawingml/2006/main">
                <a:ext uri="{FF2B5EF4-FFF2-40B4-BE49-F238E27FC236}">
                  <a16:creationId xmlns:a16="http://schemas.microsoft.com/office/drawing/2014/main" id="{54DF1254-861E-6A3B-CBFF-B3630FD4D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en Climate Fund Logo – Recommendation of the Logo ...">
                      <a:extLst>
                        <a:ext uri="{FF2B5EF4-FFF2-40B4-BE49-F238E27FC236}">
                          <a16:creationId xmlns:a16="http://schemas.microsoft.com/office/drawing/2014/main" id="{54DF1254-861E-6A3B-CBFF-B3630FD4D0AF}"/>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088" cy="699710"/>
                    </a:xfrm>
                    <a:prstGeom prst="rect">
                      <a:avLst/>
                    </a:prstGeom>
                    <a:noFill/>
                    <a:ln>
                      <a:noFill/>
                    </a:ln>
                  </pic:spPr>
                </pic:pic>
              </a:graphicData>
            </a:graphic>
          </wp:inline>
        </w:drawing>
      </w:r>
    </w:p>
    <w:p w14:paraId="70D1B87F" w14:textId="77777777" w:rsidR="00EC7A9C" w:rsidRPr="006D261D" w:rsidRDefault="00EC7A9C" w:rsidP="00EC7A9C">
      <w:pPr>
        <w:spacing w:after="0" w:line="240" w:lineRule="auto"/>
        <w:rPr>
          <w:rFonts w:cstheme="minorHAnsi"/>
          <w:b/>
          <w:bCs/>
          <w:sz w:val="20"/>
          <w:szCs w:val="20"/>
        </w:rPr>
      </w:pPr>
    </w:p>
    <w:p w14:paraId="389FDED7" w14:textId="77777777" w:rsidR="00EC7A9C" w:rsidRPr="006D261D" w:rsidRDefault="00EC7A9C" w:rsidP="00EC7A9C">
      <w:pPr>
        <w:spacing w:after="0" w:line="240" w:lineRule="auto"/>
        <w:rPr>
          <w:rFonts w:cstheme="minorHAnsi"/>
          <w:b/>
          <w:bCs/>
          <w:sz w:val="20"/>
          <w:szCs w:val="20"/>
        </w:rPr>
      </w:pPr>
    </w:p>
    <w:p w14:paraId="056D90DD" w14:textId="77777777" w:rsidR="00EC7A9C" w:rsidRPr="006D261D" w:rsidRDefault="00EC7A9C" w:rsidP="00EC7A9C">
      <w:pPr>
        <w:spacing w:after="0" w:line="240" w:lineRule="auto"/>
        <w:jc w:val="center"/>
        <w:rPr>
          <w:rFonts w:cstheme="minorHAnsi"/>
          <w:b/>
          <w:bCs/>
          <w:sz w:val="20"/>
          <w:szCs w:val="20"/>
        </w:rPr>
      </w:pPr>
    </w:p>
    <w:p w14:paraId="61A3000E" w14:textId="0954AF97" w:rsidR="001E3CF1" w:rsidRPr="00134806" w:rsidRDefault="001E3CF1" w:rsidP="00EC7A9C">
      <w:pPr>
        <w:spacing w:after="0" w:line="240" w:lineRule="auto"/>
        <w:jc w:val="center"/>
        <w:rPr>
          <w:rFonts w:cstheme="minorHAnsi"/>
          <w:b/>
          <w:bCs/>
          <w:color w:val="4472C4" w:themeColor="accent1"/>
          <w:sz w:val="40"/>
          <w:szCs w:val="40"/>
        </w:rPr>
      </w:pPr>
      <w:r w:rsidRPr="00134806">
        <w:rPr>
          <w:rFonts w:cstheme="minorHAnsi"/>
          <w:b/>
          <w:bCs/>
          <w:color w:val="4472C4" w:themeColor="accent1"/>
          <w:sz w:val="40"/>
          <w:szCs w:val="40"/>
        </w:rPr>
        <w:t>Methodology, Tools</w:t>
      </w:r>
      <w:r w:rsidR="00244F04" w:rsidRPr="00134806">
        <w:rPr>
          <w:rFonts w:cstheme="minorHAnsi"/>
          <w:b/>
          <w:bCs/>
          <w:color w:val="4472C4" w:themeColor="accent1"/>
          <w:sz w:val="40"/>
          <w:szCs w:val="40"/>
        </w:rPr>
        <w:t>,</w:t>
      </w:r>
      <w:r w:rsidRPr="00134806">
        <w:rPr>
          <w:rFonts w:cstheme="minorHAnsi"/>
          <w:b/>
          <w:bCs/>
          <w:color w:val="4472C4" w:themeColor="accent1"/>
          <w:sz w:val="40"/>
          <w:szCs w:val="40"/>
        </w:rPr>
        <w:t xml:space="preserve"> and Guidelines  </w:t>
      </w:r>
    </w:p>
    <w:p w14:paraId="3FFBEF2C" w14:textId="15E48BBC" w:rsidR="001E3CF1" w:rsidRPr="00134806" w:rsidRDefault="001E3CF1" w:rsidP="00EC7A9C">
      <w:pPr>
        <w:spacing w:after="0" w:line="240" w:lineRule="auto"/>
        <w:jc w:val="center"/>
        <w:rPr>
          <w:rFonts w:cstheme="minorHAnsi"/>
          <w:b/>
          <w:bCs/>
          <w:color w:val="4472C4" w:themeColor="accent1"/>
          <w:sz w:val="40"/>
          <w:szCs w:val="40"/>
        </w:rPr>
      </w:pPr>
      <w:proofErr w:type="gramStart"/>
      <w:r w:rsidRPr="00134806">
        <w:rPr>
          <w:rFonts w:cstheme="minorHAnsi"/>
          <w:b/>
          <w:bCs/>
          <w:color w:val="4472C4" w:themeColor="accent1"/>
          <w:sz w:val="40"/>
          <w:szCs w:val="40"/>
        </w:rPr>
        <w:t>o</w:t>
      </w:r>
      <w:r w:rsidR="008C58DA" w:rsidRPr="00134806">
        <w:rPr>
          <w:rFonts w:cstheme="minorHAnsi"/>
          <w:b/>
          <w:bCs/>
          <w:color w:val="4472C4" w:themeColor="accent1"/>
          <w:sz w:val="40"/>
          <w:szCs w:val="40"/>
        </w:rPr>
        <w:t>n</w:t>
      </w:r>
      <w:proofErr w:type="gramEnd"/>
      <w:r w:rsidRPr="00134806">
        <w:rPr>
          <w:rFonts w:cstheme="minorHAnsi"/>
          <w:b/>
          <w:bCs/>
          <w:color w:val="4472C4" w:themeColor="accent1"/>
          <w:sz w:val="40"/>
          <w:szCs w:val="40"/>
        </w:rPr>
        <w:t xml:space="preserve"> </w:t>
      </w:r>
    </w:p>
    <w:p w14:paraId="0095BB24" w14:textId="2273C013" w:rsidR="00EC7A9C" w:rsidRPr="00134806" w:rsidRDefault="001E3CF1" w:rsidP="00EC7A9C">
      <w:pPr>
        <w:spacing w:after="0" w:line="240" w:lineRule="auto"/>
        <w:jc w:val="center"/>
        <w:rPr>
          <w:rFonts w:cstheme="minorHAnsi"/>
          <w:b/>
          <w:bCs/>
          <w:color w:val="4472C4" w:themeColor="accent1"/>
          <w:sz w:val="40"/>
          <w:szCs w:val="40"/>
        </w:rPr>
      </w:pPr>
      <w:r w:rsidRPr="00134806">
        <w:rPr>
          <w:rFonts w:cstheme="minorHAnsi"/>
          <w:b/>
          <w:bCs/>
          <w:color w:val="4472C4" w:themeColor="accent1"/>
          <w:sz w:val="40"/>
          <w:szCs w:val="40"/>
        </w:rPr>
        <w:t xml:space="preserve">Forecast-Based </w:t>
      </w:r>
      <w:r w:rsidR="008C58DA" w:rsidRPr="00134806">
        <w:rPr>
          <w:rFonts w:cstheme="minorHAnsi"/>
          <w:b/>
          <w:bCs/>
          <w:color w:val="4472C4" w:themeColor="accent1"/>
          <w:sz w:val="40"/>
          <w:szCs w:val="40"/>
        </w:rPr>
        <w:t>Financing (</w:t>
      </w:r>
      <w:r w:rsidRPr="00134806">
        <w:rPr>
          <w:rFonts w:cstheme="minorHAnsi"/>
          <w:b/>
          <w:bCs/>
          <w:color w:val="4472C4" w:themeColor="accent1"/>
          <w:sz w:val="40"/>
          <w:szCs w:val="40"/>
        </w:rPr>
        <w:t>FBF)</w:t>
      </w:r>
      <w:r w:rsidR="0061364F" w:rsidRPr="00134806">
        <w:rPr>
          <w:rFonts w:cstheme="minorHAnsi"/>
          <w:b/>
          <w:bCs/>
          <w:color w:val="4472C4" w:themeColor="accent1"/>
          <w:sz w:val="40"/>
          <w:szCs w:val="40"/>
        </w:rPr>
        <w:t xml:space="preserve"> for Mongolia </w:t>
      </w:r>
    </w:p>
    <w:p w14:paraId="0B38F38D" w14:textId="77777777" w:rsidR="00EC7A9C" w:rsidRPr="00134806" w:rsidRDefault="00EC7A9C" w:rsidP="00EC7A9C">
      <w:pPr>
        <w:spacing w:after="0" w:line="240" w:lineRule="auto"/>
        <w:rPr>
          <w:rFonts w:cstheme="minorHAnsi"/>
          <w:b/>
          <w:bCs/>
          <w:color w:val="4472C4" w:themeColor="accent1"/>
          <w:sz w:val="20"/>
          <w:szCs w:val="20"/>
        </w:rPr>
      </w:pPr>
    </w:p>
    <w:p w14:paraId="22E426CB" w14:textId="77777777" w:rsidR="00EC7A9C" w:rsidRPr="006D261D" w:rsidRDefault="00EC7A9C" w:rsidP="00EC7A9C">
      <w:pPr>
        <w:spacing w:after="0" w:line="240" w:lineRule="auto"/>
        <w:rPr>
          <w:rFonts w:cstheme="minorHAnsi"/>
          <w:b/>
          <w:bCs/>
          <w:sz w:val="20"/>
          <w:szCs w:val="20"/>
        </w:rPr>
      </w:pPr>
    </w:p>
    <w:p w14:paraId="0F5CE763" w14:textId="77777777" w:rsidR="00EC7A9C" w:rsidRPr="006D261D" w:rsidRDefault="00EC7A9C" w:rsidP="00EC7A9C">
      <w:pPr>
        <w:spacing w:after="0" w:line="240" w:lineRule="auto"/>
        <w:rPr>
          <w:rFonts w:cstheme="minorHAnsi"/>
          <w:b/>
          <w:bCs/>
          <w:sz w:val="20"/>
          <w:szCs w:val="20"/>
        </w:rPr>
      </w:pPr>
    </w:p>
    <w:p w14:paraId="7A257A52" w14:textId="77777777" w:rsidR="00EC7A9C" w:rsidRPr="006D261D" w:rsidRDefault="00EC7A9C" w:rsidP="00EC7A9C">
      <w:pPr>
        <w:spacing w:after="0" w:line="240" w:lineRule="auto"/>
        <w:rPr>
          <w:rFonts w:cstheme="minorHAnsi"/>
          <w:b/>
          <w:bCs/>
          <w:sz w:val="20"/>
          <w:szCs w:val="20"/>
        </w:rPr>
      </w:pPr>
    </w:p>
    <w:p w14:paraId="0AD28A93" w14:textId="77777777" w:rsidR="00EC7A9C" w:rsidRPr="006D261D" w:rsidRDefault="00EC7A9C" w:rsidP="00EC7A9C">
      <w:pPr>
        <w:spacing w:after="0" w:line="240" w:lineRule="auto"/>
        <w:rPr>
          <w:rFonts w:cstheme="minorHAnsi"/>
          <w:b/>
          <w:bCs/>
          <w:sz w:val="20"/>
          <w:szCs w:val="20"/>
        </w:rPr>
      </w:pPr>
    </w:p>
    <w:p w14:paraId="4A1ADF20" w14:textId="77777777" w:rsidR="00EC7A9C" w:rsidRPr="006D261D" w:rsidRDefault="00EC7A9C" w:rsidP="00EC7A9C">
      <w:pPr>
        <w:spacing w:after="0" w:line="240" w:lineRule="auto"/>
        <w:rPr>
          <w:rFonts w:cstheme="minorHAnsi"/>
          <w:b/>
          <w:bCs/>
          <w:sz w:val="20"/>
          <w:szCs w:val="20"/>
        </w:rPr>
      </w:pPr>
    </w:p>
    <w:p w14:paraId="03EEB189" w14:textId="77777777" w:rsidR="00EC7A9C" w:rsidRPr="006D261D" w:rsidRDefault="00EC7A9C" w:rsidP="00EC7A9C">
      <w:pPr>
        <w:spacing w:after="0" w:line="240" w:lineRule="auto"/>
        <w:rPr>
          <w:rFonts w:cstheme="minorHAnsi"/>
          <w:b/>
          <w:bCs/>
          <w:sz w:val="20"/>
          <w:szCs w:val="20"/>
        </w:rPr>
      </w:pPr>
    </w:p>
    <w:p w14:paraId="771D7F40" w14:textId="77777777" w:rsidR="00EC7A9C" w:rsidRPr="006D261D" w:rsidRDefault="00EC7A9C" w:rsidP="00EC7A9C">
      <w:pPr>
        <w:spacing w:after="0" w:line="240" w:lineRule="auto"/>
        <w:rPr>
          <w:rFonts w:cstheme="minorHAnsi"/>
          <w:b/>
          <w:bCs/>
          <w:sz w:val="20"/>
          <w:szCs w:val="20"/>
        </w:rPr>
      </w:pPr>
    </w:p>
    <w:p w14:paraId="41A7BA14" w14:textId="77777777" w:rsidR="00EC7A9C" w:rsidRPr="006D261D" w:rsidRDefault="00EC7A9C" w:rsidP="00EC7A9C">
      <w:pPr>
        <w:spacing w:after="0" w:line="240" w:lineRule="auto"/>
        <w:rPr>
          <w:rFonts w:cstheme="minorHAnsi"/>
          <w:b/>
          <w:bCs/>
          <w:sz w:val="20"/>
          <w:szCs w:val="20"/>
        </w:rPr>
      </w:pPr>
    </w:p>
    <w:p w14:paraId="5A9A669C" w14:textId="77777777" w:rsidR="00EC7A9C" w:rsidRPr="006D261D" w:rsidRDefault="00EC7A9C" w:rsidP="00EC7A9C">
      <w:pPr>
        <w:spacing w:after="0" w:line="240" w:lineRule="auto"/>
        <w:rPr>
          <w:rFonts w:cstheme="minorHAnsi"/>
          <w:b/>
          <w:bCs/>
          <w:sz w:val="20"/>
          <w:szCs w:val="20"/>
        </w:rPr>
      </w:pPr>
    </w:p>
    <w:p w14:paraId="705F443D" w14:textId="77777777" w:rsidR="00EC7A9C" w:rsidRPr="006D261D" w:rsidRDefault="00EC7A9C" w:rsidP="00EC7A9C">
      <w:pPr>
        <w:spacing w:after="0" w:line="240" w:lineRule="auto"/>
        <w:rPr>
          <w:rFonts w:cstheme="minorHAnsi"/>
          <w:b/>
          <w:bCs/>
          <w:sz w:val="20"/>
          <w:szCs w:val="20"/>
        </w:rPr>
      </w:pPr>
    </w:p>
    <w:p w14:paraId="11C9C2A3" w14:textId="77777777" w:rsidR="00EC7A9C" w:rsidRPr="006D261D" w:rsidRDefault="00EC7A9C" w:rsidP="00EC7A9C">
      <w:pPr>
        <w:spacing w:after="0" w:line="240" w:lineRule="auto"/>
        <w:rPr>
          <w:rFonts w:cstheme="minorHAnsi"/>
          <w:b/>
          <w:bCs/>
          <w:sz w:val="20"/>
          <w:szCs w:val="20"/>
        </w:rPr>
      </w:pPr>
    </w:p>
    <w:p w14:paraId="043C9F0A" w14:textId="77777777" w:rsidR="00EC7A9C" w:rsidRPr="006D261D" w:rsidRDefault="00EC7A9C" w:rsidP="00EC7A9C">
      <w:pPr>
        <w:spacing w:after="0" w:line="240" w:lineRule="auto"/>
        <w:rPr>
          <w:rFonts w:cstheme="minorHAnsi"/>
          <w:b/>
          <w:bCs/>
          <w:sz w:val="20"/>
          <w:szCs w:val="20"/>
        </w:rPr>
      </w:pPr>
    </w:p>
    <w:p w14:paraId="24AE0279" w14:textId="77777777" w:rsidR="00EC7A9C" w:rsidRPr="006D261D" w:rsidRDefault="00EC7A9C" w:rsidP="00EC7A9C">
      <w:pPr>
        <w:spacing w:after="0" w:line="240" w:lineRule="auto"/>
        <w:rPr>
          <w:rFonts w:cstheme="minorHAnsi"/>
          <w:b/>
          <w:bCs/>
          <w:sz w:val="20"/>
          <w:szCs w:val="20"/>
        </w:rPr>
      </w:pPr>
    </w:p>
    <w:p w14:paraId="42A1AC81" w14:textId="77777777" w:rsidR="00EC7A9C" w:rsidRPr="006D261D" w:rsidRDefault="00EC7A9C" w:rsidP="00EC7A9C">
      <w:pPr>
        <w:spacing w:after="0" w:line="240" w:lineRule="auto"/>
        <w:rPr>
          <w:rFonts w:cstheme="minorHAnsi"/>
          <w:b/>
          <w:bCs/>
          <w:sz w:val="20"/>
          <w:szCs w:val="20"/>
        </w:rPr>
      </w:pPr>
    </w:p>
    <w:p w14:paraId="4F63B4D1" w14:textId="77777777" w:rsidR="00EC7A9C" w:rsidRPr="006D261D" w:rsidRDefault="00EC7A9C" w:rsidP="00EC7A9C">
      <w:pPr>
        <w:spacing w:after="0" w:line="240" w:lineRule="auto"/>
        <w:rPr>
          <w:rFonts w:cstheme="minorHAnsi"/>
          <w:b/>
          <w:bCs/>
          <w:sz w:val="20"/>
          <w:szCs w:val="20"/>
        </w:rPr>
      </w:pPr>
    </w:p>
    <w:p w14:paraId="3F1C9B9B" w14:textId="77777777" w:rsidR="00EC7A9C" w:rsidRPr="006D261D" w:rsidRDefault="00EC7A9C" w:rsidP="00EC7A9C">
      <w:pPr>
        <w:spacing w:after="0" w:line="240" w:lineRule="auto"/>
        <w:rPr>
          <w:rFonts w:cstheme="minorHAnsi"/>
          <w:b/>
          <w:bCs/>
          <w:sz w:val="20"/>
          <w:szCs w:val="20"/>
        </w:rPr>
      </w:pPr>
    </w:p>
    <w:p w14:paraId="478A4F71" w14:textId="77777777" w:rsidR="00EC7A9C" w:rsidRPr="006D261D" w:rsidRDefault="00EC7A9C" w:rsidP="00EC7A9C">
      <w:pPr>
        <w:spacing w:after="0" w:line="240" w:lineRule="auto"/>
        <w:rPr>
          <w:rFonts w:cstheme="minorHAnsi"/>
          <w:b/>
          <w:bCs/>
          <w:sz w:val="20"/>
          <w:szCs w:val="20"/>
        </w:rPr>
      </w:pPr>
    </w:p>
    <w:p w14:paraId="20167C7E" w14:textId="77777777" w:rsidR="00EC7A9C" w:rsidRPr="006D261D" w:rsidRDefault="00EC7A9C" w:rsidP="00EC7A9C">
      <w:pPr>
        <w:spacing w:after="0" w:line="240" w:lineRule="auto"/>
        <w:rPr>
          <w:rFonts w:cstheme="minorHAnsi"/>
          <w:b/>
          <w:bCs/>
          <w:sz w:val="20"/>
          <w:szCs w:val="20"/>
        </w:rPr>
      </w:pPr>
    </w:p>
    <w:p w14:paraId="19B2AA78" w14:textId="77777777" w:rsidR="00EC7A9C" w:rsidRPr="006D261D" w:rsidRDefault="00EC7A9C" w:rsidP="00EC7A9C">
      <w:pPr>
        <w:spacing w:after="0" w:line="240" w:lineRule="auto"/>
        <w:rPr>
          <w:rFonts w:cstheme="minorHAnsi"/>
          <w:b/>
          <w:bCs/>
          <w:sz w:val="20"/>
          <w:szCs w:val="20"/>
        </w:rPr>
      </w:pPr>
    </w:p>
    <w:p w14:paraId="76427603" w14:textId="77777777" w:rsidR="00EC7A9C" w:rsidRPr="006D261D" w:rsidRDefault="00EC7A9C" w:rsidP="00EC7A9C">
      <w:pPr>
        <w:spacing w:after="0" w:line="240" w:lineRule="auto"/>
        <w:rPr>
          <w:rFonts w:cstheme="minorHAnsi"/>
          <w:b/>
          <w:bCs/>
          <w:sz w:val="20"/>
          <w:szCs w:val="20"/>
        </w:rPr>
      </w:pPr>
    </w:p>
    <w:p w14:paraId="6EB648AC" w14:textId="77777777" w:rsidR="00EC7A9C" w:rsidRPr="006D261D" w:rsidRDefault="00EC7A9C" w:rsidP="00EC7A9C">
      <w:pPr>
        <w:spacing w:after="0" w:line="240" w:lineRule="auto"/>
        <w:rPr>
          <w:rFonts w:cstheme="minorHAnsi"/>
          <w:b/>
          <w:bCs/>
          <w:sz w:val="20"/>
          <w:szCs w:val="20"/>
        </w:rPr>
      </w:pPr>
    </w:p>
    <w:p w14:paraId="620EEACA" w14:textId="77777777" w:rsidR="00EC7A9C" w:rsidRPr="006D261D" w:rsidRDefault="00EC7A9C" w:rsidP="00EC7A9C">
      <w:pPr>
        <w:spacing w:after="0" w:line="240" w:lineRule="auto"/>
        <w:rPr>
          <w:rFonts w:cstheme="minorHAnsi"/>
          <w:b/>
          <w:bCs/>
          <w:sz w:val="20"/>
          <w:szCs w:val="20"/>
        </w:rPr>
      </w:pPr>
    </w:p>
    <w:p w14:paraId="71522E68" w14:textId="77777777" w:rsidR="00EC7A9C" w:rsidRPr="006D261D" w:rsidRDefault="00EC7A9C" w:rsidP="00EC7A9C">
      <w:pPr>
        <w:spacing w:after="0" w:line="240" w:lineRule="auto"/>
        <w:rPr>
          <w:rFonts w:cstheme="minorHAnsi"/>
          <w:b/>
          <w:bCs/>
          <w:sz w:val="20"/>
          <w:szCs w:val="20"/>
        </w:rPr>
      </w:pPr>
    </w:p>
    <w:p w14:paraId="78CB429D" w14:textId="77777777" w:rsidR="00EC7A9C" w:rsidRPr="006D261D" w:rsidRDefault="00EC7A9C" w:rsidP="00EC7A9C">
      <w:pPr>
        <w:spacing w:after="0" w:line="240" w:lineRule="auto"/>
        <w:rPr>
          <w:rFonts w:cstheme="minorHAnsi"/>
          <w:b/>
          <w:bCs/>
          <w:sz w:val="20"/>
          <w:szCs w:val="20"/>
        </w:rPr>
      </w:pPr>
    </w:p>
    <w:p w14:paraId="28C78489" w14:textId="77777777" w:rsidR="00EC7A9C" w:rsidRPr="006D261D" w:rsidRDefault="00EC7A9C" w:rsidP="00EC7A9C">
      <w:pPr>
        <w:spacing w:after="0" w:line="240" w:lineRule="auto"/>
        <w:rPr>
          <w:rFonts w:cstheme="minorHAnsi"/>
          <w:b/>
          <w:bCs/>
          <w:sz w:val="20"/>
          <w:szCs w:val="20"/>
        </w:rPr>
      </w:pPr>
    </w:p>
    <w:p w14:paraId="09344D38" w14:textId="77777777" w:rsidR="00EC7A9C" w:rsidRPr="006D261D" w:rsidRDefault="00EC7A9C" w:rsidP="00EC7A9C">
      <w:pPr>
        <w:spacing w:after="0" w:line="240" w:lineRule="auto"/>
        <w:rPr>
          <w:rFonts w:cstheme="minorHAnsi"/>
          <w:b/>
          <w:bCs/>
          <w:sz w:val="20"/>
          <w:szCs w:val="20"/>
        </w:rPr>
      </w:pPr>
    </w:p>
    <w:p w14:paraId="368321D4" w14:textId="77777777" w:rsidR="00EC7A9C" w:rsidRPr="006D261D" w:rsidRDefault="00EC7A9C" w:rsidP="00EC7A9C">
      <w:pPr>
        <w:spacing w:after="0" w:line="240" w:lineRule="auto"/>
        <w:rPr>
          <w:rFonts w:cstheme="minorHAnsi"/>
          <w:b/>
          <w:bCs/>
          <w:sz w:val="20"/>
          <w:szCs w:val="20"/>
        </w:rPr>
      </w:pPr>
    </w:p>
    <w:p w14:paraId="5FB59C9A" w14:textId="77777777" w:rsidR="00EC7A9C" w:rsidRPr="006D261D" w:rsidRDefault="00EC7A9C" w:rsidP="00EC7A9C">
      <w:pPr>
        <w:spacing w:after="0" w:line="240" w:lineRule="auto"/>
        <w:rPr>
          <w:rFonts w:cstheme="minorHAnsi"/>
          <w:b/>
          <w:bCs/>
          <w:sz w:val="20"/>
          <w:szCs w:val="20"/>
        </w:rPr>
      </w:pPr>
    </w:p>
    <w:p w14:paraId="5545B0F0" w14:textId="77777777" w:rsidR="00EC7A9C" w:rsidRPr="006D261D" w:rsidRDefault="00EC7A9C" w:rsidP="00EC7A9C">
      <w:pPr>
        <w:spacing w:after="0" w:line="240" w:lineRule="auto"/>
        <w:rPr>
          <w:rFonts w:cstheme="minorHAnsi"/>
          <w:b/>
          <w:bCs/>
          <w:sz w:val="20"/>
          <w:szCs w:val="20"/>
        </w:rPr>
      </w:pPr>
    </w:p>
    <w:p w14:paraId="6DA1BDBA" w14:textId="77777777" w:rsidR="00EC7A9C" w:rsidRPr="006D261D" w:rsidRDefault="00EC7A9C" w:rsidP="00EC7A9C">
      <w:pPr>
        <w:spacing w:after="0" w:line="240" w:lineRule="auto"/>
        <w:rPr>
          <w:rFonts w:cstheme="minorHAnsi"/>
          <w:b/>
          <w:bCs/>
          <w:sz w:val="20"/>
          <w:szCs w:val="20"/>
        </w:rPr>
      </w:pPr>
    </w:p>
    <w:p w14:paraId="70F880E7" w14:textId="77777777" w:rsidR="00EC7A9C" w:rsidRPr="006D261D" w:rsidRDefault="00EC7A9C" w:rsidP="00EC7A9C">
      <w:pPr>
        <w:spacing w:after="0" w:line="240" w:lineRule="auto"/>
        <w:rPr>
          <w:rFonts w:cstheme="minorHAnsi"/>
          <w:b/>
          <w:bCs/>
          <w:sz w:val="20"/>
          <w:szCs w:val="20"/>
        </w:rPr>
      </w:pPr>
      <w:r w:rsidRPr="006D261D">
        <w:rPr>
          <w:rFonts w:cstheme="minorHAnsi"/>
          <w:b/>
          <w:bCs/>
          <w:sz w:val="20"/>
          <w:szCs w:val="20"/>
        </w:rPr>
        <w:t xml:space="preserve">Prepared </w:t>
      </w:r>
      <w:proofErr w:type="gramStart"/>
      <w:r w:rsidRPr="006D261D">
        <w:rPr>
          <w:rFonts w:cstheme="minorHAnsi"/>
          <w:b/>
          <w:bCs/>
          <w:sz w:val="20"/>
          <w:szCs w:val="20"/>
        </w:rPr>
        <w:t>by :</w:t>
      </w:r>
      <w:proofErr w:type="gramEnd"/>
      <w:r w:rsidRPr="006D261D">
        <w:rPr>
          <w:rFonts w:cstheme="minorHAnsi"/>
          <w:b/>
          <w:bCs/>
          <w:sz w:val="20"/>
          <w:szCs w:val="20"/>
        </w:rPr>
        <w:t xml:space="preserve"> Z M Sajjadul Islam</w:t>
      </w:r>
    </w:p>
    <w:p w14:paraId="08761356" w14:textId="77777777" w:rsidR="00EC7A9C" w:rsidRPr="006D261D" w:rsidRDefault="00EC7A9C" w:rsidP="00EC7A9C">
      <w:pPr>
        <w:spacing w:after="0" w:line="240" w:lineRule="auto"/>
        <w:rPr>
          <w:rFonts w:cstheme="minorHAnsi"/>
          <w:b/>
          <w:bCs/>
          <w:sz w:val="20"/>
          <w:szCs w:val="20"/>
        </w:rPr>
      </w:pPr>
    </w:p>
    <w:p w14:paraId="5F98BF27" w14:textId="0F22FDEC" w:rsidR="00CA79CE" w:rsidRPr="006D261D" w:rsidRDefault="00194709" w:rsidP="00F8047B">
      <w:pPr>
        <w:spacing w:after="0" w:line="240" w:lineRule="auto"/>
        <w:jc w:val="both"/>
        <w:rPr>
          <w:rFonts w:cstheme="minorHAnsi"/>
          <w:sz w:val="20"/>
          <w:szCs w:val="20"/>
        </w:rPr>
      </w:pPr>
      <w:r>
        <w:rPr>
          <w:rFonts w:cstheme="minorHAnsi"/>
          <w:sz w:val="20"/>
          <w:szCs w:val="20"/>
        </w:rPr>
        <w:t>UNDP</w:t>
      </w:r>
      <w:r w:rsidR="00B16FD3">
        <w:rPr>
          <w:rFonts w:cstheme="minorHAnsi"/>
          <w:sz w:val="20"/>
          <w:szCs w:val="20"/>
        </w:rPr>
        <w:t xml:space="preserve"> Mongolia</w:t>
      </w:r>
      <w:r>
        <w:rPr>
          <w:rFonts w:cstheme="minorHAnsi"/>
          <w:sz w:val="20"/>
          <w:szCs w:val="20"/>
        </w:rPr>
        <w:t>-</w:t>
      </w:r>
      <w:r w:rsidR="005B4F21">
        <w:rPr>
          <w:rFonts w:cstheme="minorHAnsi"/>
          <w:sz w:val="20"/>
          <w:szCs w:val="20"/>
        </w:rPr>
        <w:t xml:space="preserve">International Consultant </w:t>
      </w:r>
      <w:r w:rsidR="00F10002">
        <w:rPr>
          <w:rFonts w:cstheme="minorHAnsi"/>
          <w:sz w:val="20"/>
          <w:szCs w:val="20"/>
        </w:rPr>
        <w:t>(Team Leader)</w:t>
      </w:r>
    </w:p>
    <w:p w14:paraId="0ECCC187" w14:textId="77777777" w:rsidR="00CA79CE" w:rsidRPr="006D261D" w:rsidRDefault="00CA79CE" w:rsidP="00F8047B">
      <w:pPr>
        <w:spacing w:after="0" w:line="240" w:lineRule="auto"/>
        <w:jc w:val="both"/>
        <w:rPr>
          <w:rFonts w:cstheme="minorHAnsi"/>
          <w:sz w:val="20"/>
          <w:szCs w:val="20"/>
        </w:rPr>
      </w:pPr>
    </w:p>
    <w:p w14:paraId="22ABAA7C" w14:textId="77777777" w:rsidR="00CA79CE" w:rsidRPr="006D261D" w:rsidRDefault="00CA79CE" w:rsidP="00F8047B">
      <w:pPr>
        <w:spacing w:after="0" w:line="240" w:lineRule="auto"/>
        <w:jc w:val="both"/>
        <w:rPr>
          <w:rFonts w:cstheme="minorHAnsi"/>
          <w:sz w:val="20"/>
          <w:szCs w:val="20"/>
        </w:rPr>
      </w:pPr>
    </w:p>
    <w:p w14:paraId="66923BAD" w14:textId="72A3ADE9" w:rsidR="00CA79CE" w:rsidRPr="006D261D" w:rsidRDefault="00CA79CE" w:rsidP="00F8047B">
      <w:pPr>
        <w:spacing w:after="0" w:line="240" w:lineRule="auto"/>
        <w:jc w:val="both"/>
        <w:rPr>
          <w:rFonts w:cstheme="minorHAnsi"/>
          <w:sz w:val="20"/>
          <w:szCs w:val="20"/>
        </w:rPr>
      </w:pPr>
    </w:p>
    <w:p w14:paraId="6C9F12C7" w14:textId="77777777" w:rsidR="00E95DC8" w:rsidRDefault="00E95DC8" w:rsidP="00F8047B">
      <w:pPr>
        <w:spacing w:after="0" w:line="240" w:lineRule="auto"/>
        <w:jc w:val="both"/>
        <w:rPr>
          <w:rFonts w:cstheme="minorHAnsi"/>
          <w:sz w:val="20"/>
          <w:szCs w:val="20"/>
        </w:rPr>
      </w:pPr>
    </w:p>
    <w:p w14:paraId="2790D531" w14:textId="77777777" w:rsidR="003F3169" w:rsidRDefault="003F3169" w:rsidP="00F8047B">
      <w:pPr>
        <w:spacing w:after="0" w:line="240" w:lineRule="auto"/>
        <w:jc w:val="both"/>
        <w:rPr>
          <w:rFonts w:cstheme="minorHAnsi"/>
          <w:sz w:val="20"/>
          <w:szCs w:val="20"/>
        </w:rPr>
      </w:pPr>
    </w:p>
    <w:p w14:paraId="5677D4C1" w14:textId="77777777" w:rsidR="003F3169" w:rsidRDefault="003F3169" w:rsidP="00F8047B">
      <w:pPr>
        <w:spacing w:after="0" w:line="240" w:lineRule="auto"/>
        <w:jc w:val="both"/>
        <w:rPr>
          <w:rFonts w:cstheme="minorHAnsi"/>
          <w:sz w:val="20"/>
          <w:szCs w:val="20"/>
        </w:rPr>
      </w:pPr>
    </w:p>
    <w:p w14:paraId="68FF5947" w14:textId="77777777" w:rsidR="00E95DC8" w:rsidRDefault="00E95DC8" w:rsidP="00F8047B">
      <w:pPr>
        <w:spacing w:after="0" w:line="240" w:lineRule="auto"/>
        <w:jc w:val="both"/>
        <w:rPr>
          <w:rFonts w:cstheme="minorHAnsi"/>
          <w:sz w:val="20"/>
          <w:szCs w:val="20"/>
        </w:rPr>
      </w:pPr>
    </w:p>
    <w:p w14:paraId="4ED45B56" w14:textId="77777777" w:rsidR="00E95DC8" w:rsidRDefault="00E95DC8" w:rsidP="00F8047B">
      <w:pPr>
        <w:spacing w:after="0" w:line="240" w:lineRule="auto"/>
        <w:jc w:val="both"/>
        <w:rPr>
          <w:rFonts w:cstheme="minorHAnsi"/>
          <w:sz w:val="20"/>
          <w:szCs w:val="20"/>
        </w:rPr>
      </w:pPr>
    </w:p>
    <w:p w14:paraId="15013E09" w14:textId="77777777" w:rsidR="00A22540" w:rsidRPr="00563787" w:rsidRDefault="00A22540" w:rsidP="00A22540">
      <w:pPr>
        <w:spacing w:after="0"/>
        <w:jc w:val="both"/>
        <w:rPr>
          <w:rFonts w:eastAsia="Times New Roman" w:cstheme="minorHAnsi"/>
          <w:b/>
          <w:bCs/>
          <w:sz w:val="28"/>
          <w:szCs w:val="28"/>
          <w:lang w:eastAsia="x-none"/>
        </w:rPr>
      </w:pPr>
      <w:r w:rsidRPr="00563787">
        <w:rPr>
          <w:rFonts w:eastAsia="Times New Roman" w:cstheme="minorHAnsi"/>
          <w:b/>
          <w:bCs/>
          <w:sz w:val="28"/>
          <w:szCs w:val="28"/>
          <w:lang w:eastAsia="x-none"/>
        </w:rPr>
        <w:lastRenderedPageBreak/>
        <w:t xml:space="preserve">Acronym </w:t>
      </w:r>
    </w:p>
    <w:p w14:paraId="6BB5A83F" w14:textId="77777777" w:rsidR="00A22540" w:rsidRPr="00563787" w:rsidRDefault="00A22540" w:rsidP="00A22540">
      <w:pPr>
        <w:spacing w:after="0"/>
        <w:jc w:val="both"/>
        <w:rPr>
          <w:rFonts w:eastAsia="Times New Roman" w:cstheme="minorHAnsi"/>
          <w:lang w:eastAsia="x-none"/>
        </w:rPr>
      </w:pPr>
    </w:p>
    <w:tbl>
      <w:tblPr>
        <w:tblW w:w="9620" w:type="dxa"/>
        <w:tblLook w:val="04A0" w:firstRow="1" w:lastRow="0" w:firstColumn="1" w:lastColumn="0" w:noHBand="0" w:noVBand="1"/>
      </w:tblPr>
      <w:tblGrid>
        <w:gridCol w:w="1900"/>
        <w:gridCol w:w="7720"/>
      </w:tblGrid>
      <w:tr w:rsidR="00A22540" w:rsidRPr="00F3062A" w14:paraId="2BE8D099" w14:textId="77777777" w:rsidTr="003758A0">
        <w:trPr>
          <w:trHeight w:val="300"/>
        </w:trPr>
        <w:tc>
          <w:tcPr>
            <w:tcW w:w="1900" w:type="dxa"/>
            <w:noWrap/>
            <w:vAlign w:val="bottom"/>
          </w:tcPr>
          <w:p w14:paraId="1993D26D" w14:textId="77777777" w:rsidR="00A22540" w:rsidRPr="00AB37E9" w:rsidRDefault="00A22540" w:rsidP="003758A0">
            <w:pPr>
              <w:spacing w:after="0"/>
              <w:rPr>
                <w:rFonts w:cstheme="minorHAnsi"/>
                <w:sz w:val="18"/>
                <w:szCs w:val="18"/>
              </w:rPr>
            </w:pPr>
            <w:proofErr w:type="spellStart"/>
            <w:r w:rsidRPr="00AB37E9">
              <w:rPr>
                <w:rFonts w:cstheme="minorHAnsi"/>
                <w:sz w:val="18"/>
                <w:szCs w:val="18"/>
              </w:rPr>
              <w:t>ALAGaC</w:t>
            </w:r>
            <w:proofErr w:type="spellEnd"/>
            <w:r w:rsidRPr="00AB37E9">
              <w:rPr>
                <w:rFonts w:cstheme="minorHAnsi"/>
                <w:sz w:val="18"/>
                <w:szCs w:val="18"/>
              </w:rPr>
              <w:t>/</w:t>
            </w:r>
          </w:p>
        </w:tc>
        <w:tc>
          <w:tcPr>
            <w:tcW w:w="7720" w:type="dxa"/>
            <w:noWrap/>
            <w:vAlign w:val="bottom"/>
          </w:tcPr>
          <w:p w14:paraId="56FC662E" w14:textId="6882070B" w:rsidR="00A22540" w:rsidRPr="00AB37E9" w:rsidRDefault="00A22540" w:rsidP="003758A0">
            <w:pPr>
              <w:spacing w:after="0"/>
              <w:rPr>
                <w:rFonts w:cstheme="minorHAnsi"/>
                <w:sz w:val="18"/>
                <w:szCs w:val="18"/>
              </w:rPr>
            </w:pPr>
            <w:r w:rsidRPr="00AB37E9">
              <w:rPr>
                <w:rFonts w:cstheme="minorHAnsi"/>
                <w:sz w:val="18"/>
                <w:szCs w:val="18"/>
              </w:rPr>
              <w:t>Administration of Land Affairs, Geodesy</w:t>
            </w:r>
            <w:r w:rsidR="00E178EE" w:rsidRPr="00AB37E9">
              <w:rPr>
                <w:rFonts w:cstheme="minorHAnsi"/>
                <w:sz w:val="18"/>
                <w:szCs w:val="18"/>
              </w:rPr>
              <w:t>,</w:t>
            </w:r>
            <w:r w:rsidRPr="00AB37E9">
              <w:rPr>
                <w:rFonts w:cstheme="minorHAnsi"/>
                <w:sz w:val="18"/>
                <w:szCs w:val="18"/>
              </w:rPr>
              <w:t xml:space="preserve"> and Cartography</w:t>
            </w:r>
          </w:p>
        </w:tc>
      </w:tr>
      <w:tr w:rsidR="00A22540" w:rsidRPr="00F3062A" w14:paraId="77D74D4D" w14:textId="77777777" w:rsidTr="003758A0">
        <w:trPr>
          <w:trHeight w:val="300"/>
        </w:trPr>
        <w:tc>
          <w:tcPr>
            <w:tcW w:w="1900" w:type="dxa"/>
            <w:noWrap/>
            <w:vAlign w:val="bottom"/>
          </w:tcPr>
          <w:p w14:paraId="1D9747EA" w14:textId="77777777" w:rsidR="00A22540" w:rsidRPr="00AB37E9" w:rsidRDefault="00A22540" w:rsidP="003758A0">
            <w:pPr>
              <w:spacing w:after="0"/>
              <w:rPr>
                <w:rFonts w:cstheme="minorHAnsi"/>
                <w:sz w:val="18"/>
                <w:szCs w:val="18"/>
              </w:rPr>
            </w:pPr>
            <w:proofErr w:type="spellStart"/>
            <w:r w:rsidRPr="00AB37E9">
              <w:rPr>
                <w:rFonts w:cstheme="minorHAnsi"/>
                <w:sz w:val="18"/>
                <w:szCs w:val="18"/>
              </w:rPr>
              <w:t>ALAMGaC</w:t>
            </w:r>
            <w:proofErr w:type="spellEnd"/>
          </w:p>
        </w:tc>
        <w:tc>
          <w:tcPr>
            <w:tcW w:w="7720" w:type="dxa"/>
            <w:noWrap/>
            <w:vAlign w:val="bottom"/>
          </w:tcPr>
          <w:p w14:paraId="4FAE96AD" w14:textId="0BB27D5B" w:rsidR="00A22540" w:rsidRPr="00AB37E9" w:rsidRDefault="00A22540" w:rsidP="003758A0">
            <w:pPr>
              <w:spacing w:after="0"/>
              <w:rPr>
                <w:rFonts w:cstheme="minorHAnsi"/>
                <w:sz w:val="18"/>
                <w:szCs w:val="18"/>
              </w:rPr>
            </w:pPr>
            <w:r w:rsidRPr="00AB37E9">
              <w:rPr>
                <w:rFonts w:cstheme="minorHAnsi"/>
                <w:sz w:val="18"/>
                <w:szCs w:val="18"/>
              </w:rPr>
              <w:t>Agency for Land Administration and Management, Geodesy</w:t>
            </w:r>
            <w:r w:rsidR="00507493" w:rsidRPr="00AB37E9">
              <w:rPr>
                <w:rFonts w:cstheme="minorHAnsi"/>
                <w:sz w:val="18"/>
                <w:szCs w:val="18"/>
              </w:rPr>
              <w:t>,</w:t>
            </w:r>
            <w:r w:rsidRPr="00AB37E9">
              <w:rPr>
                <w:rFonts w:cstheme="minorHAnsi"/>
                <w:sz w:val="18"/>
                <w:szCs w:val="18"/>
              </w:rPr>
              <w:t xml:space="preserve"> and Cartography </w:t>
            </w:r>
          </w:p>
        </w:tc>
      </w:tr>
      <w:tr w:rsidR="00A22540" w:rsidRPr="00F3062A" w14:paraId="3365FA3A" w14:textId="77777777" w:rsidTr="003758A0">
        <w:trPr>
          <w:trHeight w:val="300"/>
        </w:trPr>
        <w:tc>
          <w:tcPr>
            <w:tcW w:w="1900" w:type="dxa"/>
            <w:noWrap/>
            <w:vAlign w:val="bottom"/>
          </w:tcPr>
          <w:p w14:paraId="19BD76BD" w14:textId="77777777" w:rsidR="00A22540" w:rsidRPr="00AB37E9" w:rsidRDefault="00A22540" w:rsidP="003758A0">
            <w:pPr>
              <w:spacing w:after="0"/>
              <w:rPr>
                <w:rFonts w:cstheme="minorHAnsi"/>
                <w:sz w:val="18"/>
                <w:szCs w:val="18"/>
              </w:rPr>
            </w:pPr>
            <w:r w:rsidRPr="00AB37E9">
              <w:rPr>
                <w:rFonts w:cstheme="minorHAnsi"/>
                <w:sz w:val="18"/>
                <w:szCs w:val="18"/>
              </w:rPr>
              <w:t>AWS</w:t>
            </w:r>
          </w:p>
        </w:tc>
        <w:tc>
          <w:tcPr>
            <w:tcW w:w="7720" w:type="dxa"/>
            <w:noWrap/>
            <w:vAlign w:val="bottom"/>
          </w:tcPr>
          <w:p w14:paraId="1480FC91" w14:textId="77777777" w:rsidR="00A22540" w:rsidRPr="00AB37E9" w:rsidRDefault="00A22540" w:rsidP="003758A0">
            <w:pPr>
              <w:spacing w:after="0"/>
              <w:rPr>
                <w:rFonts w:cstheme="minorHAnsi"/>
                <w:sz w:val="18"/>
                <w:szCs w:val="18"/>
              </w:rPr>
            </w:pPr>
            <w:r w:rsidRPr="00AB37E9">
              <w:rPr>
                <w:rFonts w:cstheme="minorHAnsi"/>
                <w:sz w:val="18"/>
                <w:szCs w:val="18"/>
              </w:rPr>
              <w:t>Automatic Weather Station</w:t>
            </w:r>
          </w:p>
        </w:tc>
      </w:tr>
      <w:tr w:rsidR="00A22540" w:rsidRPr="00F3062A" w14:paraId="080AE692" w14:textId="77777777" w:rsidTr="003758A0">
        <w:trPr>
          <w:trHeight w:val="300"/>
        </w:trPr>
        <w:tc>
          <w:tcPr>
            <w:tcW w:w="1900" w:type="dxa"/>
            <w:noWrap/>
            <w:vAlign w:val="bottom"/>
          </w:tcPr>
          <w:p w14:paraId="6A3D5BB5" w14:textId="77777777" w:rsidR="00A22540" w:rsidRPr="00AB37E9" w:rsidRDefault="00A22540" w:rsidP="003758A0">
            <w:pPr>
              <w:spacing w:after="0"/>
              <w:rPr>
                <w:rFonts w:cstheme="minorHAnsi"/>
                <w:sz w:val="18"/>
                <w:szCs w:val="18"/>
              </w:rPr>
            </w:pPr>
            <w:r w:rsidRPr="00AB37E9">
              <w:rPr>
                <w:rFonts w:cstheme="minorHAnsi"/>
                <w:sz w:val="18"/>
                <w:szCs w:val="18"/>
              </w:rPr>
              <w:t>5W</w:t>
            </w:r>
          </w:p>
        </w:tc>
        <w:tc>
          <w:tcPr>
            <w:tcW w:w="7720" w:type="dxa"/>
            <w:noWrap/>
            <w:vAlign w:val="bottom"/>
          </w:tcPr>
          <w:p w14:paraId="4EF42A63" w14:textId="77777777" w:rsidR="00A22540" w:rsidRPr="00AB37E9" w:rsidRDefault="00A22540" w:rsidP="003758A0">
            <w:pPr>
              <w:spacing w:after="0"/>
              <w:rPr>
                <w:rFonts w:cstheme="minorHAnsi"/>
                <w:sz w:val="18"/>
                <w:szCs w:val="18"/>
              </w:rPr>
            </w:pPr>
            <w:r w:rsidRPr="00AB37E9">
              <w:rPr>
                <w:rFonts w:cstheme="minorHAnsi"/>
                <w:sz w:val="18"/>
                <w:szCs w:val="18"/>
              </w:rPr>
              <w:t>Who will do what, where, when, and how</w:t>
            </w:r>
          </w:p>
        </w:tc>
      </w:tr>
      <w:tr w:rsidR="00A22540" w:rsidRPr="00F3062A" w14:paraId="115FE636" w14:textId="77777777" w:rsidTr="003758A0">
        <w:trPr>
          <w:trHeight w:val="300"/>
        </w:trPr>
        <w:tc>
          <w:tcPr>
            <w:tcW w:w="1900" w:type="dxa"/>
            <w:noWrap/>
            <w:vAlign w:val="bottom"/>
          </w:tcPr>
          <w:p w14:paraId="253C10E9" w14:textId="77777777" w:rsidR="00A22540" w:rsidRPr="00AB37E9" w:rsidRDefault="00A22540" w:rsidP="003758A0">
            <w:pPr>
              <w:spacing w:after="0"/>
              <w:rPr>
                <w:rFonts w:cstheme="minorHAnsi"/>
                <w:sz w:val="18"/>
                <w:szCs w:val="18"/>
              </w:rPr>
            </w:pPr>
            <w:r w:rsidRPr="00AB37E9">
              <w:rPr>
                <w:rFonts w:cstheme="minorHAnsi"/>
                <w:sz w:val="18"/>
                <w:szCs w:val="18"/>
              </w:rPr>
              <w:t>BTS</w:t>
            </w:r>
          </w:p>
        </w:tc>
        <w:tc>
          <w:tcPr>
            <w:tcW w:w="7720" w:type="dxa"/>
            <w:noWrap/>
            <w:vAlign w:val="bottom"/>
          </w:tcPr>
          <w:p w14:paraId="0C617205" w14:textId="77777777" w:rsidR="00A22540" w:rsidRPr="00AB37E9" w:rsidRDefault="00A22540" w:rsidP="003758A0">
            <w:pPr>
              <w:spacing w:after="0"/>
              <w:rPr>
                <w:rFonts w:cstheme="minorHAnsi"/>
                <w:sz w:val="18"/>
                <w:szCs w:val="18"/>
              </w:rPr>
            </w:pPr>
            <w:r w:rsidRPr="00AB37E9">
              <w:rPr>
                <w:rFonts w:cstheme="minorHAnsi"/>
                <w:sz w:val="18"/>
                <w:szCs w:val="18"/>
              </w:rPr>
              <w:t>Base transceiver station</w:t>
            </w:r>
          </w:p>
        </w:tc>
      </w:tr>
      <w:tr w:rsidR="00A22540" w:rsidRPr="00F3062A" w14:paraId="03396E33" w14:textId="77777777" w:rsidTr="003758A0">
        <w:trPr>
          <w:trHeight w:val="300"/>
        </w:trPr>
        <w:tc>
          <w:tcPr>
            <w:tcW w:w="1900" w:type="dxa"/>
            <w:noWrap/>
            <w:vAlign w:val="bottom"/>
          </w:tcPr>
          <w:p w14:paraId="270F6888" w14:textId="77777777" w:rsidR="00A22540" w:rsidRPr="00AB37E9" w:rsidRDefault="00A22540" w:rsidP="003758A0">
            <w:pPr>
              <w:spacing w:after="0"/>
              <w:rPr>
                <w:rFonts w:cstheme="minorHAnsi"/>
                <w:sz w:val="18"/>
                <w:szCs w:val="18"/>
              </w:rPr>
            </w:pPr>
            <w:r w:rsidRPr="00AB37E9">
              <w:rPr>
                <w:rFonts w:cstheme="minorHAnsi"/>
                <w:sz w:val="18"/>
                <w:szCs w:val="18"/>
              </w:rPr>
              <w:t xml:space="preserve">CRVA  </w:t>
            </w:r>
          </w:p>
        </w:tc>
        <w:tc>
          <w:tcPr>
            <w:tcW w:w="7720" w:type="dxa"/>
            <w:noWrap/>
            <w:vAlign w:val="bottom"/>
          </w:tcPr>
          <w:p w14:paraId="1529E4C1" w14:textId="77777777" w:rsidR="00A22540" w:rsidRPr="00AB37E9" w:rsidRDefault="00A22540" w:rsidP="003758A0">
            <w:pPr>
              <w:spacing w:after="0"/>
              <w:rPr>
                <w:rFonts w:cstheme="minorHAnsi"/>
                <w:sz w:val="18"/>
                <w:szCs w:val="18"/>
              </w:rPr>
            </w:pPr>
            <w:r w:rsidRPr="00AB37E9">
              <w:rPr>
                <w:rFonts w:cstheme="minorHAnsi"/>
                <w:sz w:val="18"/>
                <w:szCs w:val="18"/>
              </w:rPr>
              <w:t xml:space="preserve">climate risk and vulnerability assessment </w:t>
            </w:r>
          </w:p>
        </w:tc>
      </w:tr>
      <w:tr w:rsidR="00A22540" w:rsidRPr="00F3062A" w14:paraId="3498FDF4" w14:textId="77777777" w:rsidTr="003758A0">
        <w:trPr>
          <w:trHeight w:val="300"/>
        </w:trPr>
        <w:tc>
          <w:tcPr>
            <w:tcW w:w="1900" w:type="dxa"/>
            <w:noWrap/>
            <w:vAlign w:val="bottom"/>
          </w:tcPr>
          <w:p w14:paraId="4D4542D7" w14:textId="77777777" w:rsidR="00A22540" w:rsidRPr="00AB37E9" w:rsidRDefault="00A22540" w:rsidP="003758A0">
            <w:pPr>
              <w:spacing w:after="0"/>
              <w:rPr>
                <w:rFonts w:cstheme="minorHAnsi"/>
                <w:sz w:val="18"/>
                <w:szCs w:val="18"/>
              </w:rPr>
            </w:pPr>
            <w:r w:rsidRPr="00AB37E9">
              <w:rPr>
                <w:rFonts w:cstheme="minorHAnsi"/>
                <w:sz w:val="18"/>
                <w:szCs w:val="18"/>
              </w:rPr>
              <w:t>CSV Excel file</w:t>
            </w:r>
          </w:p>
        </w:tc>
        <w:tc>
          <w:tcPr>
            <w:tcW w:w="7720" w:type="dxa"/>
            <w:noWrap/>
            <w:vAlign w:val="bottom"/>
          </w:tcPr>
          <w:p w14:paraId="7522014E" w14:textId="77777777" w:rsidR="00A22540" w:rsidRPr="00AB37E9" w:rsidRDefault="00A22540" w:rsidP="003758A0">
            <w:pPr>
              <w:spacing w:after="0"/>
              <w:rPr>
                <w:rFonts w:cstheme="minorHAnsi"/>
                <w:sz w:val="18"/>
                <w:szCs w:val="18"/>
              </w:rPr>
            </w:pPr>
            <w:r w:rsidRPr="00AB37E9">
              <w:rPr>
                <w:rFonts w:cstheme="minorHAnsi"/>
                <w:sz w:val="18"/>
                <w:szCs w:val="18"/>
              </w:rPr>
              <w:t>comma-separated values</w:t>
            </w:r>
          </w:p>
        </w:tc>
      </w:tr>
      <w:tr w:rsidR="00A22540" w:rsidRPr="00F3062A" w14:paraId="50C18F29" w14:textId="77777777" w:rsidTr="003758A0">
        <w:trPr>
          <w:trHeight w:val="300"/>
        </w:trPr>
        <w:tc>
          <w:tcPr>
            <w:tcW w:w="1900" w:type="dxa"/>
            <w:noWrap/>
            <w:vAlign w:val="bottom"/>
          </w:tcPr>
          <w:p w14:paraId="6C5353C7" w14:textId="77777777" w:rsidR="00A22540" w:rsidRPr="00AB37E9" w:rsidRDefault="00A22540" w:rsidP="003758A0">
            <w:pPr>
              <w:spacing w:after="0"/>
              <w:rPr>
                <w:rFonts w:cstheme="minorHAnsi"/>
                <w:sz w:val="18"/>
                <w:szCs w:val="18"/>
              </w:rPr>
            </w:pPr>
            <w:r w:rsidRPr="00AB37E9">
              <w:rPr>
                <w:rFonts w:cstheme="minorHAnsi"/>
                <w:sz w:val="18"/>
                <w:szCs w:val="18"/>
              </w:rPr>
              <w:t>CAP</w:t>
            </w:r>
          </w:p>
        </w:tc>
        <w:tc>
          <w:tcPr>
            <w:tcW w:w="7720" w:type="dxa"/>
            <w:noWrap/>
            <w:vAlign w:val="bottom"/>
          </w:tcPr>
          <w:p w14:paraId="53C1E6D6" w14:textId="77777777" w:rsidR="00A22540" w:rsidRPr="00AB37E9" w:rsidRDefault="00A22540" w:rsidP="003758A0">
            <w:pPr>
              <w:spacing w:after="0"/>
              <w:rPr>
                <w:rFonts w:cstheme="minorHAnsi"/>
                <w:sz w:val="18"/>
                <w:szCs w:val="18"/>
              </w:rPr>
            </w:pPr>
            <w:r w:rsidRPr="00AB37E9">
              <w:rPr>
                <w:rFonts w:cstheme="minorHAnsi"/>
                <w:sz w:val="18"/>
                <w:szCs w:val="18"/>
              </w:rPr>
              <w:t>Common Alerting Protocol</w:t>
            </w:r>
          </w:p>
        </w:tc>
      </w:tr>
      <w:tr w:rsidR="00A22540" w:rsidRPr="00F3062A" w14:paraId="789A3DE7" w14:textId="77777777" w:rsidTr="003758A0">
        <w:trPr>
          <w:trHeight w:val="300"/>
        </w:trPr>
        <w:tc>
          <w:tcPr>
            <w:tcW w:w="1900" w:type="dxa"/>
            <w:noWrap/>
            <w:vAlign w:val="bottom"/>
          </w:tcPr>
          <w:p w14:paraId="2C9DF58E" w14:textId="77777777" w:rsidR="00A22540" w:rsidRPr="00AB37E9" w:rsidRDefault="00A22540" w:rsidP="003758A0">
            <w:pPr>
              <w:spacing w:after="0"/>
              <w:rPr>
                <w:rFonts w:cstheme="minorHAnsi"/>
                <w:sz w:val="18"/>
                <w:szCs w:val="18"/>
              </w:rPr>
            </w:pPr>
            <w:r w:rsidRPr="00AB37E9">
              <w:rPr>
                <w:rFonts w:cstheme="minorHAnsi"/>
                <w:sz w:val="18"/>
                <w:szCs w:val="18"/>
              </w:rPr>
              <w:t>CBO/CSO</w:t>
            </w:r>
          </w:p>
        </w:tc>
        <w:tc>
          <w:tcPr>
            <w:tcW w:w="7720" w:type="dxa"/>
            <w:noWrap/>
            <w:vAlign w:val="bottom"/>
          </w:tcPr>
          <w:p w14:paraId="42E22460" w14:textId="4716D3BB" w:rsidR="00A22540" w:rsidRPr="00AB37E9" w:rsidRDefault="00A22540" w:rsidP="003758A0">
            <w:pPr>
              <w:spacing w:after="0"/>
              <w:rPr>
                <w:rFonts w:cstheme="minorHAnsi"/>
                <w:sz w:val="18"/>
                <w:szCs w:val="18"/>
              </w:rPr>
            </w:pPr>
            <w:r w:rsidRPr="00AB37E9">
              <w:rPr>
                <w:rFonts w:cstheme="minorHAnsi"/>
                <w:sz w:val="18"/>
                <w:szCs w:val="18"/>
              </w:rPr>
              <w:t xml:space="preserve">Community-based </w:t>
            </w:r>
            <w:r w:rsidR="0045068E" w:rsidRPr="00AB37E9">
              <w:rPr>
                <w:rFonts w:cstheme="minorHAnsi"/>
                <w:sz w:val="18"/>
                <w:szCs w:val="18"/>
              </w:rPr>
              <w:t>organizations</w:t>
            </w:r>
            <w:r w:rsidRPr="00AB37E9">
              <w:rPr>
                <w:rFonts w:cstheme="minorHAnsi"/>
                <w:sz w:val="18"/>
                <w:szCs w:val="18"/>
              </w:rPr>
              <w:t xml:space="preserve"> / Community services organizations</w:t>
            </w:r>
          </w:p>
        </w:tc>
      </w:tr>
      <w:tr w:rsidR="00A22540" w:rsidRPr="00F3062A" w14:paraId="70D50AB7" w14:textId="77777777" w:rsidTr="003758A0">
        <w:trPr>
          <w:trHeight w:val="300"/>
        </w:trPr>
        <w:tc>
          <w:tcPr>
            <w:tcW w:w="1900" w:type="dxa"/>
            <w:noWrap/>
            <w:vAlign w:val="bottom"/>
            <w:hideMark/>
          </w:tcPr>
          <w:p w14:paraId="35BD156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IBFWS</w:t>
            </w:r>
          </w:p>
        </w:tc>
        <w:tc>
          <w:tcPr>
            <w:tcW w:w="7720" w:type="dxa"/>
            <w:noWrap/>
            <w:vAlign w:val="bottom"/>
            <w:hideMark/>
          </w:tcPr>
          <w:p w14:paraId="31E9C91C"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Impact-based Forecast and Warning Services </w:t>
            </w:r>
          </w:p>
        </w:tc>
      </w:tr>
      <w:tr w:rsidR="00A22540" w:rsidRPr="00F3062A" w14:paraId="1415575F" w14:textId="77777777" w:rsidTr="003758A0">
        <w:trPr>
          <w:trHeight w:val="300"/>
        </w:trPr>
        <w:tc>
          <w:tcPr>
            <w:tcW w:w="1900" w:type="dxa"/>
            <w:noWrap/>
            <w:vAlign w:val="bottom"/>
            <w:hideMark/>
          </w:tcPr>
          <w:p w14:paraId="3808FCA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CRVA</w:t>
            </w:r>
          </w:p>
        </w:tc>
        <w:tc>
          <w:tcPr>
            <w:tcW w:w="7720" w:type="dxa"/>
            <w:noWrap/>
            <w:vAlign w:val="bottom"/>
            <w:hideMark/>
          </w:tcPr>
          <w:p w14:paraId="4BD0609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Climate Risk and Vulnerability Assessment </w:t>
            </w:r>
          </w:p>
        </w:tc>
      </w:tr>
      <w:tr w:rsidR="00A22540" w:rsidRPr="00F3062A" w14:paraId="3375C34E" w14:textId="77777777" w:rsidTr="003758A0">
        <w:trPr>
          <w:trHeight w:val="300"/>
        </w:trPr>
        <w:tc>
          <w:tcPr>
            <w:tcW w:w="1900" w:type="dxa"/>
            <w:noWrap/>
            <w:vAlign w:val="bottom"/>
          </w:tcPr>
          <w:p w14:paraId="11C58FF0"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DIMA</w:t>
            </w:r>
          </w:p>
        </w:tc>
        <w:tc>
          <w:tcPr>
            <w:tcW w:w="7720" w:type="dxa"/>
            <w:noWrap/>
            <w:vAlign w:val="bottom"/>
          </w:tcPr>
          <w:p w14:paraId="632F950B"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 xml:space="preserve">National Rangeland Monitoring Database </w:t>
            </w:r>
          </w:p>
        </w:tc>
      </w:tr>
      <w:tr w:rsidR="00A22540" w:rsidRPr="00F3062A" w14:paraId="42A2AD0D" w14:textId="77777777" w:rsidTr="003758A0">
        <w:trPr>
          <w:trHeight w:val="300"/>
        </w:trPr>
        <w:tc>
          <w:tcPr>
            <w:tcW w:w="1900" w:type="dxa"/>
            <w:noWrap/>
            <w:vAlign w:val="bottom"/>
            <w:hideMark/>
          </w:tcPr>
          <w:p w14:paraId="47D247E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EM-DAT </w:t>
            </w:r>
          </w:p>
        </w:tc>
        <w:tc>
          <w:tcPr>
            <w:tcW w:w="7720" w:type="dxa"/>
            <w:noWrap/>
            <w:vAlign w:val="bottom"/>
            <w:hideMark/>
          </w:tcPr>
          <w:p w14:paraId="691E189A"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Emergency Events Database</w:t>
            </w:r>
          </w:p>
        </w:tc>
      </w:tr>
      <w:tr w:rsidR="00A22540" w:rsidRPr="00F3062A" w14:paraId="0574E459" w14:textId="77777777" w:rsidTr="003758A0">
        <w:trPr>
          <w:trHeight w:val="300"/>
        </w:trPr>
        <w:tc>
          <w:tcPr>
            <w:tcW w:w="1900" w:type="dxa"/>
            <w:noWrap/>
            <w:vAlign w:val="bottom"/>
          </w:tcPr>
          <w:p w14:paraId="75D5B52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DCPC</w:t>
            </w:r>
          </w:p>
        </w:tc>
        <w:tc>
          <w:tcPr>
            <w:tcW w:w="7720" w:type="dxa"/>
            <w:noWrap/>
            <w:vAlign w:val="bottom"/>
          </w:tcPr>
          <w:p w14:paraId="22933C1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Data Collection and Processing Center</w:t>
            </w:r>
          </w:p>
        </w:tc>
      </w:tr>
      <w:tr w:rsidR="00A22540" w:rsidRPr="00000486" w14:paraId="4B4AF856" w14:textId="77777777" w:rsidTr="003758A0">
        <w:trPr>
          <w:trHeight w:val="300"/>
        </w:trPr>
        <w:tc>
          <w:tcPr>
            <w:tcW w:w="1900" w:type="dxa"/>
            <w:noWrap/>
            <w:vAlign w:val="bottom"/>
          </w:tcPr>
          <w:p w14:paraId="7068E154"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DTM/DEM</w:t>
            </w:r>
          </w:p>
        </w:tc>
        <w:tc>
          <w:tcPr>
            <w:tcW w:w="7720" w:type="dxa"/>
            <w:noWrap/>
            <w:vAlign w:val="bottom"/>
          </w:tcPr>
          <w:p w14:paraId="029939CC" w14:textId="77777777" w:rsidR="00A22540" w:rsidRPr="00AB37E9" w:rsidRDefault="00A22540" w:rsidP="003758A0">
            <w:pPr>
              <w:spacing w:after="0"/>
              <w:rPr>
                <w:rFonts w:eastAsia="Times New Roman" w:cstheme="minorHAnsi"/>
                <w:color w:val="000000"/>
                <w:sz w:val="18"/>
                <w:szCs w:val="18"/>
                <w:lang w:val="de-CH"/>
              </w:rPr>
            </w:pPr>
            <w:r w:rsidRPr="00AB37E9">
              <w:rPr>
                <w:rFonts w:eastAsia="Times New Roman" w:cstheme="minorHAnsi"/>
                <w:color w:val="000000"/>
                <w:sz w:val="18"/>
                <w:szCs w:val="18"/>
                <w:lang w:val="de-CH"/>
              </w:rPr>
              <w:t>Digital Terrain Models (DTM)/</w:t>
            </w:r>
            <w:r w:rsidRPr="00AB37E9">
              <w:rPr>
                <w:rFonts w:cstheme="minorHAnsi"/>
                <w:sz w:val="18"/>
                <w:szCs w:val="18"/>
                <w:lang w:val="de-CH"/>
              </w:rPr>
              <w:t xml:space="preserve"> </w:t>
            </w:r>
            <w:r w:rsidRPr="00AB37E9">
              <w:rPr>
                <w:rFonts w:eastAsia="Times New Roman" w:cstheme="minorHAnsi"/>
                <w:color w:val="000000"/>
                <w:sz w:val="18"/>
                <w:szCs w:val="18"/>
                <w:lang w:val="de-CH"/>
              </w:rPr>
              <w:t>Digital Elevation  Models (DEM)</w:t>
            </w:r>
          </w:p>
        </w:tc>
      </w:tr>
      <w:tr w:rsidR="00A22540" w:rsidRPr="00F3062A" w14:paraId="148C62BF" w14:textId="77777777" w:rsidTr="003758A0">
        <w:trPr>
          <w:trHeight w:val="300"/>
        </w:trPr>
        <w:tc>
          <w:tcPr>
            <w:tcW w:w="1900" w:type="dxa"/>
            <w:noWrap/>
            <w:vAlign w:val="bottom"/>
          </w:tcPr>
          <w:p w14:paraId="1625E20D"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EAP</w:t>
            </w:r>
          </w:p>
        </w:tc>
        <w:tc>
          <w:tcPr>
            <w:tcW w:w="7720" w:type="dxa"/>
            <w:noWrap/>
            <w:vAlign w:val="bottom"/>
          </w:tcPr>
          <w:p w14:paraId="465DB8EE"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early action protocol</w:t>
            </w:r>
          </w:p>
        </w:tc>
      </w:tr>
      <w:tr w:rsidR="00A22540" w:rsidRPr="00F3062A" w14:paraId="3021228B" w14:textId="77777777" w:rsidTr="003758A0">
        <w:trPr>
          <w:trHeight w:val="300"/>
        </w:trPr>
        <w:tc>
          <w:tcPr>
            <w:tcW w:w="1900" w:type="dxa"/>
            <w:noWrap/>
            <w:vAlign w:val="bottom"/>
            <w:hideMark/>
          </w:tcPr>
          <w:p w14:paraId="68B4FC8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EOC</w:t>
            </w:r>
          </w:p>
        </w:tc>
        <w:tc>
          <w:tcPr>
            <w:tcW w:w="7720" w:type="dxa"/>
            <w:noWrap/>
            <w:vAlign w:val="bottom"/>
            <w:hideMark/>
          </w:tcPr>
          <w:p w14:paraId="024870EF"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Emergency Operations Center</w:t>
            </w:r>
          </w:p>
        </w:tc>
      </w:tr>
      <w:tr w:rsidR="00A22540" w:rsidRPr="00F3062A" w14:paraId="64F2A159" w14:textId="77777777" w:rsidTr="003758A0">
        <w:trPr>
          <w:trHeight w:val="300"/>
        </w:trPr>
        <w:tc>
          <w:tcPr>
            <w:tcW w:w="1900" w:type="dxa"/>
            <w:noWrap/>
            <w:vAlign w:val="bottom"/>
            <w:hideMark/>
          </w:tcPr>
          <w:p w14:paraId="0236FE4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FAO</w:t>
            </w:r>
          </w:p>
        </w:tc>
        <w:tc>
          <w:tcPr>
            <w:tcW w:w="7720" w:type="dxa"/>
            <w:noWrap/>
            <w:vAlign w:val="bottom"/>
            <w:hideMark/>
          </w:tcPr>
          <w:p w14:paraId="12C6854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Food and Agriculture Organization</w:t>
            </w:r>
          </w:p>
        </w:tc>
      </w:tr>
      <w:tr w:rsidR="00A22540" w:rsidRPr="00F3062A" w14:paraId="20AE11E0" w14:textId="77777777" w:rsidTr="003758A0">
        <w:trPr>
          <w:trHeight w:val="300"/>
        </w:trPr>
        <w:tc>
          <w:tcPr>
            <w:tcW w:w="1900" w:type="dxa"/>
            <w:noWrap/>
            <w:vAlign w:val="bottom"/>
          </w:tcPr>
          <w:p w14:paraId="4B24AD8C"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AM/FM Radio</w:t>
            </w:r>
          </w:p>
        </w:tc>
        <w:tc>
          <w:tcPr>
            <w:tcW w:w="7720" w:type="dxa"/>
            <w:noWrap/>
            <w:vAlign w:val="bottom"/>
          </w:tcPr>
          <w:p w14:paraId="5922A20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Amplitude Modulation/Frequency Modulation </w:t>
            </w:r>
          </w:p>
        </w:tc>
      </w:tr>
      <w:tr w:rsidR="00A22540" w:rsidRPr="00F3062A" w14:paraId="2763E546" w14:textId="77777777" w:rsidTr="003758A0">
        <w:trPr>
          <w:trHeight w:val="300"/>
        </w:trPr>
        <w:tc>
          <w:tcPr>
            <w:tcW w:w="1900" w:type="dxa"/>
            <w:noWrap/>
            <w:vAlign w:val="bottom"/>
            <w:hideMark/>
          </w:tcPr>
          <w:p w14:paraId="50F08E7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FBF</w:t>
            </w:r>
          </w:p>
        </w:tc>
        <w:tc>
          <w:tcPr>
            <w:tcW w:w="7720" w:type="dxa"/>
            <w:noWrap/>
            <w:vAlign w:val="bottom"/>
            <w:hideMark/>
          </w:tcPr>
          <w:p w14:paraId="3796987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forecast based Financing </w:t>
            </w:r>
          </w:p>
        </w:tc>
      </w:tr>
      <w:tr w:rsidR="00A22540" w:rsidRPr="00F3062A" w14:paraId="0ABB3573" w14:textId="77777777" w:rsidTr="003758A0">
        <w:trPr>
          <w:trHeight w:val="300"/>
        </w:trPr>
        <w:tc>
          <w:tcPr>
            <w:tcW w:w="1900" w:type="dxa"/>
            <w:noWrap/>
            <w:vAlign w:val="bottom"/>
            <w:hideMark/>
          </w:tcPr>
          <w:p w14:paraId="7708018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FGD</w:t>
            </w:r>
          </w:p>
        </w:tc>
        <w:tc>
          <w:tcPr>
            <w:tcW w:w="7720" w:type="dxa"/>
            <w:noWrap/>
            <w:vAlign w:val="bottom"/>
            <w:hideMark/>
          </w:tcPr>
          <w:p w14:paraId="092FD2E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Focus Group Discussion</w:t>
            </w:r>
          </w:p>
        </w:tc>
      </w:tr>
      <w:tr w:rsidR="00A22540" w:rsidRPr="00F3062A" w14:paraId="225C4D76" w14:textId="77777777" w:rsidTr="003758A0">
        <w:trPr>
          <w:trHeight w:val="300"/>
        </w:trPr>
        <w:tc>
          <w:tcPr>
            <w:tcW w:w="1900" w:type="dxa"/>
            <w:noWrap/>
            <w:vAlign w:val="bottom"/>
          </w:tcPr>
          <w:p w14:paraId="4AFE3978"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GIS</w:t>
            </w:r>
          </w:p>
        </w:tc>
        <w:tc>
          <w:tcPr>
            <w:tcW w:w="7720" w:type="dxa"/>
            <w:noWrap/>
            <w:vAlign w:val="bottom"/>
          </w:tcPr>
          <w:p w14:paraId="15EF8F6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Geographic Information System</w:t>
            </w:r>
          </w:p>
        </w:tc>
      </w:tr>
      <w:tr w:rsidR="00A22540" w:rsidRPr="00F3062A" w14:paraId="0C6E82AD" w14:textId="77777777" w:rsidTr="003758A0">
        <w:trPr>
          <w:trHeight w:val="300"/>
        </w:trPr>
        <w:tc>
          <w:tcPr>
            <w:tcW w:w="1900" w:type="dxa"/>
            <w:noWrap/>
            <w:vAlign w:val="bottom"/>
          </w:tcPr>
          <w:p w14:paraId="4A147DCF" w14:textId="77777777" w:rsidR="00A22540" w:rsidRPr="00AB37E9" w:rsidRDefault="00A22540" w:rsidP="003758A0">
            <w:pPr>
              <w:spacing w:after="0"/>
              <w:rPr>
                <w:rFonts w:cstheme="minorHAnsi"/>
                <w:sz w:val="18"/>
                <w:szCs w:val="18"/>
              </w:rPr>
            </w:pPr>
            <w:r w:rsidRPr="00AB37E9">
              <w:rPr>
                <w:rFonts w:cstheme="minorHAnsi"/>
                <w:sz w:val="18"/>
                <w:szCs w:val="18"/>
              </w:rPr>
              <w:t>GPS</w:t>
            </w:r>
          </w:p>
        </w:tc>
        <w:tc>
          <w:tcPr>
            <w:tcW w:w="7720" w:type="dxa"/>
            <w:noWrap/>
            <w:vAlign w:val="bottom"/>
          </w:tcPr>
          <w:p w14:paraId="0F2B552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Global Positioning System</w:t>
            </w:r>
          </w:p>
        </w:tc>
      </w:tr>
      <w:tr w:rsidR="00A22540" w:rsidRPr="00F3062A" w14:paraId="6AD95E6F" w14:textId="77777777" w:rsidTr="003758A0">
        <w:trPr>
          <w:trHeight w:val="300"/>
        </w:trPr>
        <w:tc>
          <w:tcPr>
            <w:tcW w:w="1900" w:type="dxa"/>
            <w:noWrap/>
            <w:vAlign w:val="bottom"/>
            <w:hideMark/>
          </w:tcPr>
          <w:p w14:paraId="0697E198"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HCT </w:t>
            </w:r>
          </w:p>
        </w:tc>
        <w:tc>
          <w:tcPr>
            <w:tcW w:w="7720" w:type="dxa"/>
            <w:noWrap/>
            <w:vAlign w:val="bottom"/>
            <w:hideMark/>
          </w:tcPr>
          <w:p w14:paraId="0BB64748"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Humanitarian Country Team</w:t>
            </w:r>
          </w:p>
        </w:tc>
      </w:tr>
      <w:tr w:rsidR="00A22540" w:rsidRPr="00F3062A" w14:paraId="627241A3" w14:textId="77777777" w:rsidTr="003758A0">
        <w:trPr>
          <w:trHeight w:val="300"/>
        </w:trPr>
        <w:tc>
          <w:tcPr>
            <w:tcW w:w="1900" w:type="dxa"/>
            <w:noWrap/>
            <w:vAlign w:val="bottom"/>
            <w:hideMark/>
          </w:tcPr>
          <w:p w14:paraId="3008BAE4"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HPC</w:t>
            </w:r>
          </w:p>
        </w:tc>
        <w:tc>
          <w:tcPr>
            <w:tcW w:w="7720" w:type="dxa"/>
            <w:noWrap/>
            <w:vAlign w:val="bottom"/>
            <w:hideMark/>
          </w:tcPr>
          <w:p w14:paraId="59F68C53" w14:textId="07EA595B"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 high processing po computing </w:t>
            </w:r>
          </w:p>
        </w:tc>
      </w:tr>
      <w:tr w:rsidR="00A22540" w:rsidRPr="00F3062A" w14:paraId="69700461" w14:textId="77777777" w:rsidTr="003758A0">
        <w:trPr>
          <w:trHeight w:val="300"/>
        </w:trPr>
        <w:tc>
          <w:tcPr>
            <w:tcW w:w="1900" w:type="dxa"/>
            <w:noWrap/>
            <w:vAlign w:val="bottom"/>
            <w:hideMark/>
          </w:tcPr>
          <w:p w14:paraId="544D033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IBF</w:t>
            </w:r>
          </w:p>
        </w:tc>
        <w:tc>
          <w:tcPr>
            <w:tcW w:w="7720" w:type="dxa"/>
            <w:noWrap/>
            <w:vAlign w:val="bottom"/>
            <w:hideMark/>
          </w:tcPr>
          <w:p w14:paraId="298188F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impact-based forecasting </w:t>
            </w:r>
          </w:p>
        </w:tc>
      </w:tr>
      <w:tr w:rsidR="00A22540" w:rsidRPr="00F3062A" w14:paraId="15B6170C" w14:textId="77777777" w:rsidTr="003758A0">
        <w:trPr>
          <w:trHeight w:val="300"/>
        </w:trPr>
        <w:tc>
          <w:tcPr>
            <w:tcW w:w="1900" w:type="dxa"/>
            <w:noWrap/>
            <w:vAlign w:val="bottom"/>
          </w:tcPr>
          <w:p w14:paraId="0964F43A"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ICS</w:t>
            </w:r>
          </w:p>
        </w:tc>
        <w:tc>
          <w:tcPr>
            <w:tcW w:w="7720" w:type="dxa"/>
            <w:noWrap/>
            <w:vAlign w:val="bottom"/>
          </w:tcPr>
          <w:p w14:paraId="00FA19A2" w14:textId="77777777" w:rsidR="00A22540" w:rsidRPr="00AB37E9" w:rsidRDefault="00A22540" w:rsidP="003758A0">
            <w:pPr>
              <w:spacing w:after="0"/>
              <w:rPr>
                <w:rFonts w:eastAsia="Times New Roman" w:cstheme="minorHAnsi"/>
                <w:color w:val="000000"/>
                <w:sz w:val="18"/>
                <w:szCs w:val="18"/>
              </w:rPr>
            </w:pPr>
            <w:proofErr w:type="gramStart"/>
            <w:r w:rsidRPr="00AB37E9">
              <w:rPr>
                <w:rFonts w:cstheme="minorHAnsi"/>
                <w:sz w:val="18"/>
                <w:szCs w:val="18"/>
              </w:rPr>
              <w:t>Incidence  Command</w:t>
            </w:r>
            <w:proofErr w:type="gramEnd"/>
            <w:r w:rsidRPr="00AB37E9">
              <w:rPr>
                <w:rFonts w:cstheme="minorHAnsi"/>
                <w:sz w:val="18"/>
                <w:szCs w:val="18"/>
              </w:rPr>
              <w:t xml:space="preserve"> System</w:t>
            </w:r>
          </w:p>
        </w:tc>
      </w:tr>
      <w:tr w:rsidR="00A22540" w:rsidRPr="00F3062A" w14:paraId="665EA946" w14:textId="77777777" w:rsidTr="003758A0">
        <w:trPr>
          <w:trHeight w:val="300"/>
        </w:trPr>
        <w:tc>
          <w:tcPr>
            <w:tcW w:w="1900" w:type="dxa"/>
            <w:noWrap/>
            <w:vAlign w:val="bottom"/>
            <w:hideMark/>
          </w:tcPr>
          <w:p w14:paraId="059EEDDF"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ICT </w:t>
            </w:r>
          </w:p>
        </w:tc>
        <w:tc>
          <w:tcPr>
            <w:tcW w:w="7720" w:type="dxa"/>
            <w:noWrap/>
            <w:vAlign w:val="bottom"/>
            <w:hideMark/>
          </w:tcPr>
          <w:p w14:paraId="3D18401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Information and Communication Technology </w:t>
            </w:r>
          </w:p>
        </w:tc>
      </w:tr>
      <w:tr w:rsidR="00A22540" w:rsidRPr="00F3062A" w14:paraId="53A06F71" w14:textId="77777777" w:rsidTr="003758A0">
        <w:trPr>
          <w:trHeight w:val="300"/>
        </w:trPr>
        <w:tc>
          <w:tcPr>
            <w:tcW w:w="1900" w:type="dxa"/>
            <w:noWrap/>
            <w:vAlign w:val="bottom"/>
            <w:hideMark/>
          </w:tcPr>
          <w:p w14:paraId="5890C38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IFRC</w:t>
            </w:r>
          </w:p>
        </w:tc>
        <w:tc>
          <w:tcPr>
            <w:tcW w:w="7720" w:type="dxa"/>
            <w:noWrap/>
            <w:vAlign w:val="bottom"/>
            <w:hideMark/>
          </w:tcPr>
          <w:p w14:paraId="44AA483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International Federation of Red Cross and Red</w:t>
            </w:r>
          </w:p>
        </w:tc>
      </w:tr>
      <w:tr w:rsidR="00A22540" w:rsidRPr="00F3062A" w14:paraId="104246D0" w14:textId="77777777" w:rsidTr="003758A0">
        <w:trPr>
          <w:trHeight w:val="300"/>
        </w:trPr>
        <w:tc>
          <w:tcPr>
            <w:tcW w:w="1900" w:type="dxa"/>
            <w:noWrap/>
            <w:vAlign w:val="bottom"/>
            <w:hideMark/>
          </w:tcPr>
          <w:p w14:paraId="4CE0349E"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IM</w:t>
            </w:r>
          </w:p>
        </w:tc>
        <w:tc>
          <w:tcPr>
            <w:tcW w:w="7720" w:type="dxa"/>
            <w:noWrap/>
            <w:vAlign w:val="bottom"/>
            <w:hideMark/>
          </w:tcPr>
          <w:p w14:paraId="504F60D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Information Management </w:t>
            </w:r>
          </w:p>
        </w:tc>
      </w:tr>
      <w:tr w:rsidR="00A22540" w:rsidRPr="00F3062A" w14:paraId="4A1B7635" w14:textId="77777777" w:rsidTr="003758A0">
        <w:trPr>
          <w:trHeight w:val="300"/>
        </w:trPr>
        <w:tc>
          <w:tcPr>
            <w:tcW w:w="1900" w:type="dxa"/>
            <w:noWrap/>
            <w:vAlign w:val="bottom"/>
          </w:tcPr>
          <w:p w14:paraId="59A349F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IP</w:t>
            </w:r>
          </w:p>
        </w:tc>
        <w:tc>
          <w:tcPr>
            <w:tcW w:w="7720" w:type="dxa"/>
            <w:noWrap/>
            <w:vAlign w:val="bottom"/>
          </w:tcPr>
          <w:p w14:paraId="68596F9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Internet Protocol </w:t>
            </w:r>
          </w:p>
        </w:tc>
      </w:tr>
      <w:tr w:rsidR="00A22540" w:rsidRPr="00F3062A" w14:paraId="1488E81A" w14:textId="77777777" w:rsidTr="003758A0">
        <w:trPr>
          <w:trHeight w:val="300"/>
        </w:trPr>
        <w:tc>
          <w:tcPr>
            <w:tcW w:w="1900" w:type="dxa"/>
            <w:noWrap/>
            <w:vAlign w:val="bottom"/>
          </w:tcPr>
          <w:p w14:paraId="1A92B47C"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I-NGOs</w:t>
            </w:r>
          </w:p>
        </w:tc>
        <w:tc>
          <w:tcPr>
            <w:tcW w:w="7720" w:type="dxa"/>
            <w:noWrap/>
            <w:vAlign w:val="bottom"/>
          </w:tcPr>
          <w:p w14:paraId="0922BBB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International /National Non-Governmental Organization </w:t>
            </w:r>
          </w:p>
        </w:tc>
      </w:tr>
      <w:tr w:rsidR="00A22540" w:rsidRPr="00F3062A" w14:paraId="2E57DA01" w14:textId="77777777" w:rsidTr="003758A0">
        <w:trPr>
          <w:trHeight w:val="300"/>
        </w:trPr>
        <w:tc>
          <w:tcPr>
            <w:tcW w:w="1900" w:type="dxa"/>
            <w:noWrap/>
            <w:vAlign w:val="bottom"/>
            <w:hideMark/>
          </w:tcPr>
          <w:p w14:paraId="633CE7E3"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IRIMHE </w:t>
            </w:r>
          </w:p>
        </w:tc>
        <w:tc>
          <w:tcPr>
            <w:tcW w:w="7720" w:type="dxa"/>
            <w:noWrap/>
            <w:vAlign w:val="bottom"/>
            <w:hideMark/>
          </w:tcPr>
          <w:p w14:paraId="3298E36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Information and Research Institute of Meteorology, Hydrology, and Environment</w:t>
            </w:r>
          </w:p>
        </w:tc>
      </w:tr>
      <w:tr w:rsidR="00A22540" w:rsidRPr="00F3062A" w14:paraId="0B73CDCB" w14:textId="77777777" w:rsidTr="003758A0">
        <w:trPr>
          <w:trHeight w:val="300"/>
        </w:trPr>
        <w:tc>
          <w:tcPr>
            <w:tcW w:w="1900" w:type="dxa"/>
            <w:noWrap/>
            <w:vAlign w:val="bottom"/>
            <w:hideMark/>
          </w:tcPr>
          <w:p w14:paraId="7B53231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IVR</w:t>
            </w:r>
          </w:p>
        </w:tc>
        <w:tc>
          <w:tcPr>
            <w:tcW w:w="7720" w:type="dxa"/>
            <w:noWrap/>
            <w:vAlign w:val="bottom"/>
            <w:hideMark/>
          </w:tcPr>
          <w:p w14:paraId="3F7520B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Interactive Voice Response</w:t>
            </w:r>
          </w:p>
        </w:tc>
      </w:tr>
      <w:tr w:rsidR="00A22540" w:rsidRPr="00F3062A" w14:paraId="207FC6EF" w14:textId="77777777" w:rsidTr="003758A0">
        <w:trPr>
          <w:trHeight w:val="300"/>
        </w:trPr>
        <w:tc>
          <w:tcPr>
            <w:tcW w:w="1900" w:type="dxa"/>
            <w:noWrap/>
            <w:vAlign w:val="bottom"/>
            <w:hideMark/>
          </w:tcPr>
          <w:p w14:paraId="69FA376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KII</w:t>
            </w:r>
          </w:p>
        </w:tc>
        <w:tc>
          <w:tcPr>
            <w:tcW w:w="7720" w:type="dxa"/>
            <w:noWrap/>
            <w:vAlign w:val="bottom"/>
            <w:hideMark/>
          </w:tcPr>
          <w:p w14:paraId="3F2C45D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Key Informant Interviews </w:t>
            </w:r>
          </w:p>
        </w:tc>
      </w:tr>
      <w:tr w:rsidR="00A22540" w:rsidRPr="00F3062A" w14:paraId="67604154" w14:textId="77777777" w:rsidTr="003758A0">
        <w:trPr>
          <w:trHeight w:val="300"/>
        </w:trPr>
        <w:tc>
          <w:tcPr>
            <w:tcW w:w="1900" w:type="dxa"/>
            <w:noWrap/>
            <w:vAlign w:val="bottom"/>
          </w:tcPr>
          <w:p w14:paraId="60FF8E6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KML/KMZ</w:t>
            </w:r>
          </w:p>
        </w:tc>
        <w:tc>
          <w:tcPr>
            <w:tcW w:w="7720" w:type="dxa"/>
            <w:noWrap/>
            <w:vAlign w:val="bottom"/>
          </w:tcPr>
          <w:p w14:paraId="4706B52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Keyhole Markup Language</w:t>
            </w:r>
          </w:p>
        </w:tc>
      </w:tr>
      <w:tr w:rsidR="00A22540" w:rsidRPr="00F3062A" w14:paraId="0CEB545C" w14:textId="77777777" w:rsidTr="003758A0">
        <w:trPr>
          <w:trHeight w:val="300"/>
        </w:trPr>
        <w:tc>
          <w:tcPr>
            <w:tcW w:w="1900" w:type="dxa"/>
            <w:noWrap/>
            <w:vAlign w:val="bottom"/>
          </w:tcPr>
          <w:p w14:paraId="72B71B24"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LEMA</w:t>
            </w:r>
          </w:p>
        </w:tc>
        <w:tc>
          <w:tcPr>
            <w:tcW w:w="7720" w:type="dxa"/>
            <w:noWrap/>
            <w:vAlign w:val="bottom"/>
          </w:tcPr>
          <w:p w14:paraId="759915EE"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Local Emergency Management Agency </w:t>
            </w:r>
          </w:p>
        </w:tc>
      </w:tr>
      <w:tr w:rsidR="00A22540" w:rsidRPr="00F3062A" w14:paraId="2BDB4755" w14:textId="77777777" w:rsidTr="003758A0">
        <w:trPr>
          <w:trHeight w:val="300"/>
        </w:trPr>
        <w:tc>
          <w:tcPr>
            <w:tcW w:w="1900" w:type="dxa"/>
            <w:noWrap/>
            <w:vAlign w:val="bottom"/>
          </w:tcPr>
          <w:p w14:paraId="3B0FFB8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L &amp; D</w:t>
            </w:r>
          </w:p>
        </w:tc>
        <w:tc>
          <w:tcPr>
            <w:tcW w:w="7720" w:type="dxa"/>
            <w:noWrap/>
            <w:vAlign w:val="bottom"/>
          </w:tcPr>
          <w:p w14:paraId="6F30528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Loss and Damage </w:t>
            </w:r>
          </w:p>
        </w:tc>
      </w:tr>
      <w:tr w:rsidR="00A22540" w:rsidRPr="00F3062A" w14:paraId="5FAD4A8F" w14:textId="77777777" w:rsidTr="003758A0">
        <w:trPr>
          <w:trHeight w:val="300"/>
        </w:trPr>
        <w:tc>
          <w:tcPr>
            <w:tcW w:w="1900" w:type="dxa"/>
            <w:noWrap/>
            <w:vAlign w:val="bottom"/>
            <w:hideMark/>
          </w:tcPr>
          <w:p w14:paraId="164C6192" w14:textId="77777777" w:rsidR="00A22540" w:rsidRPr="00AB37E9" w:rsidRDefault="00A22540" w:rsidP="003758A0">
            <w:pPr>
              <w:spacing w:after="0"/>
              <w:rPr>
                <w:rFonts w:eastAsia="Times New Roman" w:cstheme="minorHAnsi"/>
                <w:color w:val="000000"/>
                <w:sz w:val="18"/>
                <w:szCs w:val="18"/>
              </w:rPr>
            </w:pPr>
            <w:bookmarkStart w:id="0" w:name="_Hlk133847883"/>
            <w:r w:rsidRPr="00AB37E9">
              <w:rPr>
                <w:rFonts w:eastAsia="Times New Roman" w:cstheme="minorHAnsi"/>
                <w:color w:val="000000"/>
                <w:sz w:val="18"/>
                <w:szCs w:val="18"/>
              </w:rPr>
              <w:t>MET</w:t>
            </w:r>
          </w:p>
        </w:tc>
        <w:tc>
          <w:tcPr>
            <w:tcW w:w="7720" w:type="dxa"/>
            <w:noWrap/>
            <w:vAlign w:val="bottom"/>
            <w:hideMark/>
          </w:tcPr>
          <w:p w14:paraId="0B47E1C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Ministry of Environment and Tourism </w:t>
            </w:r>
          </w:p>
        </w:tc>
      </w:tr>
      <w:tr w:rsidR="00A22540" w:rsidRPr="00F3062A" w14:paraId="2C190689" w14:textId="77777777" w:rsidTr="003758A0">
        <w:trPr>
          <w:trHeight w:val="300"/>
        </w:trPr>
        <w:tc>
          <w:tcPr>
            <w:tcW w:w="1900" w:type="dxa"/>
            <w:noWrap/>
            <w:vAlign w:val="bottom"/>
            <w:hideMark/>
          </w:tcPr>
          <w:p w14:paraId="161243C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MIS </w:t>
            </w:r>
          </w:p>
        </w:tc>
        <w:tc>
          <w:tcPr>
            <w:tcW w:w="7720" w:type="dxa"/>
            <w:noWrap/>
            <w:vAlign w:val="bottom"/>
            <w:hideMark/>
          </w:tcPr>
          <w:p w14:paraId="55BF6F2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Management </w:t>
            </w:r>
            <w:proofErr w:type="gramStart"/>
            <w:r w:rsidRPr="00AB37E9">
              <w:rPr>
                <w:rFonts w:eastAsia="Times New Roman" w:cstheme="minorHAnsi"/>
                <w:color w:val="000000"/>
                <w:sz w:val="18"/>
                <w:szCs w:val="18"/>
              </w:rPr>
              <w:t>Information  System</w:t>
            </w:r>
            <w:proofErr w:type="gramEnd"/>
            <w:r w:rsidRPr="00AB37E9">
              <w:rPr>
                <w:rFonts w:eastAsia="Times New Roman" w:cstheme="minorHAnsi"/>
                <w:color w:val="000000"/>
                <w:sz w:val="18"/>
                <w:szCs w:val="18"/>
              </w:rPr>
              <w:t xml:space="preserve"> </w:t>
            </w:r>
          </w:p>
        </w:tc>
      </w:tr>
      <w:tr w:rsidR="00A22540" w:rsidRPr="00F3062A" w14:paraId="76C5AD8B" w14:textId="77777777" w:rsidTr="003758A0">
        <w:trPr>
          <w:trHeight w:val="300"/>
        </w:trPr>
        <w:tc>
          <w:tcPr>
            <w:tcW w:w="1900" w:type="dxa"/>
            <w:noWrap/>
            <w:vAlign w:val="bottom"/>
          </w:tcPr>
          <w:p w14:paraId="571C92E8"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MHEWS</w:t>
            </w:r>
          </w:p>
        </w:tc>
        <w:tc>
          <w:tcPr>
            <w:tcW w:w="7720" w:type="dxa"/>
            <w:noWrap/>
            <w:vAlign w:val="bottom"/>
          </w:tcPr>
          <w:p w14:paraId="7E3C9FA6"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multi-hazard early warning system</w:t>
            </w:r>
          </w:p>
        </w:tc>
      </w:tr>
      <w:tr w:rsidR="00A22540" w:rsidRPr="00F3062A" w14:paraId="14284213" w14:textId="77777777" w:rsidTr="003758A0">
        <w:trPr>
          <w:trHeight w:val="300"/>
        </w:trPr>
        <w:tc>
          <w:tcPr>
            <w:tcW w:w="1900" w:type="dxa"/>
            <w:noWrap/>
            <w:vAlign w:val="bottom"/>
          </w:tcPr>
          <w:p w14:paraId="189FB2A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MODIS</w:t>
            </w:r>
          </w:p>
        </w:tc>
        <w:tc>
          <w:tcPr>
            <w:tcW w:w="7720" w:type="dxa"/>
            <w:noWrap/>
            <w:vAlign w:val="bottom"/>
          </w:tcPr>
          <w:p w14:paraId="4195353D" w14:textId="77777777" w:rsidR="00A22540" w:rsidRPr="00AB37E9" w:rsidRDefault="00A22540" w:rsidP="003758A0">
            <w:pPr>
              <w:spacing w:after="0"/>
              <w:rPr>
                <w:rFonts w:cstheme="minorHAnsi"/>
                <w:sz w:val="18"/>
                <w:szCs w:val="18"/>
              </w:rPr>
            </w:pPr>
            <w:r w:rsidRPr="00AB37E9">
              <w:rPr>
                <w:rFonts w:cstheme="minorHAnsi"/>
                <w:sz w:val="18"/>
                <w:szCs w:val="18"/>
              </w:rPr>
              <w:t xml:space="preserve">Moderate Resolution Imaging Spectroradiometer </w:t>
            </w:r>
          </w:p>
        </w:tc>
      </w:tr>
      <w:tr w:rsidR="00A22540" w:rsidRPr="00F3062A" w14:paraId="20674EEA" w14:textId="77777777" w:rsidTr="003758A0">
        <w:trPr>
          <w:trHeight w:val="300"/>
        </w:trPr>
        <w:tc>
          <w:tcPr>
            <w:tcW w:w="1900" w:type="dxa"/>
            <w:noWrap/>
            <w:vAlign w:val="bottom"/>
            <w:hideMark/>
          </w:tcPr>
          <w:p w14:paraId="677B8F5E" w14:textId="77777777" w:rsidR="00A22540" w:rsidRPr="00AB37E9" w:rsidRDefault="00A22540" w:rsidP="003758A0">
            <w:pPr>
              <w:spacing w:after="0"/>
              <w:rPr>
                <w:rFonts w:eastAsia="Times New Roman" w:cstheme="minorHAnsi"/>
                <w:color w:val="000000"/>
                <w:sz w:val="18"/>
                <w:szCs w:val="18"/>
              </w:rPr>
            </w:pPr>
            <w:proofErr w:type="spellStart"/>
            <w:r w:rsidRPr="00AB37E9">
              <w:rPr>
                <w:rFonts w:eastAsia="Times New Roman" w:cstheme="minorHAnsi"/>
                <w:color w:val="000000"/>
                <w:sz w:val="18"/>
                <w:szCs w:val="18"/>
              </w:rPr>
              <w:t>MoED</w:t>
            </w:r>
            <w:proofErr w:type="spellEnd"/>
          </w:p>
        </w:tc>
        <w:tc>
          <w:tcPr>
            <w:tcW w:w="7720" w:type="dxa"/>
            <w:noWrap/>
            <w:vAlign w:val="bottom"/>
            <w:hideMark/>
          </w:tcPr>
          <w:p w14:paraId="0A37F96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Ministry of Economy and Development </w:t>
            </w:r>
          </w:p>
        </w:tc>
      </w:tr>
      <w:tr w:rsidR="00A22540" w:rsidRPr="00F3062A" w14:paraId="4843F594" w14:textId="77777777" w:rsidTr="003758A0">
        <w:trPr>
          <w:trHeight w:val="300"/>
        </w:trPr>
        <w:tc>
          <w:tcPr>
            <w:tcW w:w="1900" w:type="dxa"/>
            <w:noWrap/>
            <w:vAlign w:val="bottom"/>
          </w:tcPr>
          <w:p w14:paraId="364B3BD4"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MOU</w:t>
            </w:r>
          </w:p>
        </w:tc>
        <w:tc>
          <w:tcPr>
            <w:tcW w:w="7720" w:type="dxa"/>
            <w:noWrap/>
            <w:vAlign w:val="bottom"/>
          </w:tcPr>
          <w:p w14:paraId="7F42FF2A"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Memorandum of understanding</w:t>
            </w:r>
          </w:p>
        </w:tc>
      </w:tr>
      <w:tr w:rsidR="00A22540" w:rsidRPr="00F3062A" w14:paraId="7AEDAB18" w14:textId="77777777" w:rsidTr="003758A0">
        <w:trPr>
          <w:trHeight w:val="300"/>
        </w:trPr>
        <w:tc>
          <w:tcPr>
            <w:tcW w:w="1900" w:type="dxa"/>
            <w:noWrap/>
            <w:vAlign w:val="bottom"/>
            <w:hideMark/>
          </w:tcPr>
          <w:p w14:paraId="72310A66" w14:textId="77777777" w:rsidR="00A22540" w:rsidRPr="00AB37E9" w:rsidRDefault="00A22540" w:rsidP="003758A0">
            <w:pPr>
              <w:spacing w:after="0"/>
              <w:rPr>
                <w:rFonts w:eastAsia="Times New Roman" w:cstheme="minorHAnsi"/>
                <w:color w:val="000000"/>
                <w:sz w:val="18"/>
                <w:szCs w:val="18"/>
              </w:rPr>
            </w:pPr>
            <w:proofErr w:type="spellStart"/>
            <w:r w:rsidRPr="00AB37E9">
              <w:rPr>
                <w:rFonts w:eastAsia="Times New Roman" w:cstheme="minorHAnsi"/>
                <w:color w:val="000000"/>
                <w:sz w:val="18"/>
                <w:szCs w:val="18"/>
              </w:rPr>
              <w:t>MoFALI</w:t>
            </w:r>
            <w:proofErr w:type="spellEnd"/>
          </w:p>
        </w:tc>
        <w:tc>
          <w:tcPr>
            <w:tcW w:w="7720" w:type="dxa"/>
            <w:noWrap/>
            <w:vAlign w:val="bottom"/>
            <w:hideMark/>
          </w:tcPr>
          <w:p w14:paraId="5E68F0E0" w14:textId="674BBE30" w:rsidR="00A22540" w:rsidRPr="00AB37E9" w:rsidRDefault="00A22540" w:rsidP="003758A0">
            <w:pPr>
              <w:spacing w:after="0"/>
              <w:rPr>
                <w:rFonts w:eastAsia="Times New Roman" w:cstheme="minorHAnsi"/>
                <w:color w:val="000000"/>
                <w:sz w:val="18"/>
                <w:szCs w:val="18"/>
              </w:rPr>
            </w:pPr>
            <w:bookmarkStart w:id="1" w:name="_Hlk133847842"/>
            <w:r w:rsidRPr="00AB37E9">
              <w:rPr>
                <w:rFonts w:eastAsia="Times New Roman" w:cstheme="minorHAnsi"/>
                <w:color w:val="000000"/>
                <w:sz w:val="18"/>
                <w:szCs w:val="18"/>
              </w:rPr>
              <w:t>Ministry of Food, Agriculture</w:t>
            </w:r>
            <w:r w:rsidR="006A3581" w:rsidRPr="00AB37E9">
              <w:rPr>
                <w:rFonts w:eastAsia="Times New Roman" w:cstheme="minorHAnsi"/>
                <w:color w:val="000000"/>
                <w:sz w:val="18"/>
                <w:szCs w:val="18"/>
              </w:rPr>
              <w:t>,</w:t>
            </w:r>
            <w:r w:rsidRPr="00AB37E9">
              <w:rPr>
                <w:rFonts w:eastAsia="Times New Roman" w:cstheme="minorHAnsi"/>
                <w:color w:val="000000"/>
                <w:sz w:val="18"/>
                <w:szCs w:val="18"/>
              </w:rPr>
              <w:t xml:space="preserve"> and Light Industry </w:t>
            </w:r>
            <w:bookmarkEnd w:id="1"/>
          </w:p>
        </w:tc>
      </w:tr>
      <w:bookmarkEnd w:id="0"/>
      <w:tr w:rsidR="00A22540" w:rsidRPr="00F3062A" w14:paraId="1BA16668" w14:textId="77777777" w:rsidTr="003758A0">
        <w:trPr>
          <w:trHeight w:val="300"/>
        </w:trPr>
        <w:tc>
          <w:tcPr>
            <w:tcW w:w="1900" w:type="dxa"/>
            <w:noWrap/>
            <w:vAlign w:val="bottom"/>
            <w:hideMark/>
          </w:tcPr>
          <w:p w14:paraId="0AC9C33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MRCS</w:t>
            </w:r>
          </w:p>
        </w:tc>
        <w:tc>
          <w:tcPr>
            <w:tcW w:w="7720" w:type="dxa"/>
            <w:noWrap/>
            <w:vAlign w:val="bottom"/>
            <w:hideMark/>
          </w:tcPr>
          <w:p w14:paraId="7953B70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Mongolian Red Cross Society</w:t>
            </w:r>
          </w:p>
        </w:tc>
      </w:tr>
      <w:tr w:rsidR="00A22540" w:rsidRPr="00F3062A" w14:paraId="09B483E2" w14:textId="77777777" w:rsidTr="003758A0">
        <w:trPr>
          <w:trHeight w:val="300"/>
        </w:trPr>
        <w:tc>
          <w:tcPr>
            <w:tcW w:w="1900" w:type="dxa"/>
            <w:noWrap/>
            <w:vAlign w:val="bottom"/>
            <w:hideMark/>
          </w:tcPr>
          <w:p w14:paraId="19E255C3"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lastRenderedPageBreak/>
              <w:t>NAMEM</w:t>
            </w:r>
          </w:p>
        </w:tc>
        <w:tc>
          <w:tcPr>
            <w:tcW w:w="7720" w:type="dxa"/>
            <w:noWrap/>
            <w:vAlign w:val="bottom"/>
            <w:hideMark/>
          </w:tcPr>
          <w:p w14:paraId="1B00D33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National Agency Meteorology and the Environmental Monitoring</w:t>
            </w:r>
          </w:p>
        </w:tc>
      </w:tr>
      <w:tr w:rsidR="00A22540" w:rsidRPr="00F3062A" w14:paraId="1F0570EC" w14:textId="77777777" w:rsidTr="003758A0">
        <w:trPr>
          <w:trHeight w:val="300"/>
        </w:trPr>
        <w:tc>
          <w:tcPr>
            <w:tcW w:w="1900" w:type="dxa"/>
            <w:noWrap/>
            <w:vAlign w:val="bottom"/>
          </w:tcPr>
          <w:p w14:paraId="69810A78"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NEC</w:t>
            </w:r>
          </w:p>
        </w:tc>
        <w:tc>
          <w:tcPr>
            <w:tcW w:w="7720" w:type="dxa"/>
            <w:noWrap/>
            <w:vAlign w:val="bottom"/>
          </w:tcPr>
          <w:p w14:paraId="167B9B6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National Emergency Commission</w:t>
            </w:r>
          </w:p>
        </w:tc>
      </w:tr>
      <w:tr w:rsidR="00A22540" w:rsidRPr="00F3062A" w14:paraId="23224A70" w14:textId="77777777" w:rsidTr="003758A0">
        <w:trPr>
          <w:trHeight w:val="300"/>
        </w:trPr>
        <w:tc>
          <w:tcPr>
            <w:tcW w:w="1900" w:type="dxa"/>
            <w:noWrap/>
            <w:vAlign w:val="bottom"/>
            <w:hideMark/>
          </w:tcPr>
          <w:p w14:paraId="2EC9D18C"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NEMA</w:t>
            </w:r>
          </w:p>
        </w:tc>
        <w:tc>
          <w:tcPr>
            <w:tcW w:w="7720" w:type="dxa"/>
            <w:noWrap/>
            <w:vAlign w:val="bottom"/>
            <w:hideMark/>
          </w:tcPr>
          <w:p w14:paraId="0F78AA1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National Emergency Management Agency </w:t>
            </w:r>
          </w:p>
        </w:tc>
      </w:tr>
      <w:tr w:rsidR="00A22540" w:rsidRPr="00F3062A" w14:paraId="07D075AE" w14:textId="77777777" w:rsidTr="003758A0">
        <w:trPr>
          <w:trHeight w:val="300"/>
        </w:trPr>
        <w:tc>
          <w:tcPr>
            <w:tcW w:w="1900" w:type="dxa"/>
            <w:noWrap/>
            <w:vAlign w:val="bottom"/>
            <w:hideMark/>
          </w:tcPr>
          <w:p w14:paraId="758E7DD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NMHS </w:t>
            </w:r>
          </w:p>
        </w:tc>
        <w:tc>
          <w:tcPr>
            <w:tcW w:w="7720" w:type="dxa"/>
            <w:noWrap/>
            <w:vAlign w:val="bottom"/>
            <w:hideMark/>
          </w:tcPr>
          <w:p w14:paraId="767F2C39"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National Meteorological and Hydrological Services</w:t>
            </w:r>
          </w:p>
        </w:tc>
      </w:tr>
      <w:tr w:rsidR="00A22540" w:rsidRPr="00F3062A" w14:paraId="7C674167" w14:textId="77777777" w:rsidTr="003758A0">
        <w:trPr>
          <w:trHeight w:val="300"/>
        </w:trPr>
        <w:tc>
          <w:tcPr>
            <w:tcW w:w="1900" w:type="dxa"/>
            <w:noWrap/>
            <w:vAlign w:val="bottom"/>
          </w:tcPr>
          <w:p w14:paraId="633F482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NOAA</w:t>
            </w:r>
          </w:p>
        </w:tc>
        <w:tc>
          <w:tcPr>
            <w:tcW w:w="7720" w:type="dxa"/>
            <w:noWrap/>
            <w:vAlign w:val="bottom"/>
          </w:tcPr>
          <w:p w14:paraId="0DBF3BD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National Oceanic and Atmospheric Administration </w:t>
            </w:r>
          </w:p>
        </w:tc>
      </w:tr>
      <w:tr w:rsidR="00A22540" w:rsidRPr="00F3062A" w14:paraId="53A1E41F" w14:textId="77777777" w:rsidTr="003758A0">
        <w:trPr>
          <w:trHeight w:val="300"/>
        </w:trPr>
        <w:tc>
          <w:tcPr>
            <w:tcW w:w="1900" w:type="dxa"/>
            <w:noWrap/>
            <w:vAlign w:val="bottom"/>
          </w:tcPr>
          <w:p w14:paraId="2045034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ODBC/JDBC</w:t>
            </w:r>
          </w:p>
        </w:tc>
        <w:tc>
          <w:tcPr>
            <w:tcW w:w="7720" w:type="dxa"/>
            <w:noWrap/>
            <w:vAlign w:val="bottom"/>
          </w:tcPr>
          <w:p w14:paraId="129AB1C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Open Database Connectivity/</w:t>
            </w:r>
            <w:r w:rsidRPr="00AB37E9">
              <w:rPr>
                <w:rFonts w:cstheme="minorHAnsi"/>
                <w:sz w:val="18"/>
                <w:szCs w:val="18"/>
              </w:rPr>
              <w:t xml:space="preserve"> </w:t>
            </w:r>
            <w:r w:rsidRPr="00AB37E9">
              <w:rPr>
                <w:rFonts w:eastAsia="Times New Roman" w:cstheme="minorHAnsi"/>
                <w:color w:val="000000"/>
                <w:sz w:val="18"/>
                <w:szCs w:val="18"/>
              </w:rPr>
              <w:t>Java Database Connectivity</w:t>
            </w:r>
          </w:p>
        </w:tc>
      </w:tr>
      <w:tr w:rsidR="00A22540" w:rsidRPr="00F3062A" w14:paraId="18F26BA4" w14:textId="77777777" w:rsidTr="003758A0">
        <w:trPr>
          <w:trHeight w:val="300"/>
        </w:trPr>
        <w:tc>
          <w:tcPr>
            <w:tcW w:w="1900" w:type="dxa"/>
            <w:noWrap/>
            <w:vAlign w:val="bottom"/>
          </w:tcPr>
          <w:p w14:paraId="04B95D25"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PDNA</w:t>
            </w:r>
          </w:p>
        </w:tc>
        <w:tc>
          <w:tcPr>
            <w:tcW w:w="7720" w:type="dxa"/>
            <w:noWrap/>
            <w:vAlign w:val="bottom"/>
          </w:tcPr>
          <w:p w14:paraId="56370CC9"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post-disaster damage, loss and needs assessment</w:t>
            </w:r>
          </w:p>
        </w:tc>
      </w:tr>
      <w:tr w:rsidR="00A22540" w:rsidRPr="00F3062A" w14:paraId="5128018A" w14:textId="77777777" w:rsidTr="003758A0">
        <w:trPr>
          <w:trHeight w:val="300"/>
        </w:trPr>
        <w:tc>
          <w:tcPr>
            <w:tcW w:w="1900" w:type="dxa"/>
            <w:noWrap/>
            <w:vAlign w:val="bottom"/>
          </w:tcPr>
          <w:p w14:paraId="27182648" w14:textId="77777777" w:rsidR="00A22540" w:rsidRPr="00AB37E9" w:rsidRDefault="00A22540" w:rsidP="003758A0">
            <w:pPr>
              <w:spacing w:after="0"/>
              <w:rPr>
                <w:rFonts w:cstheme="minorHAnsi"/>
                <w:sz w:val="18"/>
                <w:szCs w:val="18"/>
              </w:rPr>
            </w:pPr>
            <w:r w:rsidRPr="00AB37E9">
              <w:rPr>
                <w:rFonts w:cstheme="minorHAnsi"/>
                <w:sz w:val="18"/>
                <w:szCs w:val="18"/>
              </w:rPr>
              <w:t>NSO</w:t>
            </w:r>
          </w:p>
        </w:tc>
        <w:tc>
          <w:tcPr>
            <w:tcW w:w="7720" w:type="dxa"/>
            <w:noWrap/>
            <w:vAlign w:val="bottom"/>
          </w:tcPr>
          <w:p w14:paraId="6481585E" w14:textId="77777777" w:rsidR="00A22540" w:rsidRPr="00AB37E9" w:rsidRDefault="00A22540" w:rsidP="003758A0">
            <w:pPr>
              <w:spacing w:after="0"/>
              <w:rPr>
                <w:rFonts w:cstheme="minorHAnsi"/>
                <w:sz w:val="18"/>
                <w:szCs w:val="18"/>
              </w:rPr>
            </w:pPr>
            <w:r w:rsidRPr="00AB37E9">
              <w:rPr>
                <w:rFonts w:cstheme="minorHAnsi"/>
                <w:sz w:val="18"/>
                <w:szCs w:val="18"/>
              </w:rPr>
              <w:t>National statistics office</w:t>
            </w:r>
          </w:p>
        </w:tc>
      </w:tr>
      <w:tr w:rsidR="00A22540" w:rsidRPr="00F3062A" w14:paraId="0F6040B0" w14:textId="77777777" w:rsidTr="003758A0">
        <w:trPr>
          <w:trHeight w:val="300"/>
        </w:trPr>
        <w:tc>
          <w:tcPr>
            <w:tcW w:w="1900" w:type="dxa"/>
            <w:noWrap/>
            <w:vAlign w:val="bottom"/>
            <w:hideMark/>
          </w:tcPr>
          <w:p w14:paraId="06CFDA7C"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PIU</w:t>
            </w:r>
          </w:p>
        </w:tc>
        <w:tc>
          <w:tcPr>
            <w:tcW w:w="7720" w:type="dxa"/>
            <w:noWrap/>
            <w:vAlign w:val="bottom"/>
            <w:hideMark/>
          </w:tcPr>
          <w:p w14:paraId="6EFD883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Project Implementation Unit</w:t>
            </w:r>
          </w:p>
        </w:tc>
      </w:tr>
      <w:tr w:rsidR="00A22540" w:rsidRPr="00F3062A" w14:paraId="08919E84" w14:textId="77777777" w:rsidTr="003758A0">
        <w:trPr>
          <w:trHeight w:val="300"/>
        </w:trPr>
        <w:tc>
          <w:tcPr>
            <w:tcW w:w="1900" w:type="dxa"/>
            <w:noWrap/>
            <w:vAlign w:val="bottom"/>
          </w:tcPr>
          <w:p w14:paraId="7A9E6026"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PSTN</w:t>
            </w:r>
          </w:p>
        </w:tc>
        <w:tc>
          <w:tcPr>
            <w:tcW w:w="7720" w:type="dxa"/>
            <w:noWrap/>
            <w:vAlign w:val="bottom"/>
          </w:tcPr>
          <w:p w14:paraId="28DB853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Public switched telephone network</w:t>
            </w:r>
          </w:p>
        </w:tc>
      </w:tr>
      <w:tr w:rsidR="00A22540" w:rsidRPr="00F3062A" w14:paraId="258943B9" w14:textId="77777777" w:rsidTr="003758A0">
        <w:trPr>
          <w:trHeight w:val="300"/>
        </w:trPr>
        <w:tc>
          <w:tcPr>
            <w:tcW w:w="1900" w:type="dxa"/>
            <w:noWrap/>
            <w:vAlign w:val="bottom"/>
          </w:tcPr>
          <w:p w14:paraId="52E8E7DB"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RIMES</w:t>
            </w:r>
          </w:p>
        </w:tc>
        <w:tc>
          <w:tcPr>
            <w:tcW w:w="7720" w:type="dxa"/>
            <w:noWrap/>
            <w:vAlign w:val="bottom"/>
          </w:tcPr>
          <w:p w14:paraId="4C139007"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Regional Integrated Early Warning System for Africa and Asia</w:t>
            </w:r>
          </w:p>
        </w:tc>
      </w:tr>
      <w:tr w:rsidR="00A22540" w:rsidRPr="00F3062A" w14:paraId="7A2D9F9A" w14:textId="77777777" w:rsidTr="003758A0">
        <w:trPr>
          <w:trHeight w:val="300"/>
        </w:trPr>
        <w:tc>
          <w:tcPr>
            <w:tcW w:w="1900" w:type="dxa"/>
            <w:noWrap/>
            <w:vAlign w:val="bottom"/>
          </w:tcPr>
          <w:p w14:paraId="1DF7C841"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R &amp; D</w:t>
            </w:r>
          </w:p>
        </w:tc>
        <w:tc>
          <w:tcPr>
            <w:tcW w:w="7720" w:type="dxa"/>
            <w:noWrap/>
            <w:vAlign w:val="bottom"/>
          </w:tcPr>
          <w:p w14:paraId="45CA3A5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Research &amp; Development </w:t>
            </w:r>
          </w:p>
        </w:tc>
      </w:tr>
      <w:tr w:rsidR="00A22540" w:rsidRPr="00F3062A" w14:paraId="3FC3732E" w14:textId="77777777" w:rsidTr="003758A0">
        <w:trPr>
          <w:trHeight w:val="300"/>
        </w:trPr>
        <w:tc>
          <w:tcPr>
            <w:tcW w:w="1900" w:type="dxa"/>
            <w:noWrap/>
            <w:vAlign w:val="bottom"/>
            <w:hideMark/>
          </w:tcPr>
          <w:p w14:paraId="4350E263"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SMS</w:t>
            </w:r>
          </w:p>
        </w:tc>
        <w:tc>
          <w:tcPr>
            <w:tcW w:w="7720" w:type="dxa"/>
            <w:noWrap/>
            <w:vAlign w:val="bottom"/>
            <w:hideMark/>
          </w:tcPr>
          <w:p w14:paraId="1109CB28"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Short Message/Messaging Service</w:t>
            </w:r>
          </w:p>
        </w:tc>
      </w:tr>
      <w:tr w:rsidR="005109EF" w:rsidRPr="00F3062A" w14:paraId="25419B41" w14:textId="77777777" w:rsidTr="003758A0">
        <w:trPr>
          <w:trHeight w:val="300"/>
        </w:trPr>
        <w:tc>
          <w:tcPr>
            <w:tcW w:w="1900" w:type="dxa"/>
            <w:noWrap/>
            <w:vAlign w:val="bottom"/>
          </w:tcPr>
          <w:p w14:paraId="6D1A8C46" w14:textId="5E51F49D" w:rsidR="005109EF" w:rsidRPr="00AB37E9" w:rsidRDefault="005109EF" w:rsidP="003758A0">
            <w:pPr>
              <w:spacing w:after="0"/>
              <w:rPr>
                <w:rFonts w:eastAsia="Times New Roman" w:cstheme="minorHAnsi"/>
                <w:color w:val="000000"/>
                <w:sz w:val="18"/>
                <w:szCs w:val="18"/>
              </w:rPr>
            </w:pPr>
            <w:r w:rsidRPr="00AB37E9">
              <w:rPr>
                <w:rFonts w:eastAsia="Times New Roman" w:cstheme="minorHAnsi"/>
                <w:color w:val="000000"/>
                <w:sz w:val="18"/>
                <w:szCs w:val="18"/>
              </w:rPr>
              <w:t>SEC</w:t>
            </w:r>
          </w:p>
        </w:tc>
        <w:tc>
          <w:tcPr>
            <w:tcW w:w="7720" w:type="dxa"/>
            <w:noWrap/>
            <w:vAlign w:val="bottom"/>
          </w:tcPr>
          <w:p w14:paraId="2E8451C4" w14:textId="7D84DD78" w:rsidR="005109EF" w:rsidRPr="00AB37E9" w:rsidRDefault="00260A59"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State Emergency </w:t>
            </w:r>
            <w:r w:rsidR="00FA0C92" w:rsidRPr="00AB37E9">
              <w:rPr>
                <w:rFonts w:eastAsia="Times New Roman" w:cstheme="minorHAnsi"/>
                <w:color w:val="000000"/>
                <w:sz w:val="18"/>
                <w:szCs w:val="18"/>
              </w:rPr>
              <w:t>Commission</w:t>
            </w:r>
          </w:p>
        </w:tc>
      </w:tr>
      <w:tr w:rsidR="00A22540" w:rsidRPr="00F3062A" w14:paraId="61931685" w14:textId="77777777" w:rsidTr="003758A0">
        <w:trPr>
          <w:trHeight w:val="300"/>
        </w:trPr>
        <w:tc>
          <w:tcPr>
            <w:tcW w:w="1900" w:type="dxa"/>
            <w:noWrap/>
            <w:vAlign w:val="bottom"/>
          </w:tcPr>
          <w:p w14:paraId="482687A6"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SME</w:t>
            </w:r>
          </w:p>
        </w:tc>
        <w:tc>
          <w:tcPr>
            <w:tcW w:w="7720" w:type="dxa"/>
            <w:noWrap/>
            <w:vAlign w:val="bottom"/>
          </w:tcPr>
          <w:p w14:paraId="092EC04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Small and Medium Enterprise </w:t>
            </w:r>
          </w:p>
        </w:tc>
      </w:tr>
      <w:tr w:rsidR="00A22540" w:rsidRPr="00F3062A" w14:paraId="711E75EB" w14:textId="77777777" w:rsidTr="003758A0">
        <w:trPr>
          <w:trHeight w:val="300"/>
        </w:trPr>
        <w:tc>
          <w:tcPr>
            <w:tcW w:w="1900" w:type="dxa"/>
            <w:noWrap/>
            <w:vAlign w:val="bottom"/>
          </w:tcPr>
          <w:p w14:paraId="62D3C508" w14:textId="77777777" w:rsidR="00A22540" w:rsidRPr="00AB37E9" w:rsidRDefault="00A22540" w:rsidP="003758A0">
            <w:pPr>
              <w:spacing w:after="0"/>
              <w:rPr>
                <w:rFonts w:eastAsia="Times New Roman" w:cstheme="minorHAnsi"/>
                <w:color w:val="000000"/>
                <w:sz w:val="18"/>
                <w:szCs w:val="18"/>
              </w:rPr>
            </w:pPr>
            <w:proofErr w:type="spellStart"/>
            <w:r w:rsidRPr="00AB37E9">
              <w:rPr>
                <w:rFonts w:cstheme="minorHAnsi"/>
                <w:sz w:val="18"/>
                <w:szCs w:val="18"/>
              </w:rPr>
              <w:t>SoD</w:t>
            </w:r>
            <w:proofErr w:type="spellEnd"/>
          </w:p>
        </w:tc>
        <w:tc>
          <w:tcPr>
            <w:tcW w:w="7720" w:type="dxa"/>
            <w:noWrap/>
            <w:vAlign w:val="bottom"/>
          </w:tcPr>
          <w:p w14:paraId="713AA024"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standing orders on disaster</w:t>
            </w:r>
          </w:p>
        </w:tc>
      </w:tr>
      <w:tr w:rsidR="009F624B" w:rsidRPr="00F3062A" w14:paraId="473D4BC8" w14:textId="77777777" w:rsidTr="003758A0">
        <w:trPr>
          <w:trHeight w:val="300"/>
        </w:trPr>
        <w:tc>
          <w:tcPr>
            <w:tcW w:w="1900" w:type="dxa"/>
            <w:noWrap/>
            <w:vAlign w:val="bottom"/>
          </w:tcPr>
          <w:p w14:paraId="7C3A92D2" w14:textId="76DC674F" w:rsidR="009F624B" w:rsidRPr="00AB37E9" w:rsidRDefault="009F624B" w:rsidP="003758A0">
            <w:pPr>
              <w:spacing w:after="0"/>
              <w:rPr>
                <w:rFonts w:cstheme="minorHAnsi"/>
                <w:sz w:val="18"/>
                <w:szCs w:val="18"/>
              </w:rPr>
            </w:pPr>
            <w:r w:rsidRPr="00AB37E9">
              <w:rPr>
                <w:rFonts w:cstheme="minorHAnsi"/>
                <w:sz w:val="18"/>
                <w:szCs w:val="18"/>
              </w:rPr>
              <w:t>SOP</w:t>
            </w:r>
          </w:p>
        </w:tc>
        <w:tc>
          <w:tcPr>
            <w:tcW w:w="7720" w:type="dxa"/>
            <w:noWrap/>
            <w:vAlign w:val="bottom"/>
          </w:tcPr>
          <w:p w14:paraId="6E1F70F5" w14:textId="13186C01" w:rsidR="009F624B" w:rsidRPr="00AB37E9" w:rsidRDefault="009F624B" w:rsidP="003758A0">
            <w:pPr>
              <w:spacing w:after="0"/>
              <w:rPr>
                <w:rFonts w:cstheme="minorHAnsi"/>
                <w:sz w:val="18"/>
                <w:szCs w:val="18"/>
              </w:rPr>
            </w:pPr>
            <w:r w:rsidRPr="00AB37E9">
              <w:rPr>
                <w:rFonts w:cstheme="minorHAnsi"/>
                <w:sz w:val="18"/>
                <w:szCs w:val="18"/>
              </w:rPr>
              <w:t xml:space="preserve">Standard Operating Procedures </w:t>
            </w:r>
          </w:p>
        </w:tc>
      </w:tr>
      <w:tr w:rsidR="00A22540" w:rsidRPr="00F3062A" w14:paraId="56B19017" w14:textId="77777777" w:rsidTr="003758A0">
        <w:trPr>
          <w:trHeight w:val="300"/>
        </w:trPr>
        <w:tc>
          <w:tcPr>
            <w:tcW w:w="1900" w:type="dxa"/>
            <w:noWrap/>
            <w:vAlign w:val="bottom"/>
          </w:tcPr>
          <w:p w14:paraId="389EA77E"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TWG</w:t>
            </w:r>
          </w:p>
        </w:tc>
        <w:tc>
          <w:tcPr>
            <w:tcW w:w="7720" w:type="dxa"/>
            <w:noWrap/>
            <w:vAlign w:val="bottom"/>
          </w:tcPr>
          <w:p w14:paraId="398C4EA3"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 xml:space="preserve">Technical Working Group </w:t>
            </w:r>
          </w:p>
        </w:tc>
      </w:tr>
      <w:tr w:rsidR="00A22540" w:rsidRPr="00F3062A" w14:paraId="2A5009CC" w14:textId="77777777" w:rsidTr="003758A0">
        <w:trPr>
          <w:trHeight w:val="300"/>
        </w:trPr>
        <w:tc>
          <w:tcPr>
            <w:tcW w:w="1900" w:type="dxa"/>
            <w:noWrap/>
            <w:vAlign w:val="bottom"/>
          </w:tcPr>
          <w:p w14:paraId="74F1AA2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WCS</w:t>
            </w:r>
          </w:p>
        </w:tc>
        <w:tc>
          <w:tcPr>
            <w:tcW w:w="7720" w:type="dxa"/>
            <w:noWrap/>
            <w:vAlign w:val="bottom"/>
          </w:tcPr>
          <w:p w14:paraId="7618A3C7"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Web Coverage Services </w:t>
            </w:r>
          </w:p>
        </w:tc>
      </w:tr>
      <w:tr w:rsidR="00A22540" w:rsidRPr="00F3062A" w14:paraId="744D4DC8" w14:textId="77777777" w:rsidTr="003758A0">
        <w:trPr>
          <w:trHeight w:val="300"/>
        </w:trPr>
        <w:tc>
          <w:tcPr>
            <w:tcW w:w="1900" w:type="dxa"/>
            <w:noWrap/>
            <w:vAlign w:val="bottom"/>
          </w:tcPr>
          <w:p w14:paraId="5B949E5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WMS</w:t>
            </w:r>
          </w:p>
        </w:tc>
        <w:tc>
          <w:tcPr>
            <w:tcW w:w="7720" w:type="dxa"/>
            <w:noWrap/>
            <w:vAlign w:val="bottom"/>
          </w:tcPr>
          <w:p w14:paraId="6F8C4C0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Web Map Service </w:t>
            </w:r>
          </w:p>
        </w:tc>
      </w:tr>
      <w:tr w:rsidR="00A22540" w:rsidRPr="00F3062A" w14:paraId="1B58B2F0" w14:textId="77777777" w:rsidTr="003758A0">
        <w:trPr>
          <w:trHeight w:val="300"/>
        </w:trPr>
        <w:tc>
          <w:tcPr>
            <w:tcW w:w="1900" w:type="dxa"/>
            <w:noWrap/>
            <w:vAlign w:val="bottom"/>
          </w:tcPr>
          <w:p w14:paraId="54ADD62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WFS</w:t>
            </w:r>
          </w:p>
        </w:tc>
        <w:tc>
          <w:tcPr>
            <w:tcW w:w="7720" w:type="dxa"/>
            <w:noWrap/>
            <w:vAlign w:val="bottom"/>
          </w:tcPr>
          <w:p w14:paraId="2BFCC68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Web Feature Service </w:t>
            </w:r>
          </w:p>
        </w:tc>
      </w:tr>
      <w:tr w:rsidR="00A22540" w:rsidRPr="00F3062A" w14:paraId="225E91AA" w14:textId="77777777" w:rsidTr="003758A0">
        <w:trPr>
          <w:trHeight w:val="300"/>
        </w:trPr>
        <w:tc>
          <w:tcPr>
            <w:tcW w:w="1900" w:type="dxa"/>
            <w:noWrap/>
            <w:vAlign w:val="bottom"/>
          </w:tcPr>
          <w:p w14:paraId="34D553C4"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WPS</w:t>
            </w:r>
          </w:p>
        </w:tc>
        <w:tc>
          <w:tcPr>
            <w:tcW w:w="7720" w:type="dxa"/>
            <w:noWrap/>
            <w:vAlign w:val="bottom"/>
          </w:tcPr>
          <w:p w14:paraId="76FB50FB"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Web programming service </w:t>
            </w:r>
          </w:p>
        </w:tc>
      </w:tr>
      <w:tr w:rsidR="00A22540" w:rsidRPr="00F3062A" w14:paraId="300F7567" w14:textId="77777777" w:rsidTr="003758A0">
        <w:trPr>
          <w:trHeight w:val="300"/>
        </w:trPr>
        <w:tc>
          <w:tcPr>
            <w:tcW w:w="1900" w:type="dxa"/>
            <w:noWrap/>
            <w:vAlign w:val="bottom"/>
            <w:hideMark/>
          </w:tcPr>
          <w:p w14:paraId="2106F09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UHF</w:t>
            </w:r>
          </w:p>
        </w:tc>
        <w:tc>
          <w:tcPr>
            <w:tcW w:w="7720" w:type="dxa"/>
            <w:noWrap/>
            <w:vAlign w:val="bottom"/>
            <w:hideMark/>
          </w:tcPr>
          <w:p w14:paraId="22479AEF"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Ultra-high frequency</w:t>
            </w:r>
          </w:p>
        </w:tc>
      </w:tr>
      <w:tr w:rsidR="00A22540" w:rsidRPr="00F3062A" w14:paraId="50C9F0AC" w14:textId="77777777" w:rsidTr="003758A0">
        <w:trPr>
          <w:trHeight w:val="300"/>
        </w:trPr>
        <w:tc>
          <w:tcPr>
            <w:tcW w:w="1900" w:type="dxa"/>
            <w:noWrap/>
            <w:vAlign w:val="bottom"/>
            <w:hideMark/>
          </w:tcPr>
          <w:p w14:paraId="5C17BB3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UNDP </w:t>
            </w:r>
          </w:p>
        </w:tc>
        <w:tc>
          <w:tcPr>
            <w:tcW w:w="7720" w:type="dxa"/>
            <w:noWrap/>
            <w:vAlign w:val="bottom"/>
            <w:hideMark/>
          </w:tcPr>
          <w:p w14:paraId="157551A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United Nations Development </w:t>
            </w:r>
            <w:proofErr w:type="spellStart"/>
            <w:r w:rsidRPr="00AB37E9">
              <w:rPr>
                <w:rFonts w:eastAsia="Times New Roman" w:cstheme="minorHAnsi"/>
                <w:color w:val="000000"/>
                <w:sz w:val="18"/>
                <w:szCs w:val="18"/>
              </w:rPr>
              <w:t>Programme</w:t>
            </w:r>
            <w:proofErr w:type="spellEnd"/>
          </w:p>
        </w:tc>
      </w:tr>
      <w:tr w:rsidR="00A22540" w:rsidRPr="00F3062A" w14:paraId="7A7C240F" w14:textId="77777777" w:rsidTr="003758A0">
        <w:trPr>
          <w:trHeight w:val="300"/>
        </w:trPr>
        <w:tc>
          <w:tcPr>
            <w:tcW w:w="1900" w:type="dxa"/>
            <w:noWrap/>
            <w:vAlign w:val="bottom"/>
            <w:hideMark/>
          </w:tcPr>
          <w:p w14:paraId="6E22C621"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UNEP</w:t>
            </w:r>
          </w:p>
        </w:tc>
        <w:tc>
          <w:tcPr>
            <w:tcW w:w="7720" w:type="dxa"/>
            <w:noWrap/>
            <w:vAlign w:val="bottom"/>
            <w:hideMark/>
          </w:tcPr>
          <w:p w14:paraId="4717E36A"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United Nations Environment </w:t>
            </w:r>
            <w:proofErr w:type="spellStart"/>
            <w:r w:rsidRPr="00AB37E9">
              <w:rPr>
                <w:rFonts w:eastAsia="Times New Roman" w:cstheme="minorHAnsi"/>
                <w:color w:val="000000"/>
                <w:sz w:val="18"/>
                <w:szCs w:val="18"/>
              </w:rPr>
              <w:t>Programme</w:t>
            </w:r>
            <w:proofErr w:type="spellEnd"/>
          </w:p>
        </w:tc>
      </w:tr>
      <w:tr w:rsidR="00A22540" w:rsidRPr="00F3062A" w14:paraId="20489AB8" w14:textId="77777777" w:rsidTr="003758A0">
        <w:trPr>
          <w:trHeight w:val="300"/>
        </w:trPr>
        <w:tc>
          <w:tcPr>
            <w:tcW w:w="1900" w:type="dxa"/>
            <w:noWrap/>
            <w:vAlign w:val="bottom"/>
            <w:hideMark/>
          </w:tcPr>
          <w:p w14:paraId="07804964"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UNFPA</w:t>
            </w:r>
          </w:p>
        </w:tc>
        <w:tc>
          <w:tcPr>
            <w:tcW w:w="7720" w:type="dxa"/>
            <w:noWrap/>
            <w:vAlign w:val="bottom"/>
            <w:hideMark/>
          </w:tcPr>
          <w:p w14:paraId="5F8C3135"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United Nations Population Fund</w:t>
            </w:r>
          </w:p>
        </w:tc>
      </w:tr>
      <w:tr w:rsidR="00A22540" w:rsidRPr="00F3062A" w14:paraId="1DA1EB2B" w14:textId="77777777" w:rsidTr="003758A0">
        <w:trPr>
          <w:trHeight w:val="300"/>
        </w:trPr>
        <w:tc>
          <w:tcPr>
            <w:tcW w:w="1900" w:type="dxa"/>
            <w:noWrap/>
            <w:vAlign w:val="bottom"/>
            <w:hideMark/>
          </w:tcPr>
          <w:p w14:paraId="1C643DDE"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UNICEF</w:t>
            </w:r>
          </w:p>
        </w:tc>
        <w:tc>
          <w:tcPr>
            <w:tcW w:w="7720" w:type="dxa"/>
            <w:noWrap/>
            <w:vAlign w:val="bottom"/>
            <w:hideMark/>
          </w:tcPr>
          <w:p w14:paraId="4CA629E4"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United Nations International Children's Emergency Fund</w:t>
            </w:r>
          </w:p>
        </w:tc>
      </w:tr>
      <w:tr w:rsidR="00A22540" w:rsidRPr="00F3062A" w14:paraId="46CBA7FF" w14:textId="77777777" w:rsidTr="003758A0">
        <w:trPr>
          <w:trHeight w:val="300"/>
        </w:trPr>
        <w:tc>
          <w:tcPr>
            <w:tcW w:w="1900" w:type="dxa"/>
            <w:noWrap/>
            <w:vAlign w:val="bottom"/>
            <w:hideMark/>
          </w:tcPr>
          <w:p w14:paraId="67C79434"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VHF </w:t>
            </w:r>
          </w:p>
        </w:tc>
        <w:tc>
          <w:tcPr>
            <w:tcW w:w="7720" w:type="dxa"/>
            <w:noWrap/>
            <w:vAlign w:val="bottom"/>
            <w:hideMark/>
          </w:tcPr>
          <w:p w14:paraId="6E8D88F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Very high frequency</w:t>
            </w:r>
          </w:p>
        </w:tc>
      </w:tr>
      <w:tr w:rsidR="00A22540" w:rsidRPr="00F3062A" w14:paraId="65F3CD08" w14:textId="77777777" w:rsidTr="003758A0">
        <w:trPr>
          <w:trHeight w:val="300"/>
        </w:trPr>
        <w:tc>
          <w:tcPr>
            <w:tcW w:w="1900" w:type="dxa"/>
            <w:noWrap/>
            <w:vAlign w:val="bottom"/>
            <w:hideMark/>
          </w:tcPr>
          <w:p w14:paraId="0DF8B3B0"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WFP</w:t>
            </w:r>
          </w:p>
        </w:tc>
        <w:tc>
          <w:tcPr>
            <w:tcW w:w="7720" w:type="dxa"/>
            <w:noWrap/>
            <w:vAlign w:val="bottom"/>
            <w:hideMark/>
          </w:tcPr>
          <w:p w14:paraId="19121672"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UN World Food Program </w:t>
            </w:r>
          </w:p>
        </w:tc>
      </w:tr>
      <w:tr w:rsidR="00A22540" w:rsidRPr="00F3062A" w14:paraId="73AFEEAD" w14:textId="77777777" w:rsidTr="003758A0">
        <w:trPr>
          <w:trHeight w:val="300"/>
        </w:trPr>
        <w:tc>
          <w:tcPr>
            <w:tcW w:w="1900" w:type="dxa"/>
            <w:noWrap/>
            <w:vAlign w:val="bottom"/>
          </w:tcPr>
          <w:p w14:paraId="550D9FE5" w14:textId="77777777" w:rsidR="00A22540" w:rsidRPr="00AB37E9" w:rsidRDefault="00A22540" w:rsidP="003758A0">
            <w:pPr>
              <w:spacing w:after="0"/>
              <w:rPr>
                <w:rFonts w:eastAsia="Times New Roman" w:cstheme="minorHAnsi"/>
                <w:color w:val="000000"/>
                <w:sz w:val="18"/>
                <w:szCs w:val="18"/>
              </w:rPr>
            </w:pPr>
            <w:r w:rsidRPr="00AB37E9">
              <w:rPr>
                <w:rFonts w:cstheme="minorHAnsi"/>
                <w:sz w:val="18"/>
                <w:szCs w:val="18"/>
              </w:rPr>
              <w:t>WMO</w:t>
            </w:r>
          </w:p>
        </w:tc>
        <w:tc>
          <w:tcPr>
            <w:tcW w:w="7720" w:type="dxa"/>
            <w:noWrap/>
            <w:vAlign w:val="bottom"/>
          </w:tcPr>
          <w:p w14:paraId="06BBF4ED" w14:textId="77777777" w:rsidR="00A22540" w:rsidRPr="00AB37E9" w:rsidRDefault="00A22540" w:rsidP="003758A0">
            <w:pPr>
              <w:spacing w:after="0"/>
              <w:rPr>
                <w:rFonts w:eastAsia="Times New Roman" w:cstheme="minorHAnsi"/>
                <w:color w:val="000000"/>
                <w:sz w:val="18"/>
                <w:szCs w:val="18"/>
              </w:rPr>
            </w:pPr>
            <w:r w:rsidRPr="00AB37E9">
              <w:rPr>
                <w:rFonts w:eastAsia="Times New Roman" w:cstheme="minorHAnsi"/>
                <w:color w:val="000000"/>
                <w:sz w:val="18"/>
                <w:szCs w:val="18"/>
              </w:rPr>
              <w:t xml:space="preserve">World Meteorological Organization </w:t>
            </w:r>
          </w:p>
        </w:tc>
      </w:tr>
    </w:tbl>
    <w:p w14:paraId="3F646719" w14:textId="77777777" w:rsidR="00A22540" w:rsidRPr="00563787" w:rsidRDefault="00A22540" w:rsidP="00A22540">
      <w:pPr>
        <w:spacing w:after="0"/>
        <w:jc w:val="both"/>
        <w:rPr>
          <w:rFonts w:eastAsia="Times New Roman" w:cstheme="minorHAnsi"/>
          <w:lang w:eastAsia="x-none"/>
        </w:rPr>
      </w:pPr>
    </w:p>
    <w:p w14:paraId="3AC3B3C2" w14:textId="77777777" w:rsidR="00A22540" w:rsidRDefault="00A22540" w:rsidP="00F8047B">
      <w:pPr>
        <w:spacing w:after="0" w:line="240" w:lineRule="auto"/>
        <w:jc w:val="both"/>
        <w:rPr>
          <w:rFonts w:cstheme="minorHAnsi"/>
          <w:sz w:val="20"/>
          <w:szCs w:val="20"/>
        </w:rPr>
      </w:pPr>
    </w:p>
    <w:p w14:paraId="5AA3A4B4" w14:textId="77777777" w:rsidR="00A22540" w:rsidRDefault="00A22540" w:rsidP="00F8047B">
      <w:pPr>
        <w:spacing w:after="0" w:line="240" w:lineRule="auto"/>
        <w:jc w:val="both"/>
        <w:rPr>
          <w:rFonts w:cstheme="minorHAnsi"/>
          <w:sz w:val="20"/>
          <w:szCs w:val="20"/>
        </w:rPr>
      </w:pPr>
    </w:p>
    <w:p w14:paraId="3C90EFFA" w14:textId="77777777" w:rsidR="00A22540" w:rsidRDefault="00A22540" w:rsidP="00F8047B">
      <w:pPr>
        <w:spacing w:after="0" w:line="240" w:lineRule="auto"/>
        <w:jc w:val="both"/>
        <w:rPr>
          <w:rFonts w:cstheme="minorHAnsi"/>
          <w:sz w:val="20"/>
          <w:szCs w:val="20"/>
        </w:rPr>
      </w:pPr>
    </w:p>
    <w:p w14:paraId="54F8EBA4" w14:textId="77777777" w:rsidR="00A22540" w:rsidRDefault="00A22540" w:rsidP="00F8047B">
      <w:pPr>
        <w:spacing w:after="0" w:line="240" w:lineRule="auto"/>
        <w:jc w:val="both"/>
        <w:rPr>
          <w:rFonts w:cstheme="minorHAnsi"/>
          <w:sz w:val="20"/>
          <w:szCs w:val="20"/>
        </w:rPr>
      </w:pPr>
    </w:p>
    <w:p w14:paraId="59CFBFA7" w14:textId="77777777" w:rsidR="00A22540" w:rsidRDefault="00A22540" w:rsidP="00F8047B">
      <w:pPr>
        <w:spacing w:after="0" w:line="240" w:lineRule="auto"/>
        <w:jc w:val="both"/>
        <w:rPr>
          <w:rFonts w:cstheme="minorHAnsi"/>
          <w:sz w:val="20"/>
          <w:szCs w:val="20"/>
        </w:rPr>
      </w:pPr>
    </w:p>
    <w:p w14:paraId="7C202572" w14:textId="77777777" w:rsidR="00A22540" w:rsidRDefault="00A22540" w:rsidP="00F8047B">
      <w:pPr>
        <w:spacing w:after="0" w:line="240" w:lineRule="auto"/>
        <w:jc w:val="both"/>
        <w:rPr>
          <w:rFonts w:cstheme="minorHAnsi"/>
          <w:sz w:val="20"/>
          <w:szCs w:val="20"/>
        </w:rPr>
      </w:pPr>
    </w:p>
    <w:p w14:paraId="39565AC8" w14:textId="77777777" w:rsidR="00A22540" w:rsidRDefault="00A22540" w:rsidP="00F8047B">
      <w:pPr>
        <w:spacing w:after="0" w:line="240" w:lineRule="auto"/>
        <w:jc w:val="both"/>
        <w:rPr>
          <w:rFonts w:cstheme="minorHAnsi"/>
          <w:sz w:val="20"/>
          <w:szCs w:val="20"/>
        </w:rPr>
      </w:pPr>
    </w:p>
    <w:p w14:paraId="3FA0133E" w14:textId="77777777" w:rsidR="00A22540" w:rsidRDefault="00A22540" w:rsidP="00F8047B">
      <w:pPr>
        <w:spacing w:after="0" w:line="240" w:lineRule="auto"/>
        <w:jc w:val="both"/>
        <w:rPr>
          <w:rFonts w:cstheme="minorHAnsi"/>
          <w:sz w:val="20"/>
          <w:szCs w:val="20"/>
        </w:rPr>
      </w:pPr>
    </w:p>
    <w:p w14:paraId="1B606D19" w14:textId="77777777" w:rsidR="00A22540" w:rsidRDefault="00A22540" w:rsidP="00F8047B">
      <w:pPr>
        <w:spacing w:after="0" w:line="240" w:lineRule="auto"/>
        <w:jc w:val="both"/>
        <w:rPr>
          <w:rFonts w:cstheme="minorHAnsi"/>
          <w:sz w:val="20"/>
          <w:szCs w:val="20"/>
        </w:rPr>
      </w:pPr>
    </w:p>
    <w:p w14:paraId="66721960" w14:textId="77777777" w:rsidR="00A22540" w:rsidRDefault="00A22540" w:rsidP="00F8047B">
      <w:pPr>
        <w:spacing w:after="0" w:line="240" w:lineRule="auto"/>
        <w:jc w:val="both"/>
        <w:rPr>
          <w:rFonts w:cstheme="minorHAnsi"/>
          <w:sz w:val="20"/>
          <w:szCs w:val="20"/>
        </w:rPr>
      </w:pPr>
    </w:p>
    <w:p w14:paraId="1213F8FA" w14:textId="77777777" w:rsidR="006F1AF2" w:rsidRDefault="006F1AF2" w:rsidP="00F8047B">
      <w:pPr>
        <w:spacing w:after="0" w:line="240" w:lineRule="auto"/>
        <w:jc w:val="both"/>
        <w:rPr>
          <w:rFonts w:cstheme="minorHAnsi"/>
          <w:sz w:val="20"/>
          <w:szCs w:val="20"/>
        </w:rPr>
      </w:pPr>
    </w:p>
    <w:p w14:paraId="69DF8669" w14:textId="77777777" w:rsidR="006F1AF2" w:rsidRDefault="006F1AF2" w:rsidP="00F8047B">
      <w:pPr>
        <w:spacing w:after="0" w:line="240" w:lineRule="auto"/>
        <w:jc w:val="both"/>
        <w:rPr>
          <w:rFonts w:cstheme="minorHAnsi"/>
          <w:sz w:val="20"/>
          <w:szCs w:val="20"/>
        </w:rPr>
      </w:pPr>
    </w:p>
    <w:p w14:paraId="591FE728" w14:textId="77777777" w:rsidR="006F1AF2" w:rsidRDefault="006F1AF2" w:rsidP="00F8047B">
      <w:pPr>
        <w:spacing w:after="0" w:line="240" w:lineRule="auto"/>
        <w:jc w:val="both"/>
        <w:rPr>
          <w:rFonts w:cstheme="minorHAnsi"/>
          <w:sz w:val="20"/>
          <w:szCs w:val="20"/>
        </w:rPr>
      </w:pPr>
    </w:p>
    <w:p w14:paraId="12B0DFE5" w14:textId="77777777" w:rsidR="00FA0C92" w:rsidRDefault="00FA0C92" w:rsidP="00F8047B">
      <w:pPr>
        <w:spacing w:after="0" w:line="240" w:lineRule="auto"/>
        <w:jc w:val="both"/>
        <w:rPr>
          <w:rFonts w:cstheme="minorHAnsi"/>
          <w:sz w:val="20"/>
          <w:szCs w:val="20"/>
        </w:rPr>
      </w:pPr>
    </w:p>
    <w:p w14:paraId="1B79D896" w14:textId="77777777" w:rsidR="00FA0C92" w:rsidRDefault="00FA0C92" w:rsidP="00F8047B">
      <w:pPr>
        <w:spacing w:after="0" w:line="240" w:lineRule="auto"/>
        <w:jc w:val="both"/>
        <w:rPr>
          <w:rFonts w:cstheme="minorHAnsi"/>
          <w:sz w:val="20"/>
          <w:szCs w:val="20"/>
        </w:rPr>
      </w:pPr>
    </w:p>
    <w:p w14:paraId="2132BBCD" w14:textId="77777777" w:rsidR="006F1AF2" w:rsidRDefault="006F1AF2" w:rsidP="00F8047B">
      <w:pPr>
        <w:spacing w:after="0" w:line="240" w:lineRule="auto"/>
        <w:jc w:val="both"/>
        <w:rPr>
          <w:rFonts w:cstheme="minorHAnsi"/>
          <w:sz w:val="20"/>
          <w:szCs w:val="20"/>
        </w:rPr>
      </w:pPr>
    </w:p>
    <w:p w14:paraId="79438556" w14:textId="77777777" w:rsidR="006F1AF2" w:rsidRDefault="006F1AF2" w:rsidP="00F8047B">
      <w:pPr>
        <w:spacing w:after="0" w:line="240" w:lineRule="auto"/>
        <w:jc w:val="both"/>
        <w:rPr>
          <w:rFonts w:cstheme="minorHAnsi"/>
          <w:sz w:val="20"/>
          <w:szCs w:val="20"/>
        </w:rPr>
      </w:pPr>
    </w:p>
    <w:p w14:paraId="0853E191" w14:textId="77777777" w:rsidR="00A22540" w:rsidRDefault="00A22540" w:rsidP="00F8047B">
      <w:pPr>
        <w:spacing w:after="0" w:line="240" w:lineRule="auto"/>
        <w:jc w:val="both"/>
        <w:rPr>
          <w:rFonts w:cstheme="minorHAnsi"/>
          <w:sz w:val="20"/>
          <w:szCs w:val="20"/>
        </w:rPr>
      </w:pPr>
    </w:p>
    <w:p w14:paraId="58E8D634" w14:textId="77777777" w:rsidR="00E95DC8" w:rsidRPr="006D261D" w:rsidRDefault="00E95DC8" w:rsidP="00F8047B">
      <w:pPr>
        <w:spacing w:after="0" w:line="240" w:lineRule="auto"/>
        <w:jc w:val="both"/>
        <w:rPr>
          <w:rFonts w:cstheme="minorHAnsi"/>
          <w:sz w:val="20"/>
          <w:szCs w:val="20"/>
        </w:rPr>
      </w:pPr>
    </w:p>
    <w:sdt>
      <w:sdtPr>
        <w:rPr>
          <w:rFonts w:asciiTheme="minorHAnsi" w:eastAsiaTheme="minorHAnsi" w:hAnsiTheme="minorHAnsi" w:cstheme="minorHAnsi"/>
          <w:color w:val="auto"/>
          <w:kern w:val="2"/>
          <w:sz w:val="20"/>
          <w:szCs w:val="20"/>
          <w14:ligatures w14:val="standardContextual"/>
        </w:rPr>
        <w:id w:val="-1489323154"/>
        <w:docPartObj>
          <w:docPartGallery w:val="Table of Contents"/>
          <w:docPartUnique/>
        </w:docPartObj>
      </w:sdtPr>
      <w:sdtEndPr>
        <w:rPr>
          <w:noProof/>
        </w:rPr>
      </w:sdtEndPr>
      <w:sdtContent>
        <w:p w14:paraId="1FFD0501" w14:textId="4A224893" w:rsidR="008B671E" w:rsidRPr="00713044" w:rsidRDefault="008B671E" w:rsidP="00F8047B">
          <w:pPr>
            <w:pStyle w:val="TOCHeading"/>
            <w:spacing w:before="0" w:line="240" w:lineRule="auto"/>
            <w:jc w:val="both"/>
            <w:rPr>
              <w:rFonts w:asciiTheme="minorHAnsi" w:hAnsiTheme="minorHAnsi" w:cstheme="minorHAnsi"/>
            </w:rPr>
          </w:pPr>
          <w:r w:rsidRPr="00713044">
            <w:rPr>
              <w:rFonts w:asciiTheme="minorHAnsi" w:hAnsiTheme="minorHAnsi" w:cstheme="minorHAnsi"/>
            </w:rPr>
            <w:t>Contents</w:t>
          </w:r>
        </w:p>
        <w:p w14:paraId="0F351C4F" w14:textId="0299A1E7" w:rsidR="00E25F79" w:rsidRPr="00E25F79" w:rsidRDefault="008B671E">
          <w:pPr>
            <w:pStyle w:val="TOC1"/>
            <w:tabs>
              <w:tab w:val="left" w:pos="720"/>
              <w:tab w:val="right" w:leader="dot" w:pos="9739"/>
            </w:tabs>
            <w:rPr>
              <w:rFonts w:eastAsiaTheme="minorEastAsia"/>
              <w:noProof/>
              <w:sz w:val="20"/>
              <w:szCs w:val="20"/>
            </w:rPr>
          </w:pPr>
          <w:r w:rsidRPr="00CD1694">
            <w:rPr>
              <w:rFonts w:cstheme="minorHAnsi"/>
              <w:sz w:val="18"/>
              <w:szCs w:val="18"/>
            </w:rPr>
            <w:fldChar w:fldCharType="begin"/>
          </w:r>
          <w:r w:rsidRPr="00CD1694">
            <w:rPr>
              <w:rFonts w:cstheme="minorHAnsi"/>
              <w:sz w:val="18"/>
              <w:szCs w:val="18"/>
            </w:rPr>
            <w:instrText xml:space="preserve"> TOC \o "1-3" \h \z \u </w:instrText>
          </w:r>
          <w:r w:rsidRPr="00CD1694">
            <w:rPr>
              <w:rFonts w:cstheme="minorHAnsi"/>
              <w:sz w:val="18"/>
              <w:szCs w:val="18"/>
            </w:rPr>
            <w:fldChar w:fldCharType="separate"/>
          </w:r>
          <w:hyperlink w:anchor="_Toc220791447" w:history="1">
            <w:r w:rsidR="00E25F79" w:rsidRPr="00E25F79">
              <w:rPr>
                <w:rStyle w:val="Hyperlink"/>
                <w:rFonts w:cstheme="minorHAnsi"/>
                <w:noProof/>
                <w:sz w:val="20"/>
                <w:szCs w:val="20"/>
              </w:rPr>
              <w:t>1.0</w:t>
            </w:r>
            <w:r w:rsidR="00E25F79" w:rsidRPr="00E25F79">
              <w:rPr>
                <w:rFonts w:eastAsiaTheme="minorEastAsia"/>
                <w:noProof/>
                <w:sz w:val="20"/>
                <w:szCs w:val="20"/>
              </w:rPr>
              <w:tab/>
            </w:r>
            <w:r w:rsidR="00E25F79" w:rsidRPr="00E25F79">
              <w:rPr>
                <w:rStyle w:val="Hyperlink"/>
                <w:rFonts w:cstheme="minorHAnsi"/>
                <w:noProof/>
                <w:sz w:val="20"/>
                <w:szCs w:val="20"/>
              </w:rPr>
              <w:t>Introduction: FBF</w:t>
            </w:r>
            <w:r w:rsidR="00E25F79" w:rsidRPr="00E25F79">
              <w:rPr>
                <w:noProof/>
                <w:webHidden/>
                <w:sz w:val="20"/>
                <w:szCs w:val="20"/>
              </w:rPr>
              <w:tab/>
            </w:r>
            <w:r w:rsidR="00E25F79" w:rsidRPr="00E25F79">
              <w:rPr>
                <w:noProof/>
                <w:webHidden/>
                <w:sz w:val="20"/>
                <w:szCs w:val="20"/>
              </w:rPr>
              <w:fldChar w:fldCharType="begin"/>
            </w:r>
            <w:r w:rsidR="00E25F79" w:rsidRPr="00E25F79">
              <w:rPr>
                <w:noProof/>
                <w:webHidden/>
                <w:sz w:val="20"/>
                <w:szCs w:val="20"/>
              </w:rPr>
              <w:instrText xml:space="preserve"> PAGEREF _Toc220791447 \h </w:instrText>
            </w:r>
            <w:r w:rsidR="00E25F79" w:rsidRPr="00E25F79">
              <w:rPr>
                <w:noProof/>
                <w:webHidden/>
                <w:sz w:val="20"/>
                <w:szCs w:val="20"/>
              </w:rPr>
            </w:r>
            <w:r w:rsidR="00E25F79" w:rsidRPr="00E25F79">
              <w:rPr>
                <w:noProof/>
                <w:webHidden/>
                <w:sz w:val="20"/>
                <w:szCs w:val="20"/>
              </w:rPr>
              <w:fldChar w:fldCharType="separate"/>
            </w:r>
            <w:r w:rsidR="00F44F07">
              <w:rPr>
                <w:noProof/>
                <w:webHidden/>
                <w:sz w:val="20"/>
                <w:szCs w:val="20"/>
              </w:rPr>
              <w:t>5</w:t>
            </w:r>
            <w:r w:rsidR="00E25F79" w:rsidRPr="00E25F79">
              <w:rPr>
                <w:noProof/>
                <w:webHidden/>
                <w:sz w:val="20"/>
                <w:szCs w:val="20"/>
              </w:rPr>
              <w:fldChar w:fldCharType="end"/>
            </w:r>
          </w:hyperlink>
        </w:p>
        <w:p w14:paraId="038BABFD" w14:textId="13F78B17" w:rsidR="00E25F79" w:rsidRPr="00E25F79" w:rsidRDefault="00E25F79">
          <w:pPr>
            <w:pStyle w:val="TOC2"/>
            <w:tabs>
              <w:tab w:val="left" w:pos="960"/>
              <w:tab w:val="right" w:leader="dot" w:pos="9739"/>
            </w:tabs>
            <w:rPr>
              <w:rFonts w:eastAsiaTheme="minorEastAsia"/>
              <w:noProof/>
              <w:sz w:val="20"/>
              <w:szCs w:val="20"/>
            </w:rPr>
          </w:pPr>
          <w:hyperlink w:anchor="_Toc220791448" w:history="1">
            <w:r w:rsidRPr="00E25F79">
              <w:rPr>
                <w:rStyle w:val="Hyperlink"/>
                <w:rFonts w:cstheme="minorHAnsi"/>
                <w:noProof/>
                <w:kern w:val="0"/>
                <w:sz w:val="20"/>
                <w:szCs w:val="20"/>
              </w:rPr>
              <w:t>1.1</w:t>
            </w:r>
            <w:r w:rsidRPr="00E25F79">
              <w:rPr>
                <w:rFonts w:eastAsiaTheme="minorEastAsia"/>
                <w:noProof/>
                <w:sz w:val="20"/>
                <w:szCs w:val="20"/>
              </w:rPr>
              <w:tab/>
            </w:r>
            <w:r w:rsidRPr="00E25F79">
              <w:rPr>
                <w:rStyle w:val="Hyperlink"/>
                <w:rFonts w:cstheme="minorHAnsi"/>
                <w:noProof/>
                <w:kern w:val="0"/>
                <w:sz w:val="20"/>
                <w:szCs w:val="20"/>
              </w:rPr>
              <w:t>Rationale: Forecast-based financing (FBF) facility</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_Toc220791448 \h </w:instrText>
            </w:r>
            <w:r w:rsidRPr="00E25F79">
              <w:rPr>
                <w:noProof/>
                <w:webHidden/>
                <w:sz w:val="20"/>
                <w:szCs w:val="20"/>
              </w:rPr>
            </w:r>
            <w:r w:rsidRPr="00E25F79">
              <w:rPr>
                <w:noProof/>
                <w:webHidden/>
                <w:sz w:val="20"/>
                <w:szCs w:val="20"/>
              </w:rPr>
              <w:fldChar w:fldCharType="separate"/>
            </w:r>
            <w:r w:rsidR="00F44F07">
              <w:rPr>
                <w:noProof/>
                <w:webHidden/>
                <w:sz w:val="20"/>
                <w:szCs w:val="20"/>
              </w:rPr>
              <w:t>5</w:t>
            </w:r>
            <w:r w:rsidRPr="00E25F79">
              <w:rPr>
                <w:noProof/>
                <w:webHidden/>
                <w:sz w:val="20"/>
                <w:szCs w:val="20"/>
              </w:rPr>
              <w:fldChar w:fldCharType="end"/>
            </w:r>
          </w:hyperlink>
        </w:p>
        <w:p w14:paraId="2051BF9C" w14:textId="782A6091" w:rsidR="00E25F79" w:rsidRPr="00E25F79" w:rsidRDefault="00E25F79">
          <w:pPr>
            <w:pStyle w:val="TOC2"/>
            <w:tabs>
              <w:tab w:val="left" w:pos="960"/>
              <w:tab w:val="right" w:leader="dot" w:pos="9739"/>
            </w:tabs>
            <w:rPr>
              <w:rFonts w:eastAsiaTheme="minorEastAsia"/>
              <w:noProof/>
              <w:sz w:val="20"/>
              <w:szCs w:val="20"/>
            </w:rPr>
          </w:pPr>
          <w:hyperlink w:anchor="_Toc220791449" w:history="1">
            <w:r w:rsidRPr="00E25F79">
              <w:rPr>
                <w:rStyle w:val="Hyperlink"/>
                <w:rFonts w:cstheme="minorHAnsi"/>
                <w:noProof/>
                <w:kern w:val="0"/>
                <w:sz w:val="20"/>
                <w:szCs w:val="20"/>
              </w:rPr>
              <w:t>1.2</w:t>
            </w:r>
            <w:r w:rsidRPr="00E25F79">
              <w:rPr>
                <w:rFonts w:eastAsiaTheme="minorEastAsia"/>
                <w:noProof/>
                <w:sz w:val="20"/>
                <w:szCs w:val="20"/>
              </w:rPr>
              <w:tab/>
            </w:r>
            <w:r w:rsidRPr="00E25F79">
              <w:rPr>
                <w:rStyle w:val="Hyperlink"/>
                <w:rFonts w:cstheme="minorHAnsi"/>
                <w:noProof/>
                <w:kern w:val="0"/>
                <w:sz w:val="20"/>
                <w:szCs w:val="20"/>
              </w:rPr>
              <w:t>Development of a centralized dashboard for the FBF decision-making process.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_Toc220791449 \h </w:instrText>
            </w:r>
            <w:r w:rsidRPr="00E25F79">
              <w:rPr>
                <w:noProof/>
                <w:webHidden/>
                <w:sz w:val="20"/>
                <w:szCs w:val="20"/>
              </w:rPr>
            </w:r>
            <w:r w:rsidRPr="00E25F79">
              <w:rPr>
                <w:noProof/>
                <w:webHidden/>
                <w:sz w:val="20"/>
                <w:szCs w:val="20"/>
              </w:rPr>
              <w:fldChar w:fldCharType="separate"/>
            </w:r>
            <w:r w:rsidR="00F44F07">
              <w:rPr>
                <w:noProof/>
                <w:webHidden/>
                <w:sz w:val="20"/>
                <w:szCs w:val="20"/>
              </w:rPr>
              <w:t>6</w:t>
            </w:r>
            <w:r w:rsidRPr="00E25F79">
              <w:rPr>
                <w:noProof/>
                <w:webHidden/>
                <w:sz w:val="20"/>
                <w:szCs w:val="20"/>
              </w:rPr>
              <w:fldChar w:fldCharType="end"/>
            </w:r>
          </w:hyperlink>
        </w:p>
        <w:p w14:paraId="7B308E13" w14:textId="5FDB4380" w:rsidR="00E25F79" w:rsidRPr="00E25F79" w:rsidRDefault="00E25F79">
          <w:pPr>
            <w:pStyle w:val="TOC2"/>
            <w:tabs>
              <w:tab w:val="right" w:leader="dot" w:pos="9739"/>
            </w:tabs>
            <w:rPr>
              <w:rFonts w:eastAsiaTheme="minorEastAsia"/>
              <w:noProof/>
              <w:sz w:val="20"/>
              <w:szCs w:val="20"/>
            </w:rPr>
          </w:pPr>
          <w:hyperlink w:anchor="_Toc220791450" w:history="1">
            <w:r w:rsidRPr="00E25F79">
              <w:rPr>
                <w:rStyle w:val="Hyperlink"/>
                <w:rFonts w:cstheme="minorHAnsi"/>
                <w:noProof/>
                <w:sz w:val="20"/>
                <w:szCs w:val="20"/>
              </w:rPr>
              <w:t>1.3 Objective :</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_Toc220791450 \h </w:instrText>
            </w:r>
            <w:r w:rsidRPr="00E25F79">
              <w:rPr>
                <w:noProof/>
                <w:webHidden/>
                <w:sz w:val="20"/>
                <w:szCs w:val="20"/>
              </w:rPr>
            </w:r>
            <w:r w:rsidRPr="00E25F79">
              <w:rPr>
                <w:noProof/>
                <w:webHidden/>
                <w:sz w:val="20"/>
                <w:szCs w:val="20"/>
              </w:rPr>
              <w:fldChar w:fldCharType="separate"/>
            </w:r>
            <w:r w:rsidR="00F44F07">
              <w:rPr>
                <w:noProof/>
                <w:webHidden/>
                <w:sz w:val="20"/>
                <w:szCs w:val="20"/>
              </w:rPr>
              <w:t>6</w:t>
            </w:r>
            <w:r w:rsidRPr="00E25F79">
              <w:rPr>
                <w:noProof/>
                <w:webHidden/>
                <w:sz w:val="20"/>
                <w:szCs w:val="20"/>
              </w:rPr>
              <w:fldChar w:fldCharType="end"/>
            </w:r>
          </w:hyperlink>
        </w:p>
        <w:p w14:paraId="10C756E8" w14:textId="5C510750" w:rsidR="00E25F79" w:rsidRPr="00E25F79" w:rsidRDefault="00E25F79">
          <w:pPr>
            <w:pStyle w:val="TOC2"/>
            <w:tabs>
              <w:tab w:val="right" w:leader="dot" w:pos="9739"/>
            </w:tabs>
            <w:rPr>
              <w:rFonts w:eastAsiaTheme="minorEastAsia"/>
              <w:noProof/>
              <w:sz w:val="20"/>
              <w:szCs w:val="20"/>
            </w:rPr>
          </w:pPr>
          <w:hyperlink w:anchor="_Toc220791451" w:history="1">
            <w:r w:rsidRPr="00E25F79">
              <w:rPr>
                <w:rStyle w:val="Hyperlink"/>
                <w:rFonts w:cstheme="minorHAnsi"/>
                <w:noProof/>
                <w:sz w:val="20"/>
                <w:szCs w:val="20"/>
              </w:rPr>
              <w:t>1.4 Overview of  FBF</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_Toc220791451 \h </w:instrText>
            </w:r>
            <w:r w:rsidRPr="00E25F79">
              <w:rPr>
                <w:noProof/>
                <w:webHidden/>
                <w:sz w:val="20"/>
                <w:szCs w:val="20"/>
              </w:rPr>
            </w:r>
            <w:r w:rsidRPr="00E25F79">
              <w:rPr>
                <w:noProof/>
                <w:webHidden/>
                <w:sz w:val="20"/>
                <w:szCs w:val="20"/>
              </w:rPr>
              <w:fldChar w:fldCharType="separate"/>
            </w:r>
            <w:r w:rsidR="00F44F07">
              <w:rPr>
                <w:noProof/>
                <w:webHidden/>
                <w:sz w:val="20"/>
                <w:szCs w:val="20"/>
              </w:rPr>
              <w:t>6</w:t>
            </w:r>
            <w:r w:rsidRPr="00E25F79">
              <w:rPr>
                <w:noProof/>
                <w:webHidden/>
                <w:sz w:val="20"/>
                <w:szCs w:val="20"/>
              </w:rPr>
              <w:fldChar w:fldCharType="end"/>
            </w:r>
          </w:hyperlink>
        </w:p>
        <w:p w14:paraId="4A5DBA41" w14:textId="2BB11659" w:rsidR="00E25F79" w:rsidRPr="00E25F79" w:rsidRDefault="00E25F79">
          <w:pPr>
            <w:pStyle w:val="TOC1"/>
            <w:tabs>
              <w:tab w:val="right" w:leader="dot" w:pos="9739"/>
            </w:tabs>
            <w:rPr>
              <w:rFonts w:eastAsiaTheme="minorEastAsia"/>
              <w:noProof/>
              <w:sz w:val="20"/>
              <w:szCs w:val="20"/>
            </w:rPr>
          </w:pPr>
          <w:hyperlink w:anchor="_Toc220791452" w:history="1">
            <w:r w:rsidRPr="00E25F79">
              <w:rPr>
                <w:rStyle w:val="Hyperlink"/>
                <w:rFonts w:cstheme="minorHAnsi"/>
                <w:noProof/>
                <w:kern w:val="0"/>
                <w:sz w:val="20"/>
                <w:szCs w:val="20"/>
              </w:rPr>
              <w:t>2.0 FBF Decision Support System (DSS)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_Toc220791452 \h </w:instrText>
            </w:r>
            <w:r w:rsidRPr="00E25F79">
              <w:rPr>
                <w:noProof/>
                <w:webHidden/>
                <w:sz w:val="20"/>
                <w:szCs w:val="20"/>
              </w:rPr>
            </w:r>
            <w:r w:rsidRPr="00E25F79">
              <w:rPr>
                <w:noProof/>
                <w:webHidden/>
                <w:sz w:val="20"/>
                <w:szCs w:val="20"/>
              </w:rPr>
              <w:fldChar w:fldCharType="separate"/>
            </w:r>
            <w:r w:rsidR="00F44F07">
              <w:rPr>
                <w:noProof/>
                <w:webHidden/>
                <w:sz w:val="20"/>
                <w:szCs w:val="20"/>
              </w:rPr>
              <w:t>8</w:t>
            </w:r>
            <w:r w:rsidRPr="00E25F79">
              <w:rPr>
                <w:noProof/>
                <w:webHidden/>
                <w:sz w:val="20"/>
                <w:szCs w:val="20"/>
              </w:rPr>
              <w:fldChar w:fldCharType="end"/>
            </w:r>
          </w:hyperlink>
        </w:p>
        <w:p w14:paraId="08BF1D64" w14:textId="49307FFD" w:rsidR="00E25F79" w:rsidRPr="00E25F79" w:rsidRDefault="00E25F79">
          <w:pPr>
            <w:pStyle w:val="TOC2"/>
            <w:tabs>
              <w:tab w:val="right" w:leader="dot" w:pos="9739"/>
            </w:tabs>
            <w:rPr>
              <w:rFonts w:eastAsiaTheme="minorEastAsia"/>
              <w:noProof/>
              <w:sz w:val="20"/>
              <w:szCs w:val="20"/>
            </w:rPr>
          </w:pPr>
          <w:hyperlink w:anchor="_Toc220791453" w:history="1">
            <w:r w:rsidRPr="00E25F79">
              <w:rPr>
                <w:rStyle w:val="Hyperlink"/>
                <w:rFonts w:cstheme="minorHAnsi"/>
                <w:noProof/>
                <w:sz w:val="20"/>
                <w:szCs w:val="20"/>
              </w:rPr>
              <w:t>1.5   Rationale of  IFB-driven FBF.</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_Toc220791453 \h </w:instrText>
            </w:r>
            <w:r w:rsidRPr="00E25F79">
              <w:rPr>
                <w:noProof/>
                <w:webHidden/>
                <w:sz w:val="20"/>
                <w:szCs w:val="20"/>
              </w:rPr>
            </w:r>
            <w:r w:rsidRPr="00E25F79">
              <w:rPr>
                <w:noProof/>
                <w:webHidden/>
                <w:sz w:val="20"/>
                <w:szCs w:val="20"/>
              </w:rPr>
              <w:fldChar w:fldCharType="separate"/>
            </w:r>
            <w:r w:rsidR="00F44F07">
              <w:rPr>
                <w:noProof/>
                <w:webHidden/>
                <w:sz w:val="20"/>
                <w:szCs w:val="20"/>
              </w:rPr>
              <w:t>10</w:t>
            </w:r>
            <w:r w:rsidRPr="00E25F79">
              <w:rPr>
                <w:noProof/>
                <w:webHidden/>
                <w:sz w:val="20"/>
                <w:szCs w:val="20"/>
              </w:rPr>
              <w:fldChar w:fldCharType="end"/>
            </w:r>
          </w:hyperlink>
        </w:p>
        <w:p w14:paraId="26D74DA3" w14:textId="0A7D2FC6" w:rsidR="00E25F79" w:rsidRPr="00E25F79" w:rsidRDefault="00E25F79">
          <w:pPr>
            <w:pStyle w:val="TOC1"/>
            <w:tabs>
              <w:tab w:val="left" w:pos="720"/>
              <w:tab w:val="right" w:leader="dot" w:pos="9739"/>
            </w:tabs>
            <w:rPr>
              <w:rFonts w:eastAsiaTheme="minorEastAsia"/>
              <w:noProof/>
              <w:sz w:val="20"/>
              <w:szCs w:val="20"/>
            </w:rPr>
          </w:pPr>
          <w:hyperlink w:anchor="_Toc220791454" w:history="1">
            <w:r w:rsidRPr="00E25F79">
              <w:rPr>
                <w:rStyle w:val="Hyperlink"/>
                <w:rFonts w:cstheme="minorHAnsi"/>
                <w:noProof/>
                <w:sz w:val="20"/>
                <w:szCs w:val="20"/>
              </w:rPr>
              <w:t>1.6</w:t>
            </w:r>
            <w:r w:rsidRPr="00E25F79">
              <w:rPr>
                <w:rFonts w:eastAsiaTheme="minorEastAsia"/>
                <w:noProof/>
                <w:sz w:val="20"/>
                <w:szCs w:val="20"/>
              </w:rPr>
              <w:tab/>
            </w:r>
            <w:r w:rsidRPr="00E25F79">
              <w:rPr>
                <w:rStyle w:val="Hyperlink"/>
                <w:rFonts w:cstheme="minorHAnsi"/>
                <w:noProof/>
                <w:sz w:val="20"/>
                <w:szCs w:val="20"/>
              </w:rPr>
              <w:t>IBF-driven forecast-based risk financing (FBF) mechanism for Mongolia.</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_Toc220791454 \h </w:instrText>
            </w:r>
            <w:r w:rsidRPr="00E25F79">
              <w:rPr>
                <w:noProof/>
                <w:webHidden/>
                <w:sz w:val="20"/>
                <w:szCs w:val="20"/>
              </w:rPr>
            </w:r>
            <w:r w:rsidRPr="00E25F79">
              <w:rPr>
                <w:noProof/>
                <w:webHidden/>
                <w:sz w:val="20"/>
                <w:szCs w:val="20"/>
              </w:rPr>
              <w:fldChar w:fldCharType="separate"/>
            </w:r>
            <w:r w:rsidR="00F44F07">
              <w:rPr>
                <w:noProof/>
                <w:webHidden/>
                <w:sz w:val="20"/>
                <w:szCs w:val="20"/>
              </w:rPr>
              <w:t>12</w:t>
            </w:r>
            <w:r w:rsidRPr="00E25F79">
              <w:rPr>
                <w:noProof/>
                <w:webHidden/>
                <w:sz w:val="20"/>
                <w:szCs w:val="20"/>
              </w:rPr>
              <w:fldChar w:fldCharType="end"/>
            </w:r>
          </w:hyperlink>
        </w:p>
        <w:p w14:paraId="2CCA248F" w14:textId="7A30AD20" w:rsidR="00E25F79" w:rsidRPr="00E25F79" w:rsidRDefault="00E25F79">
          <w:pPr>
            <w:pStyle w:val="TOC1"/>
            <w:tabs>
              <w:tab w:val="left" w:pos="960"/>
              <w:tab w:val="right" w:leader="dot" w:pos="9739"/>
            </w:tabs>
            <w:rPr>
              <w:rFonts w:eastAsiaTheme="minorEastAsia"/>
              <w:noProof/>
              <w:sz w:val="20"/>
              <w:szCs w:val="20"/>
            </w:rPr>
          </w:pPr>
          <w:hyperlink w:anchor="_Toc220791455" w:history="1">
            <w:r w:rsidRPr="00E25F79">
              <w:rPr>
                <w:rStyle w:val="Hyperlink"/>
                <w:rFonts w:cstheme="minorHAnsi"/>
                <w:noProof/>
                <w:sz w:val="20"/>
                <w:szCs w:val="20"/>
              </w:rPr>
              <w:t>1.6.1</w:t>
            </w:r>
            <w:r w:rsidRPr="00E25F79">
              <w:rPr>
                <w:rFonts w:eastAsiaTheme="minorEastAsia"/>
                <w:noProof/>
                <w:sz w:val="20"/>
                <w:szCs w:val="20"/>
              </w:rPr>
              <w:tab/>
            </w:r>
            <w:r w:rsidRPr="00E25F79">
              <w:rPr>
                <w:rStyle w:val="Hyperlink"/>
                <w:rFonts w:cstheme="minorHAnsi"/>
                <w:noProof/>
                <w:sz w:val="20"/>
                <w:szCs w:val="20"/>
              </w:rPr>
              <w:t>FbF  operating context</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_Toc220791455 \h </w:instrText>
            </w:r>
            <w:r w:rsidRPr="00E25F79">
              <w:rPr>
                <w:noProof/>
                <w:webHidden/>
                <w:sz w:val="20"/>
                <w:szCs w:val="20"/>
              </w:rPr>
            </w:r>
            <w:r w:rsidRPr="00E25F79">
              <w:rPr>
                <w:noProof/>
                <w:webHidden/>
                <w:sz w:val="20"/>
                <w:szCs w:val="20"/>
              </w:rPr>
              <w:fldChar w:fldCharType="separate"/>
            </w:r>
            <w:r w:rsidR="00F44F07">
              <w:rPr>
                <w:noProof/>
                <w:webHidden/>
                <w:sz w:val="20"/>
                <w:szCs w:val="20"/>
              </w:rPr>
              <w:t>15</w:t>
            </w:r>
            <w:r w:rsidRPr="00E25F79">
              <w:rPr>
                <w:noProof/>
                <w:webHidden/>
                <w:sz w:val="20"/>
                <w:szCs w:val="20"/>
              </w:rPr>
              <w:fldChar w:fldCharType="end"/>
            </w:r>
          </w:hyperlink>
        </w:p>
        <w:p w14:paraId="61E93A38" w14:textId="0793AC51" w:rsidR="00E25F79" w:rsidRPr="00E25F79" w:rsidRDefault="00E25F79">
          <w:pPr>
            <w:pStyle w:val="TOC1"/>
            <w:tabs>
              <w:tab w:val="left" w:pos="960"/>
              <w:tab w:val="right" w:leader="dot" w:pos="9739"/>
            </w:tabs>
            <w:rPr>
              <w:rFonts w:eastAsiaTheme="minorEastAsia"/>
              <w:noProof/>
              <w:sz w:val="20"/>
              <w:szCs w:val="20"/>
            </w:rPr>
          </w:pPr>
          <w:hyperlink w:anchor="_Toc220791456" w:history="1">
            <w:r w:rsidRPr="00E25F79">
              <w:rPr>
                <w:rStyle w:val="Hyperlink"/>
                <w:rFonts w:cstheme="minorHAnsi"/>
                <w:noProof/>
                <w:sz w:val="20"/>
                <w:szCs w:val="20"/>
              </w:rPr>
              <w:t>1.6.2</w:t>
            </w:r>
            <w:r w:rsidRPr="00E25F79">
              <w:rPr>
                <w:rFonts w:eastAsiaTheme="minorEastAsia"/>
                <w:noProof/>
                <w:sz w:val="20"/>
                <w:szCs w:val="20"/>
              </w:rPr>
              <w:tab/>
            </w:r>
            <w:r w:rsidRPr="00E25F79">
              <w:rPr>
                <w:rStyle w:val="Hyperlink"/>
                <w:rFonts w:cstheme="minorHAnsi"/>
                <w:noProof/>
                <w:sz w:val="20"/>
                <w:szCs w:val="20"/>
              </w:rPr>
              <w:t>Institutional anchoring and roles in Mongolia</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_Toc220791456 \h </w:instrText>
            </w:r>
            <w:r w:rsidRPr="00E25F79">
              <w:rPr>
                <w:noProof/>
                <w:webHidden/>
                <w:sz w:val="20"/>
                <w:szCs w:val="20"/>
              </w:rPr>
            </w:r>
            <w:r w:rsidRPr="00E25F79">
              <w:rPr>
                <w:noProof/>
                <w:webHidden/>
                <w:sz w:val="20"/>
                <w:szCs w:val="20"/>
              </w:rPr>
              <w:fldChar w:fldCharType="separate"/>
            </w:r>
            <w:r w:rsidR="00F44F07">
              <w:rPr>
                <w:noProof/>
                <w:webHidden/>
                <w:sz w:val="20"/>
                <w:szCs w:val="20"/>
              </w:rPr>
              <w:t>16</w:t>
            </w:r>
            <w:r w:rsidRPr="00E25F79">
              <w:rPr>
                <w:noProof/>
                <w:webHidden/>
                <w:sz w:val="20"/>
                <w:szCs w:val="20"/>
              </w:rPr>
              <w:fldChar w:fldCharType="end"/>
            </w:r>
          </w:hyperlink>
        </w:p>
        <w:p w14:paraId="4B6B5FFE" w14:textId="728ABB32" w:rsidR="00E25F79" w:rsidRPr="00E25F79" w:rsidRDefault="00E25F79">
          <w:pPr>
            <w:pStyle w:val="TOC1"/>
            <w:tabs>
              <w:tab w:val="left" w:pos="960"/>
              <w:tab w:val="right" w:leader="dot" w:pos="9739"/>
            </w:tabs>
            <w:rPr>
              <w:rFonts w:eastAsiaTheme="minorEastAsia"/>
              <w:noProof/>
              <w:sz w:val="20"/>
              <w:szCs w:val="20"/>
            </w:rPr>
          </w:pPr>
          <w:hyperlink w:anchor="_Toc220791457" w:history="1">
            <w:r w:rsidRPr="00E25F79">
              <w:rPr>
                <w:rStyle w:val="Hyperlink"/>
                <w:rFonts w:cstheme="minorHAnsi"/>
                <w:noProof/>
                <w:sz w:val="20"/>
                <w:szCs w:val="20"/>
              </w:rPr>
              <w:t>1.6.3</w:t>
            </w:r>
            <w:r w:rsidRPr="00E25F79">
              <w:rPr>
                <w:rFonts w:eastAsiaTheme="minorEastAsia"/>
                <w:noProof/>
                <w:sz w:val="20"/>
                <w:szCs w:val="20"/>
              </w:rPr>
              <w:tab/>
            </w:r>
            <w:r w:rsidRPr="00E25F79">
              <w:rPr>
                <w:rStyle w:val="Hyperlink"/>
                <w:rFonts w:cstheme="minorHAnsi"/>
                <w:noProof/>
                <w:sz w:val="20"/>
                <w:szCs w:val="20"/>
              </w:rPr>
              <w:t>Core mechanism design (end-to-end workflow)</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_Toc220791457 \h </w:instrText>
            </w:r>
            <w:r w:rsidRPr="00E25F79">
              <w:rPr>
                <w:noProof/>
                <w:webHidden/>
                <w:sz w:val="20"/>
                <w:szCs w:val="20"/>
              </w:rPr>
            </w:r>
            <w:r w:rsidRPr="00E25F79">
              <w:rPr>
                <w:noProof/>
                <w:webHidden/>
                <w:sz w:val="20"/>
                <w:szCs w:val="20"/>
              </w:rPr>
              <w:fldChar w:fldCharType="separate"/>
            </w:r>
            <w:r w:rsidR="00F44F07">
              <w:rPr>
                <w:noProof/>
                <w:webHidden/>
                <w:sz w:val="20"/>
                <w:szCs w:val="20"/>
              </w:rPr>
              <w:t>16</w:t>
            </w:r>
            <w:r w:rsidRPr="00E25F79">
              <w:rPr>
                <w:noProof/>
                <w:webHidden/>
                <w:sz w:val="20"/>
                <w:szCs w:val="20"/>
              </w:rPr>
              <w:fldChar w:fldCharType="end"/>
            </w:r>
          </w:hyperlink>
        </w:p>
        <w:p w14:paraId="714E7175" w14:textId="5AC3F1C3" w:rsidR="00E25F79" w:rsidRPr="00E25F79" w:rsidRDefault="00E25F79">
          <w:pPr>
            <w:pStyle w:val="TOC1"/>
            <w:tabs>
              <w:tab w:val="right" w:leader="dot" w:pos="9739"/>
            </w:tabs>
            <w:rPr>
              <w:rFonts w:eastAsiaTheme="minorEastAsia"/>
              <w:noProof/>
              <w:sz w:val="20"/>
              <w:szCs w:val="20"/>
            </w:rPr>
          </w:pPr>
          <w:hyperlink w:anchor="_Toc220791458" w:history="1">
            <w:r w:rsidRPr="00E25F79">
              <w:rPr>
                <w:rStyle w:val="Hyperlink"/>
                <w:rFonts w:cstheme="minorHAnsi"/>
                <w:noProof/>
                <w:sz w:val="20"/>
                <w:szCs w:val="20"/>
              </w:rPr>
              <w:t>2.0 Stakeholder Partnership Coordination and Engagement</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_Toc220791458 \h </w:instrText>
            </w:r>
            <w:r w:rsidRPr="00E25F79">
              <w:rPr>
                <w:noProof/>
                <w:webHidden/>
                <w:sz w:val="20"/>
                <w:szCs w:val="20"/>
              </w:rPr>
            </w:r>
            <w:r w:rsidRPr="00E25F79">
              <w:rPr>
                <w:noProof/>
                <w:webHidden/>
                <w:sz w:val="20"/>
                <w:szCs w:val="20"/>
              </w:rPr>
              <w:fldChar w:fldCharType="separate"/>
            </w:r>
            <w:r w:rsidR="00F44F07">
              <w:rPr>
                <w:noProof/>
                <w:webHidden/>
                <w:sz w:val="20"/>
                <w:szCs w:val="20"/>
              </w:rPr>
              <w:t>21</w:t>
            </w:r>
            <w:r w:rsidRPr="00E25F79">
              <w:rPr>
                <w:noProof/>
                <w:webHidden/>
                <w:sz w:val="20"/>
                <w:szCs w:val="20"/>
              </w:rPr>
              <w:fldChar w:fldCharType="end"/>
            </w:r>
          </w:hyperlink>
        </w:p>
        <w:p w14:paraId="69637BB4" w14:textId="7439C3DF" w:rsidR="00E25F79" w:rsidRPr="00E25F79" w:rsidRDefault="00E25F79">
          <w:pPr>
            <w:pStyle w:val="TOC2"/>
            <w:tabs>
              <w:tab w:val="right" w:leader="dot" w:pos="9739"/>
            </w:tabs>
            <w:rPr>
              <w:rFonts w:eastAsiaTheme="minorEastAsia"/>
              <w:noProof/>
              <w:sz w:val="20"/>
              <w:szCs w:val="20"/>
            </w:rPr>
          </w:pPr>
          <w:hyperlink w:anchor="_Toc220791459" w:history="1">
            <w:r w:rsidRPr="00E25F79">
              <w:rPr>
                <w:rStyle w:val="Hyperlink"/>
                <w:rFonts w:cstheme="minorHAnsi"/>
                <w:noProof/>
                <w:sz w:val="20"/>
                <w:szCs w:val="20"/>
              </w:rPr>
              <w:t>2.1 Core objective:</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_Toc220791459 \h </w:instrText>
            </w:r>
            <w:r w:rsidRPr="00E25F79">
              <w:rPr>
                <w:noProof/>
                <w:webHidden/>
                <w:sz w:val="20"/>
                <w:szCs w:val="20"/>
              </w:rPr>
            </w:r>
            <w:r w:rsidRPr="00E25F79">
              <w:rPr>
                <w:noProof/>
                <w:webHidden/>
                <w:sz w:val="20"/>
                <w:szCs w:val="20"/>
              </w:rPr>
              <w:fldChar w:fldCharType="separate"/>
            </w:r>
            <w:r w:rsidR="00F44F07">
              <w:rPr>
                <w:noProof/>
                <w:webHidden/>
                <w:sz w:val="20"/>
                <w:szCs w:val="20"/>
              </w:rPr>
              <w:t>21</w:t>
            </w:r>
            <w:r w:rsidRPr="00E25F79">
              <w:rPr>
                <w:noProof/>
                <w:webHidden/>
                <w:sz w:val="20"/>
                <w:szCs w:val="20"/>
              </w:rPr>
              <w:fldChar w:fldCharType="end"/>
            </w:r>
          </w:hyperlink>
        </w:p>
        <w:p w14:paraId="288D9F4E" w14:textId="402E0049" w:rsidR="00E25F79" w:rsidRPr="00E25F79" w:rsidRDefault="00E25F79">
          <w:pPr>
            <w:pStyle w:val="TOC2"/>
            <w:tabs>
              <w:tab w:val="right" w:leader="dot" w:pos="9739"/>
            </w:tabs>
            <w:rPr>
              <w:rFonts w:eastAsiaTheme="minorEastAsia"/>
              <w:noProof/>
              <w:sz w:val="20"/>
              <w:szCs w:val="20"/>
            </w:rPr>
          </w:pPr>
          <w:hyperlink w:anchor="_Toc220791460" w:history="1">
            <w:r w:rsidRPr="00E25F79">
              <w:rPr>
                <w:rStyle w:val="Hyperlink"/>
                <w:rFonts w:cstheme="minorHAnsi"/>
                <w:noProof/>
                <w:sz w:val="20"/>
                <w:szCs w:val="20"/>
              </w:rPr>
              <w:t>2.2 FBF Framework approach:</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_Toc220791460 \h </w:instrText>
            </w:r>
            <w:r w:rsidRPr="00E25F79">
              <w:rPr>
                <w:noProof/>
                <w:webHidden/>
                <w:sz w:val="20"/>
                <w:szCs w:val="20"/>
              </w:rPr>
            </w:r>
            <w:r w:rsidRPr="00E25F79">
              <w:rPr>
                <w:noProof/>
                <w:webHidden/>
                <w:sz w:val="20"/>
                <w:szCs w:val="20"/>
              </w:rPr>
              <w:fldChar w:fldCharType="separate"/>
            </w:r>
            <w:r w:rsidR="00F44F07">
              <w:rPr>
                <w:noProof/>
                <w:webHidden/>
                <w:sz w:val="20"/>
                <w:szCs w:val="20"/>
              </w:rPr>
              <w:t>21</w:t>
            </w:r>
            <w:r w:rsidRPr="00E25F79">
              <w:rPr>
                <w:noProof/>
                <w:webHidden/>
                <w:sz w:val="20"/>
                <w:szCs w:val="20"/>
              </w:rPr>
              <w:fldChar w:fldCharType="end"/>
            </w:r>
          </w:hyperlink>
        </w:p>
        <w:p w14:paraId="5C2530ED" w14:textId="539FAB30" w:rsidR="00E25F79" w:rsidRPr="00E25F79" w:rsidRDefault="00E25F79">
          <w:pPr>
            <w:pStyle w:val="TOC2"/>
            <w:tabs>
              <w:tab w:val="right" w:leader="dot" w:pos="9739"/>
            </w:tabs>
            <w:rPr>
              <w:rFonts w:eastAsiaTheme="minorEastAsia"/>
              <w:noProof/>
              <w:sz w:val="20"/>
              <w:szCs w:val="20"/>
            </w:rPr>
          </w:pPr>
          <w:hyperlink w:anchor="_Toc220791461" w:history="1">
            <w:r w:rsidRPr="00E25F79">
              <w:rPr>
                <w:rStyle w:val="Hyperlink"/>
                <w:rFonts w:cstheme="minorHAnsi"/>
                <w:noProof/>
                <w:sz w:val="20"/>
                <w:szCs w:val="20"/>
              </w:rPr>
              <w:t>2.3   Team composition for the Forecast-based financing ( FBF) decision and inclusive functional process  :</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_Toc220791461 \h </w:instrText>
            </w:r>
            <w:r w:rsidRPr="00E25F79">
              <w:rPr>
                <w:noProof/>
                <w:webHidden/>
                <w:sz w:val="20"/>
                <w:szCs w:val="20"/>
              </w:rPr>
            </w:r>
            <w:r w:rsidRPr="00E25F79">
              <w:rPr>
                <w:noProof/>
                <w:webHidden/>
                <w:sz w:val="20"/>
                <w:szCs w:val="20"/>
              </w:rPr>
              <w:fldChar w:fldCharType="separate"/>
            </w:r>
            <w:r w:rsidR="00F44F07">
              <w:rPr>
                <w:noProof/>
                <w:webHidden/>
                <w:sz w:val="20"/>
                <w:szCs w:val="20"/>
              </w:rPr>
              <w:t>30</w:t>
            </w:r>
            <w:r w:rsidRPr="00E25F79">
              <w:rPr>
                <w:noProof/>
                <w:webHidden/>
                <w:sz w:val="20"/>
                <w:szCs w:val="20"/>
              </w:rPr>
              <w:fldChar w:fldCharType="end"/>
            </w:r>
          </w:hyperlink>
        </w:p>
        <w:p w14:paraId="19D2D9C7" w14:textId="0D9FE94D" w:rsidR="00E25F79" w:rsidRPr="00E25F79" w:rsidRDefault="00E25F79">
          <w:pPr>
            <w:pStyle w:val="TOC2"/>
            <w:tabs>
              <w:tab w:val="right" w:leader="dot" w:pos="9739"/>
            </w:tabs>
            <w:rPr>
              <w:rFonts w:eastAsiaTheme="minorEastAsia"/>
              <w:noProof/>
              <w:sz w:val="20"/>
              <w:szCs w:val="20"/>
            </w:rPr>
          </w:pPr>
          <w:hyperlink w:anchor="_Toc220791462" w:history="1">
            <w:r w:rsidRPr="00E25F79">
              <w:rPr>
                <w:rStyle w:val="Hyperlink"/>
                <w:rFonts w:cstheme="minorHAnsi"/>
                <w:noProof/>
                <w:sz w:val="20"/>
                <w:szCs w:val="20"/>
              </w:rPr>
              <w:t>2.4   Functions of leading partners for the FBF Process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_Toc220791462 \h </w:instrText>
            </w:r>
            <w:r w:rsidRPr="00E25F79">
              <w:rPr>
                <w:noProof/>
                <w:webHidden/>
                <w:sz w:val="20"/>
                <w:szCs w:val="20"/>
              </w:rPr>
            </w:r>
            <w:r w:rsidRPr="00E25F79">
              <w:rPr>
                <w:noProof/>
                <w:webHidden/>
                <w:sz w:val="20"/>
                <w:szCs w:val="20"/>
              </w:rPr>
              <w:fldChar w:fldCharType="separate"/>
            </w:r>
            <w:r w:rsidR="00F44F07">
              <w:rPr>
                <w:noProof/>
                <w:webHidden/>
                <w:sz w:val="20"/>
                <w:szCs w:val="20"/>
              </w:rPr>
              <w:t>34</w:t>
            </w:r>
            <w:r w:rsidRPr="00E25F79">
              <w:rPr>
                <w:noProof/>
                <w:webHidden/>
                <w:sz w:val="20"/>
                <w:szCs w:val="20"/>
              </w:rPr>
              <w:fldChar w:fldCharType="end"/>
            </w:r>
          </w:hyperlink>
        </w:p>
        <w:p w14:paraId="48F96D6D" w14:textId="22795F60" w:rsidR="00E25F79" w:rsidRPr="00E25F79" w:rsidRDefault="00E25F79">
          <w:pPr>
            <w:pStyle w:val="TOC1"/>
            <w:tabs>
              <w:tab w:val="right" w:leader="dot" w:pos="9739"/>
            </w:tabs>
            <w:rPr>
              <w:rFonts w:eastAsiaTheme="minorEastAsia"/>
              <w:noProof/>
              <w:sz w:val="20"/>
              <w:szCs w:val="20"/>
            </w:rPr>
          </w:pPr>
          <w:hyperlink w:anchor="_Toc220791463" w:history="1">
            <w:r w:rsidRPr="00E25F79">
              <w:rPr>
                <w:rStyle w:val="Hyperlink"/>
                <w:rFonts w:cstheme="minorHAnsi"/>
                <w:noProof/>
                <w:sz w:val="20"/>
                <w:szCs w:val="20"/>
              </w:rPr>
              <w:t>3.0 Risk Finance Planning &amp; decision-making dashboard</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_Toc220791463 \h </w:instrText>
            </w:r>
            <w:r w:rsidRPr="00E25F79">
              <w:rPr>
                <w:noProof/>
                <w:webHidden/>
                <w:sz w:val="20"/>
                <w:szCs w:val="20"/>
              </w:rPr>
            </w:r>
            <w:r w:rsidRPr="00E25F79">
              <w:rPr>
                <w:noProof/>
                <w:webHidden/>
                <w:sz w:val="20"/>
                <w:szCs w:val="20"/>
              </w:rPr>
              <w:fldChar w:fldCharType="separate"/>
            </w:r>
            <w:r w:rsidR="00F44F07">
              <w:rPr>
                <w:noProof/>
                <w:webHidden/>
                <w:sz w:val="20"/>
                <w:szCs w:val="20"/>
              </w:rPr>
              <w:t>39</w:t>
            </w:r>
            <w:r w:rsidRPr="00E25F79">
              <w:rPr>
                <w:noProof/>
                <w:webHidden/>
                <w:sz w:val="20"/>
                <w:szCs w:val="20"/>
              </w:rPr>
              <w:fldChar w:fldCharType="end"/>
            </w:r>
          </w:hyperlink>
        </w:p>
        <w:p w14:paraId="23E7C90A" w14:textId="0B978A57" w:rsidR="00E25F79" w:rsidRPr="00E25F79" w:rsidRDefault="00E25F79">
          <w:pPr>
            <w:pStyle w:val="TOC2"/>
            <w:tabs>
              <w:tab w:val="right" w:leader="dot" w:pos="9739"/>
            </w:tabs>
            <w:rPr>
              <w:rFonts w:eastAsiaTheme="minorEastAsia"/>
              <w:noProof/>
              <w:sz w:val="20"/>
              <w:szCs w:val="20"/>
            </w:rPr>
          </w:pPr>
          <w:hyperlink w:anchor="_Toc220791464" w:history="1">
            <w:r w:rsidRPr="00E25F79">
              <w:rPr>
                <w:rStyle w:val="Hyperlink"/>
                <w:rFonts w:cstheme="minorHAnsi"/>
                <w:noProof/>
                <w:sz w:val="20"/>
                <w:szCs w:val="20"/>
              </w:rPr>
              <w:t>3.1  IBF Driven FBF decision-making mechanism</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_Toc220791464 \h </w:instrText>
            </w:r>
            <w:r w:rsidRPr="00E25F79">
              <w:rPr>
                <w:noProof/>
                <w:webHidden/>
                <w:sz w:val="20"/>
                <w:szCs w:val="20"/>
              </w:rPr>
            </w:r>
            <w:r w:rsidRPr="00E25F79">
              <w:rPr>
                <w:noProof/>
                <w:webHidden/>
                <w:sz w:val="20"/>
                <w:szCs w:val="20"/>
              </w:rPr>
              <w:fldChar w:fldCharType="separate"/>
            </w:r>
            <w:r w:rsidR="00F44F07">
              <w:rPr>
                <w:noProof/>
                <w:webHidden/>
                <w:sz w:val="20"/>
                <w:szCs w:val="20"/>
              </w:rPr>
              <w:t>40</w:t>
            </w:r>
            <w:r w:rsidRPr="00E25F79">
              <w:rPr>
                <w:noProof/>
                <w:webHidden/>
                <w:sz w:val="20"/>
                <w:szCs w:val="20"/>
              </w:rPr>
              <w:fldChar w:fldCharType="end"/>
            </w:r>
          </w:hyperlink>
        </w:p>
        <w:p w14:paraId="0E184154" w14:textId="341EB3C7" w:rsidR="00E25F79" w:rsidRPr="00E25F79" w:rsidRDefault="00E25F79">
          <w:pPr>
            <w:pStyle w:val="TOC2"/>
            <w:tabs>
              <w:tab w:val="right" w:leader="dot" w:pos="9739"/>
            </w:tabs>
            <w:rPr>
              <w:rFonts w:eastAsiaTheme="minorEastAsia"/>
              <w:noProof/>
              <w:sz w:val="20"/>
              <w:szCs w:val="20"/>
            </w:rPr>
          </w:pPr>
          <w:hyperlink w:anchor="_Toc220791465" w:history="1">
            <w:r w:rsidRPr="00E25F79">
              <w:rPr>
                <w:rStyle w:val="Hyperlink"/>
                <w:noProof/>
                <w:sz w:val="20"/>
                <w:szCs w:val="20"/>
              </w:rPr>
              <w:t>3.2  Dashboard based tailormade informed tools for integrated early action planning (EAP) and risk financing</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_Toc220791465 \h </w:instrText>
            </w:r>
            <w:r w:rsidRPr="00E25F79">
              <w:rPr>
                <w:noProof/>
                <w:webHidden/>
                <w:sz w:val="20"/>
                <w:szCs w:val="20"/>
              </w:rPr>
            </w:r>
            <w:r w:rsidRPr="00E25F79">
              <w:rPr>
                <w:noProof/>
                <w:webHidden/>
                <w:sz w:val="20"/>
                <w:szCs w:val="20"/>
              </w:rPr>
              <w:fldChar w:fldCharType="separate"/>
            </w:r>
            <w:r w:rsidR="00F44F07">
              <w:rPr>
                <w:noProof/>
                <w:webHidden/>
                <w:sz w:val="20"/>
                <w:szCs w:val="20"/>
              </w:rPr>
              <w:t>40</w:t>
            </w:r>
            <w:r w:rsidRPr="00E25F79">
              <w:rPr>
                <w:noProof/>
                <w:webHidden/>
                <w:sz w:val="20"/>
                <w:szCs w:val="20"/>
              </w:rPr>
              <w:fldChar w:fldCharType="end"/>
            </w:r>
          </w:hyperlink>
        </w:p>
        <w:p w14:paraId="538EEBF0" w14:textId="73394710" w:rsidR="00E25F79" w:rsidRPr="00E25F79" w:rsidRDefault="00E25F79">
          <w:pPr>
            <w:pStyle w:val="TOC1"/>
            <w:tabs>
              <w:tab w:val="right" w:leader="dot" w:pos="9739"/>
            </w:tabs>
            <w:rPr>
              <w:rFonts w:eastAsiaTheme="minorEastAsia"/>
              <w:noProof/>
              <w:sz w:val="20"/>
              <w:szCs w:val="20"/>
            </w:rPr>
          </w:pPr>
          <w:hyperlink w:anchor="_Toc220791466" w:history="1">
            <w:r w:rsidRPr="00E25F79">
              <w:rPr>
                <w:rStyle w:val="Hyperlink"/>
                <w:rFonts w:cstheme="minorHAnsi"/>
                <w:noProof/>
                <w:kern w:val="0"/>
                <w:sz w:val="20"/>
                <w:szCs w:val="20"/>
              </w:rPr>
              <w:t>4.0 Forecast based Financing (</w:t>
            </w:r>
            <w:r w:rsidRPr="00E25F79">
              <w:rPr>
                <w:rStyle w:val="Hyperlink"/>
                <w:rFonts w:cstheme="minorHAnsi"/>
                <w:noProof/>
                <w:sz w:val="20"/>
                <w:szCs w:val="20"/>
              </w:rPr>
              <w:t>FBF) Process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_Toc220791466 \h </w:instrText>
            </w:r>
            <w:r w:rsidRPr="00E25F79">
              <w:rPr>
                <w:noProof/>
                <w:webHidden/>
                <w:sz w:val="20"/>
                <w:szCs w:val="20"/>
              </w:rPr>
            </w:r>
            <w:r w:rsidRPr="00E25F79">
              <w:rPr>
                <w:noProof/>
                <w:webHidden/>
                <w:sz w:val="20"/>
                <w:szCs w:val="20"/>
              </w:rPr>
              <w:fldChar w:fldCharType="separate"/>
            </w:r>
            <w:r w:rsidR="00F44F07">
              <w:rPr>
                <w:noProof/>
                <w:webHidden/>
                <w:sz w:val="20"/>
                <w:szCs w:val="20"/>
              </w:rPr>
              <w:t>53</w:t>
            </w:r>
            <w:r w:rsidRPr="00E25F79">
              <w:rPr>
                <w:noProof/>
                <w:webHidden/>
                <w:sz w:val="20"/>
                <w:szCs w:val="20"/>
              </w:rPr>
              <w:fldChar w:fldCharType="end"/>
            </w:r>
          </w:hyperlink>
        </w:p>
        <w:p w14:paraId="2CFE2769" w14:textId="718C6B06" w:rsidR="00E25F79" w:rsidRPr="00E25F79" w:rsidRDefault="00E25F79">
          <w:pPr>
            <w:pStyle w:val="TOC2"/>
            <w:tabs>
              <w:tab w:val="right" w:leader="dot" w:pos="9739"/>
            </w:tabs>
            <w:rPr>
              <w:rFonts w:eastAsiaTheme="minorEastAsia"/>
              <w:noProof/>
              <w:sz w:val="20"/>
              <w:szCs w:val="20"/>
            </w:rPr>
          </w:pPr>
          <w:hyperlink w:anchor="_Toc220791467" w:history="1">
            <w:r w:rsidRPr="00E25F79">
              <w:rPr>
                <w:rStyle w:val="Hyperlink"/>
                <w:rFonts w:cstheme="minorHAnsi"/>
                <w:noProof/>
                <w:sz w:val="20"/>
                <w:szCs w:val="20"/>
              </w:rPr>
              <w:t>4.1   FBF framework approach</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_Toc220791467 \h </w:instrText>
            </w:r>
            <w:r w:rsidRPr="00E25F79">
              <w:rPr>
                <w:noProof/>
                <w:webHidden/>
                <w:sz w:val="20"/>
                <w:szCs w:val="20"/>
              </w:rPr>
            </w:r>
            <w:r w:rsidRPr="00E25F79">
              <w:rPr>
                <w:noProof/>
                <w:webHidden/>
                <w:sz w:val="20"/>
                <w:szCs w:val="20"/>
              </w:rPr>
              <w:fldChar w:fldCharType="separate"/>
            </w:r>
            <w:r w:rsidR="00F44F07">
              <w:rPr>
                <w:noProof/>
                <w:webHidden/>
                <w:sz w:val="20"/>
                <w:szCs w:val="20"/>
              </w:rPr>
              <w:t>53</w:t>
            </w:r>
            <w:r w:rsidRPr="00E25F79">
              <w:rPr>
                <w:noProof/>
                <w:webHidden/>
                <w:sz w:val="20"/>
                <w:szCs w:val="20"/>
              </w:rPr>
              <w:fldChar w:fldCharType="end"/>
            </w:r>
          </w:hyperlink>
        </w:p>
        <w:p w14:paraId="2D3ABD17" w14:textId="26239702" w:rsidR="00E25F79" w:rsidRPr="00E25F79" w:rsidRDefault="00E25F79">
          <w:pPr>
            <w:pStyle w:val="TOC2"/>
            <w:tabs>
              <w:tab w:val="right" w:leader="dot" w:pos="9739"/>
            </w:tabs>
            <w:rPr>
              <w:rFonts w:eastAsiaTheme="minorEastAsia"/>
              <w:noProof/>
              <w:sz w:val="20"/>
              <w:szCs w:val="20"/>
            </w:rPr>
          </w:pPr>
          <w:hyperlink w:anchor="_Toc220791468" w:history="1">
            <w:r w:rsidRPr="00E25F79">
              <w:rPr>
                <w:rStyle w:val="Hyperlink"/>
                <w:rFonts w:cstheme="minorHAnsi"/>
                <w:noProof/>
                <w:sz w:val="20"/>
                <w:szCs w:val="20"/>
              </w:rPr>
              <w:t>4.2   IBF integrated FBF for removing  barriers on meteorological  information services and informed tools: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_Toc220791468 \h </w:instrText>
            </w:r>
            <w:r w:rsidRPr="00E25F79">
              <w:rPr>
                <w:noProof/>
                <w:webHidden/>
                <w:sz w:val="20"/>
                <w:szCs w:val="20"/>
              </w:rPr>
            </w:r>
            <w:r w:rsidRPr="00E25F79">
              <w:rPr>
                <w:noProof/>
                <w:webHidden/>
                <w:sz w:val="20"/>
                <w:szCs w:val="20"/>
              </w:rPr>
              <w:fldChar w:fldCharType="separate"/>
            </w:r>
            <w:r w:rsidR="00F44F07">
              <w:rPr>
                <w:noProof/>
                <w:webHidden/>
                <w:sz w:val="20"/>
                <w:szCs w:val="20"/>
              </w:rPr>
              <w:t>55</w:t>
            </w:r>
            <w:r w:rsidRPr="00E25F79">
              <w:rPr>
                <w:noProof/>
                <w:webHidden/>
                <w:sz w:val="20"/>
                <w:szCs w:val="20"/>
              </w:rPr>
              <w:fldChar w:fldCharType="end"/>
            </w:r>
          </w:hyperlink>
        </w:p>
        <w:p w14:paraId="4174DBF2" w14:textId="3E70C91B" w:rsidR="00E25F79" w:rsidRPr="00E25F79" w:rsidRDefault="00E25F79">
          <w:pPr>
            <w:pStyle w:val="TOC2"/>
            <w:tabs>
              <w:tab w:val="right" w:leader="dot" w:pos="9739"/>
            </w:tabs>
            <w:rPr>
              <w:rFonts w:eastAsiaTheme="minorEastAsia"/>
              <w:noProof/>
              <w:sz w:val="20"/>
              <w:szCs w:val="20"/>
            </w:rPr>
          </w:pPr>
          <w:hyperlink w:anchor="_Toc220791469" w:history="1">
            <w:r w:rsidRPr="00E25F79">
              <w:rPr>
                <w:rStyle w:val="Hyperlink"/>
                <w:rFonts w:cstheme="minorHAnsi"/>
                <w:noProof/>
                <w:sz w:val="20"/>
                <w:szCs w:val="20"/>
              </w:rPr>
              <w:t>4.3   IBF integrated FBF approach for DRR</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_Toc220791469 \h </w:instrText>
            </w:r>
            <w:r w:rsidRPr="00E25F79">
              <w:rPr>
                <w:noProof/>
                <w:webHidden/>
                <w:sz w:val="20"/>
                <w:szCs w:val="20"/>
              </w:rPr>
            </w:r>
            <w:r w:rsidRPr="00E25F79">
              <w:rPr>
                <w:noProof/>
                <w:webHidden/>
                <w:sz w:val="20"/>
                <w:szCs w:val="20"/>
              </w:rPr>
              <w:fldChar w:fldCharType="separate"/>
            </w:r>
            <w:r w:rsidR="00F44F07">
              <w:rPr>
                <w:noProof/>
                <w:webHidden/>
                <w:sz w:val="20"/>
                <w:szCs w:val="20"/>
              </w:rPr>
              <w:t>56</w:t>
            </w:r>
            <w:r w:rsidRPr="00E25F79">
              <w:rPr>
                <w:noProof/>
                <w:webHidden/>
                <w:sz w:val="20"/>
                <w:szCs w:val="20"/>
              </w:rPr>
              <w:fldChar w:fldCharType="end"/>
            </w:r>
          </w:hyperlink>
        </w:p>
        <w:p w14:paraId="3B269C6B" w14:textId="33EC1778" w:rsidR="00E25F79" w:rsidRPr="00E25F79" w:rsidRDefault="00E25F79">
          <w:pPr>
            <w:pStyle w:val="TOC2"/>
            <w:tabs>
              <w:tab w:val="right" w:leader="dot" w:pos="9739"/>
            </w:tabs>
            <w:rPr>
              <w:rFonts w:eastAsiaTheme="minorEastAsia"/>
              <w:noProof/>
              <w:sz w:val="20"/>
              <w:szCs w:val="20"/>
            </w:rPr>
          </w:pPr>
          <w:hyperlink w:anchor="_Toc220791470" w:history="1">
            <w:r w:rsidRPr="00E25F79">
              <w:rPr>
                <w:rStyle w:val="Hyperlink"/>
                <w:rFonts w:cstheme="minorHAnsi"/>
                <w:noProof/>
                <w:sz w:val="20"/>
                <w:szCs w:val="20"/>
              </w:rPr>
              <w:t>4.4   FBF risk consideration approach &amp; Readiness for  Climate Risk Finance Mobilization</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_Toc220791470 \h </w:instrText>
            </w:r>
            <w:r w:rsidRPr="00E25F79">
              <w:rPr>
                <w:noProof/>
                <w:webHidden/>
                <w:sz w:val="20"/>
                <w:szCs w:val="20"/>
              </w:rPr>
            </w:r>
            <w:r w:rsidRPr="00E25F79">
              <w:rPr>
                <w:noProof/>
                <w:webHidden/>
                <w:sz w:val="20"/>
                <w:szCs w:val="20"/>
              </w:rPr>
              <w:fldChar w:fldCharType="separate"/>
            </w:r>
            <w:r w:rsidR="00F44F07">
              <w:rPr>
                <w:noProof/>
                <w:webHidden/>
                <w:sz w:val="20"/>
                <w:szCs w:val="20"/>
              </w:rPr>
              <w:t>56</w:t>
            </w:r>
            <w:r w:rsidRPr="00E25F79">
              <w:rPr>
                <w:noProof/>
                <w:webHidden/>
                <w:sz w:val="20"/>
                <w:szCs w:val="20"/>
              </w:rPr>
              <w:fldChar w:fldCharType="end"/>
            </w:r>
          </w:hyperlink>
        </w:p>
        <w:p w14:paraId="534B95FA" w14:textId="42A40B5E" w:rsidR="00E25F79" w:rsidRPr="00E25F79" w:rsidRDefault="00E25F79">
          <w:pPr>
            <w:pStyle w:val="TOC1"/>
            <w:tabs>
              <w:tab w:val="right" w:leader="dot" w:pos="9739"/>
            </w:tabs>
            <w:rPr>
              <w:rFonts w:eastAsiaTheme="minorEastAsia"/>
              <w:noProof/>
              <w:sz w:val="20"/>
              <w:szCs w:val="20"/>
            </w:rPr>
          </w:pPr>
          <w:hyperlink w:anchor="_Toc220791471" w:history="1">
            <w:r w:rsidRPr="00E25F79">
              <w:rPr>
                <w:rStyle w:val="Hyperlink"/>
                <w:rFonts w:cstheme="minorHAnsi"/>
                <w:noProof/>
                <w:sz w:val="20"/>
                <w:szCs w:val="20"/>
              </w:rPr>
              <w:t>5.0   Methodology for Developing  Early Action Protocol   ( EAP)</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_Toc220791471 \h </w:instrText>
            </w:r>
            <w:r w:rsidRPr="00E25F79">
              <w:rPr>
                <w:noProof/>
                <w:webHidden/>
                <w:sz w:val="20"/>
                <w:szCs w:val="20"/>
              </w:rPr>
            </w:r>
            <w:r w:rsidRPr="00E25F79">
              <w:rPr>
                <w:noProof/>
                <w:webHidden/>
                <w:sz w:val="20"/>
                <w:szCs w:val="20"/>
              </w:rPr>
              <w:fldChar w:fldCharType="separate"/>
            </w:r>
            <w:r w:rsidR="00F44F07">
              <w:rPr>
                <w:noProof/>
                <w:webHidden/>
                <w:sz w:val="20"/>
                <w:szCs w:val="20"/>
              </w:rPr>
              <w:t>59</w:t>
            </w:r>
            <w:r w:rsidRPr="00E25F79">
              <w:rPr>
                <w:noProof/>
                <w:webHidden/>
                <w:sz w:val="20"/>
                <w:szCs w:val="20"/>
              </w:rPr>
              <w:fldChar w:fldCharType="end"/>
            </w:r>
          </w:hyperlink>
        </w:p>
        <w:p w14:paraId="15C5813F" w14:textId="18052137" w:rsidR="00E25F79" w:rsidRPr="00E25F79" w:rsidRDefault="00E25F79">
          <w:pPr>
            <w:pStyle w:val="TOC2"/>
            <w:tabs>
              <w:tab w:val="right" w:leader="dot" w:pos="9739"/>
            </w:tabs>
            <w:rPr>
              <w:rFonts w:eastAsiaTheme="minorEastAsia"/>
              <w:noProof/>
              <w:sz w:val="20"/>
              <w:szCs w:val="20"/>
            </w:rPr>
          </w:pPr>
          <w:hyperlink w:anchor="_Toc220791472" w:history="1">
            <w:r w:rsidRPr="00E25F79">
              <w:rPr>
                <w:rStyle w:val="Hyperlink"/>
                <w:rFonts w:cstheme="minorHAnsi"/>
                <w:noProof/>
                <w:sz w:val="20"/>
                <w:szCs w:val="20"/>
              </w:rPr>
              <w:t>5.1 Define  types of EAP and Functions: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_Toc220791472 \h </w:instrText>
            </w:r>
            <w:r w:rsidRPr="00E25F79">
              <w:rPr>
                <w:noProof/>
                <w:webHidden/>
                <w:sz w:val="20"/>
                <w:szCs w:val="20"/>
              </w:rPr>
            </w:r>
            <w:r w:rsidRPr="00E25F79">
              <w:rPr>
                <w:noProof/>
                <w:webHidden/>
                <w:sz w:val="20"/>
                <w:szCs w:val="20"/>
              </w:rPr>
              <w:fldChar w:fldCharType="separate"/>
            </w:r>
            <w:r w:rsidR="00F44F07">
              <w:rPr>
                <w:noProof/>
                <w:webHidden/>
                <w:sz w:val="20"/>
                <w:szCs w:val="20"/>
              </w:rPr>
              <w:t>60</w:t>
            </w:r>
            <w:r w:rsidRPr="00E25F79">
              <w:rPr>
                <w:noProof/>
                <w:webHidden/>
                <w:sz w:val="20"/>
                <w:szCs w:val="20"/>
              </w:rPr>
              <w:fldChar w:fldCharType="end"/>
            </w:r>
          </w:hyperlink>
        </w:p>
        <w:p w14:paraId="54FC172A" w14:textId="55816688" w:rsidR="00E25F79" w:rsidRPr="00E25F79" w:rsidRDefault="00E25F79">
          <w:pPr>
            <w:pStyle w:val="TOC2"/>
            <w:tabs>
              <w:tab w:val="right" w:leader="dot" w:pos="9739"/>
            </w:tabs>
            <w:rPr>
              <w:rFonts w:eastAsiaTheme="minorEastAsia"/>
              <w:noProof/>
              <w:sz w:val="20"/>
              <w:szCs w:val="20"/>
            </w:rPr>
          </w:pPr>
          <w:hyperlink w:anchor="_Toc220791473" w:history="1">
            <w:r w:rsidRPr="00E25F79">
              <w:rPr>
                <w:rStyle w:val="Hyperlink"/>
                <w:rFonts w:cstheme="minorHAnsi"/>
                <w:noProof/>
                <w:sz w:val="20"/>
                <w:szCs w:val="20"/>
              </w:rPr>
              <w:t>5.2 Team composition for developing  EAP and early warning based early actions  :</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_Toc220791473 \h </w:instrText>
            </w:r>
            <w:r w:rsidRPr="00E25F79">
              <w:rPr>
                <w:noProof/>
                <w:webHidden/>
                <w:sz w:val="20"/>
                <w:szCs w:val="20"/>
              </w:rPr>
            </w:r>
            <w:r w:rsidRPr="00E25F79">
              <w:rPr>
                <w:noProof/>
                <w:webHidden/>
                <w:sz w:val="20"/>
                <w:szCs w:val="20"/>
              </w:rPr>
              <w:fldChar w:fldCharType="separate"/>
            </w:r>
            <w:r w:rsidR="00F44F07">
              <w:rPr>
                <w:noProof/>
                <w:webHidden/>
                <w:sz w:val="20"/>
                <w:szCs w:val="20"/>
              </w:rPr>
              <w:t>64</w:t>
            </w:r>
            <w:r w:rsidRPr="00E25F79">
              <w:rPr>
                <w:noProof/>
                <w:webHidden/>
                <w:sz w:val="20"/>
                <w:szCs w:val="20"/>
              </w:rPr>
              <w:fldChar w:fldCharType="end"/>
            </w:r>
          </w:hyperlink>
        </w:p>
        <w:p w14:paraId="661198D2" w14:textId="2C1C2D2D" w:rsidR="00E25F79" w:rsidRPr="00E25F79" w:rsidRDefault="00E25F79">
          <w:pPr>
            <w:pStyle w:val="TOC2"/>
            <w:tabs>
              <w:tab w:val="right" w:leader="dot" w:pos="9739"/>
            </w:tabs>
            <w:rPr>
              <w:rFonts w:eastAsiaTheme="minorEastAsia"/>
              <w:noProof/>
              <w:sz w:val="20"/>
              <w:szCs w:val="20"/>
            </w:rPr>
          </w:pPr>
          <w:hyperlink w:anchor="_Toc220791474" w:history="1">
            <w:r w:rsidRPr="00E25F79">
              <w:rPr>
                <w:rStyle w:val="Hyperlink"/>
                <w:rFonts w:cstheme="minorHAnsi"/>
                <w:noProof/>
                <w:kern w:val="0"/>
                <w:sz w:val="20"/>
                <w:szCs w:val="20"/>
              </w:rPr>
              <w:t>5.3  Steps of Developing EAP</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_Toc220791474 \h </w:instrText>
            </w:r>
            <w:r w:rsidRPr="00E25F79">
              <w:rPr>
                <w:noProof/>
                <w:webHidden/>
                <w:sz w:val="20"/>
                <w:szCs w:val="20"/>
              </w:rPr>
            </w:r>
            <w:r w:rsidRPr="00E25F79">
              <w:rPr>
                <w:noProof/>
                <w:webHidden/>
                <w:sz w:val="20"/>
                <w:szCs w:val="20"/>
              </w:rPr>
              <w:fldChar w:fldCharType="separate"/>
            </w:r>
            <w:r w:rsidR="00F44F07">
              <w:rPr>
                <w:noProof/>
                <w:webHidden/>
                <w:sz w:val="20"/>
                <w:szCs w:val="20"/>
              </w:rPr>
              <w:t>65</w:t>
            </w:r>
            <w:r w:rsidRPr="00E25F79">
              <w:rPr>
                <w:noProof/>
                <w:webHidden/>
                <w:sz w:val="20"/>
                <w:szCs w:val="20"/>
              </w:rPr>
              <w:fldChar w:fldCharType="end"/>
            </w:r>
          </w:hyperlink>
        </w:p>
        <w:p w14:paraId="4C20A613" w14:textId="5C87CB32" w:rsidR="00E25F79" w:rsidRPr="00E25F79" w:rsidRDefault="00E25F79">
          <w:pPr>
            <w:pStyle w:val="TOC2"/>
            <w:tabs>
              <w:tab w:val="right" w:leader="dot" w:pos="9739"/>
            </w:tabs>
            <w:rPr>
              <w:rFonts w:eastAsiaTheme="minorEastAsia"/>
              <w:noProof/>
              <w:sz w:val="20"/>
              <w:szCs w:val="20"/>
            </w:rPr>
          </w:pPr>
          <w:hyperlink w:anchor="_Toc220791475" w:history="1">
            <w:r w:rsidRPr="00E25F79">
              <w:rPr>
                <w:rStyle w:val="Hyperlink"/>
                <w:rFonts w:cstheme="minorHAnsi"/>
                <w:noProof/>
                <w:sz w:val="20"/>
                <w:szCs w:val="20"/>
              </w:rPr>
              <w:t>5.4 Developing  EAP for managing season-specific and combined  dzud risks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_Toc220791475 \h </w:instrText>
            </w:r>
            <w:r w:rsidRPr="00E25F79">
              <w:rPr>
                <w:noProof/>
                <w:webHidden/>
                <w:sz w:val="20"/>
                <w:szCs w:val="20"/>
              </w:rPr>
            </w:r>
            <w:r w:rsidRPr="00E25F79">
              <w:rPr>
                <w:noProof/>
                <w:webHidden/>
                <w:sz w:val="20"/>
                <w:szCs w:val="20"/>
              </w:rPr>
              <w:fldChar w:fldCharType="separate"/>
            </w:r>
            <w:r w:rsidR="00F44F07">
              <w:rPr>
                <w:noProof/>
                <w:webHidden/>
                <w:sz w:val="20"/>
                <w:szCs w:val="20"/>
              </w:rPr>
              <w:t>71</w:t>
            </w:r>
            <w:r w:rsidRPr="00E25F79">
              <w:rPr>
                <w:noProof/>
                <w:webHidden/>
                <w:sz w:val="20"/>
                <w:szCs w:val="20"/>
              </w:rPr>
              <w:fldChar w:fldCharType="end"/>
            </w:r>
          </w:hyperlink>
        </w:p>
        <w:p w14:paraId="1B90156D" w14:textId="5274593E" w:rsidR="00E25F79" w:rsidRPr="00E25F79" w:rsidRDefault="00E25F79">
          <w:pPr>
            <w:pStyle w:val="TOC1"/>
            <w:tabs>
              <w:tab w:val="right" w:leader="dot" w:pos="9739"/>
            </w:tabs>
            <w:rPr>
              <w:rFonts w:eastAsiaTheme="minorEastAsia"/>
              <w:noProof/>
              <w:sz w:val="20"/>
              <w:szCs w:val="20"/>
            </w:rPr>
          </w:pPr>
          <w:hyperlink w:anchor="_Toc220791476" w:history="1">
            <w:r w:rsidRPr="00E25F79">
              <w:rPr>
                <w:rStyle w:val="Hyperlink"/>
                <w:rFonts w:cstheme="minorHAnsi"/>
                <w:noProof/>
                <w:sz w:val="20"/>
                <w:szCs w:val="20"/>
              </w:rPr>
              <w:t>6.0  Early Warning and Early Action for the rapid onset events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_Toc220791476 \h </w:instrText>
            </w:r>
            <w:r w:rsidRPr="00E25F79">
              <w:rPr>
                <w:noProof/>
                <w:webHidden/>
                <w:sz w:val="20"/>
                <w:szCs w:val="20"/>
              </w:rPr>
            </w:r>
            <w:r w:rsidRPr="00E25F79">
              <w:rPr>
                <w:noProof/>
                <w:webHidden/>
                <w:sz w:val="20"/>
                <w:szCs w:val="20"/>
              </w:rPr>
              <w:fldChar w:fldCharType="separate"/>
            </w:r>
            <w:r w:rsidR="00F44F07">
              <w:rPr>
                <w:noProof/>
                <w:webHidden/>
                <w:sz w:val="20"/>
                <w:szCs w:val="20"/>
              </w:rPr>
              <w:t>74</w:t>
            </w:r>
            <w:r w:rsidRPr="00E25F79">
              <w:rPr>
                <w:noProof/>
                <w:webHidden/>
                <w:sz w:val="20"/>
                <w:szCs w:val="20"/>
              </w:rPr>
              <w:fldChar w:fldCharType="end"/>
            </w:r>
          </w:hyperlink>
        </w:p>
        <w:p w14:paraId="0192A701" w14:textId="46616CE3" w:rsidR="00E25F79" w:rsidRPr="00E25F79" w:rsidRDefault="00E25F79">
          <w:pPr>
            <w:pStyle w:val="TOC2"/>
            <w:tabs>
              <w:tab w:val="right" w:leader="dot" w:pos="9739"/>
            </w:tabs>
            <w:rPr>
              <w:rFonts w:eastAsiaTheme="minorEastAsia"/>
              <w:noProof/>
              <w:sz w:val="20"/>
              <w:szCs w:val="20"/>
            </w:rPr>
          </w:pPr>
          <w:hyperlink w:anchor="_Toc220791477" w:history="1">
            <w:r w:rsidRPr="00E25F79">
              <w:rPr>
                <w:rStyle w:val="Hyperlink"/>
                <w:rFonts w:cstheme="minorHAnsi"/>
                <w:noProof/>
                <w:kern w:val="0"/>
                <w:sz w:val="20"/>
                <w:szCs w:val="20"/>
              </w:rPr>
              <w:t>6.1  Early Warning and Early Action :</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_Toc220791477 \h </w:instrText>
            </w:r>
            <w:r w:rsidRPr="00E25F79">
              <w:rPr>
                <w:noProof/>
                <w:webHidden/>
                <w:sz w:val="20"/>
                <w:szCs w:val="20"/>
              </w:rPr>
            </w:r>
            <w:r w:rsidRPr="00E25F79">
              <w:rPr>
                <w:noProof/>
                <w:webHidden/>
                <w:sz w:val="20"/>
                <w:szCs w:val="20"/>
              </w:rPr>
              <w:fldChar w:fldCharType="separate"/>
            </w:r>
            <w:r w:rsidR="00F44F07">
              <w:rPr>
                <w:noProof/>
                <w:webHidden/>
                <w:sz w:val="20"/>
                <w:szCs w:val="20"/>
              </w:rPr>
              <w:t>75</w:t>
            </w:r>
            <w:r w:rsidRPr="00E25F79">
              <w:rPr>
                <w:noProof/>
                <w:webHidden/>
                <w:sz w:val="20"/>
                <w:szCs w:val="20"/>
              </w:rPr>
              <w:fldChar w:fldCharType="end"/>
            </w:r>
          </w:hyperlink>
        </w:p>
        <w:p w14:paraId="721D91E0" w14:textId="3386716C" w:rsidR="00E25F79" w:rsidRPr="00E25F79" w:rsidRDefault="00E25F79">
          <w:pPr>
            <w:pStyle w:val="TOC2"/>
            <w:tabs>
              <w:tab w:val="right" w:leader="dot" w:pos="9739"/>
            </w:tabs>
            <w:rPr>
              <w:rFonts w:eastAsiaTheme="minorEastAsia"/>
              <w:noProof/>
              <w:sz w:val="20"/>
              <w:szCs w:val="20"/>
            </w:rPr>
          </w:pPr>
          <w:hyperlink w:anchor="_Toc220791478" w:history="1">
            <w:r w:rsidRPr="00E25F79">
              <w:rPr>
                <w:rStyle w:val="Hyperlink"/>
                <w:rFonts w:cstheme="minorHAnsi"/>
                <w:noProof/>
                <w:sz w:val="20"/>
                <w:szCs w:val="20"/>
                <w:highlight w:val="yellow"/>
              </w:rPr>
              <w:t xml:space="preserve">6.2     </w:t>
            </w:r>
            <w:r w:rsidRPr="00E25F79">
              <w:rPr>
                <w:rStyle w:val="Hyperlink"/>
                <w:rFonts w:cstheme="minorHAnsi"/>
                <w:noProof/>
                <w:sz w:val="20"/>
                <w:szCs w:val="20"/>
              </w:rPr>
              <w:t>Developing Forecast based early Action :</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_Toc220791478 \h </w:instrText>
            </w:r>
            <w:r w:rsidRPr="00E25F79">
              <w:rPr>
                <w:noProof/>
                <w:webHidden/>
                <w:sz w:val="20"/>
                <w:szCs w:val="20"/>
              </w:rPr>
            </w:r>
            <w:r w:rsidRPr="00E25F79">
              <w:rPr>
                <w:noProof/>
                <w:webHidden/>
                <w:sz w:val="20"/>
                <w:szCs w:val="20"/>
              </w:rPr>
              <w:fldChar w:fldCharType="separate"/>
            </w:r>
            <w:r w:rsidR="00F44F07">
              <w:rPr>
                <w:noProof/>
                <w:webHidden/>
                <w:sz w:val="20"/>
                <w:szCs w:val="20"/>
              </w:rPr>
              <w:t>75</w:t>
            </w:r>
            <w:r w:rsidRPr="00E25F79">
              <w:rPr>
                <w:noProof/>
                <w:webHidden/>
                <w:sz w:val="20"/>
                <w:szCs w:val="20"/>
              </w:rPr>
              <w:fldChar w:fldCharType="end"/>
            </w:r>
          </w:hyperlink>
        </w:p>
        <w:p w14:paraId="73722746" w14:textId="4801F32E" w:rsidR="00E25F79" w:rsidRPr="00E25F79" w:rsidRDefault="00E25F79">
          <w:pPr>
            <w:pStyle w:val="TOC2"/>
            <w:tabs>
              <w:tab w:val="right" w:leader="dot" w:pos="9739"/>
            </w:tabs>
            <w:rPr>
              <w:rFonts w:eastAsiaTheme="minorEastAsia"/>
              <w:noProof/>
              <w:sz w:val="20"/>
              <w:szCs w:val="20"/>
            </w:rPr>
          </w:pPr>
          <w:hyperlink w:anchor="_Toc220791479" w:history="1">
            <w:r w:rsidRPr="00E25F79">
              <w:rPr>
                <w:rStyle w:val="Hyperlink"/>
                <w:rFonts w:cstheme="minorHAnsi"/>
                <w:noProof/>
                <w:sz w:val="20"/>
                <w:szCs w:val="20"/>
              </w:rPr>
              <w:t>6.3  Anticipatory Actions for Copping the Rapid Onset Hazards.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_Toc220791479 \h </w:instrText>
            </w:r>
            <w:r w:rsidRPr="00E25F79">
              <w:rPr>
                <w:noProof/>
                <w:webHidden/>
                <w:sz w:val="20"/>
                <w:szCs w:val="20"/>
              </w:rPr>
            </w:r>
            <w:r w:rsidRPr="00E25F79">
              <w:rPr>
                <w:noProof/>
                <w:webHidden/>
                <w:sz w:val="20"/>
                <w:szCs w:val="20"/>
              </w:rPr>
              <w:fldChar w:fldCharType="separate"/>
            </w:r>
            <w:r w:rsidR="00F44F07">
              <w:rPr>
                <w:noProof/>
                <w:webHidden/>
                <w:sz w:val="20"/>
                <w:szCs w:val="20"/>
              </w:rPr>
              <w:t>76</w:t>
            </w:r>
            <w:r w:rsidRPr="00E25F79">
              <w:rPr>
                <w:noProof/>
                <w:webHidden/>
                <w:sz w:val="20"/>
                <w:szCs w:val="20"/>
              </w:rPr>
              <w:fldChar w:fldCharType="end"/>
            </w:r>
          </w:hyperlink>
        </w:p>
        <w:p w14:paraId="7D599931" w14:textId="2545D159" w:rsidR="00E25F79" w:rsidRPr="00E25F79" w:rsidRDefault="00E25F79">
          <w:pPr>
            <w:pStyle w:val="TOC1"/>
            <w:tabs>
              <w:tab w:val="right" w:leader="dot" w:pos="9739"/>
            </w:tabs>
            <w:rPr>
              <w:rFonts w:eastAsiaTheme="minorEastAsia"/>
              <w:noProof/>
              <w:sz w:val="20"/>
              <w:szCs w:val="20"/>
            </w:rPr>
          </w:pPr>
          <w:hyperlink w:anchor="_Toc220791480" w:history="1">
            <w:r w:rsidRPr="00E25F79">
              <w:rPr>
                <w:rStyle w:val="Hyperlink"/>
                <w:rFonts w:cstheme="minorHAnsi"/>
                <w:noProof/>
                <w:sz w:val="20"/>
                <w:szCs w:val="20"/>
              </w:rPr>
              <w:t>7.0  FBF strategy development for the vulnerable sectors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_Toc220791480 \h </w:instrText>
            </w:r>
            <w:r w:rsidRPr="00E25F79">
              <w:rPr>
                <w:noProof/>
                <w:webHidden/>
                <w:sz w:val="20"/>
                <w:szCs w:val="20"/>
              </w:rPr>
            </w:r>
            <w:r w:rsidRPr="00E25F79">
              <w:rPr>
                <w:noProof/>
                <w:webHidden/>
                <w:sz w:val="20"/>
                <w:szCs w:val="20"/>
              </w:rPr>
              <w:fldChar w:fldCharType="separate"/>
            </w:r>
            <w:r w:rsidR="00F44F07">
              <w:rPr>
                <w:noProof/>
                <w:webHidden/>
                <w:sz w:val="20"/>
                <w:szCs w:val="20"/>
              </w:rPr>
              <w:t>79</w:t>
            </w:r>
            <w:r w:rsidRPr="00E25F79">
              <w:rPr>
                <w:noProof/>
                <w:webHidden/>
                <w:sz w:val="20"/>
                <w:szCs w:val="20"/>
              </w:rPr>
              <w:fldChar w:fldCharType="end"/>
            </w:r>
          </w:hyperlink>
        </w:p>
        <w:p w14:paraId="7156FB3D" w14:textId="1000EA45" w:rsidR="00E25F79" w:rsidRPr="00E25F79" w:rsidRDefault="00E25F79">
          <w:pPr>
            <w:pStyle w:val="TOC2"/>
            <w:tabs>
              <w:tab w:val="right" w:leader="dot" w:pos="9739"/>
            </w:tabs>
            <w:rPr>
              <w:rFonts w:eastAsiaTheme="minorEastAsia"/>
              <w:noProof/>
              <w:sz w:val="20"/>
              <w:szCs w:val="20"/>
            </w:rPr>
          </w:pPr>
          <w:hyperlink w:anchor="_Toc220791481" w:history="1">
            <w:r w:rsidRPr="00E25F79">
              <w:rPr>
                <w:rStyle w:val="Hyperlink"/>
                <w:rFonts w:cstheme="minorHAnsi"/>
                <w:noProof/>
                <w:sz w:val="20"/>
                <w:szCs w:val="20"/>
              </w:rPr>
              <w:t>7.1 :  IBF integrated  informed FBF tool supporting  long-term planning</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_Toc220791481 \h </w:instrText>
            </w:r>
            <w:r w:rsidRPr="00E25F79">
              <w:rPr>
                <w:noProof/>
                <w:webHidden/>
                <w:sz w:val="20"/>
                <w:szCs w:val="20"/>
              </w:rPr>
            </w:r>
            <w:r w:rsidRPr="00E25F79">
              <w:rPr>
                <w:noProof/>
                <w:webHidden/>
                <w:sz w:val="20"/>
                <w:szCs w:val="20"/>
              </w:rPr>
              <w:fldChar w:fldCharType="separate"/>
            </w:r>
            <w:r w:rsidR="00F44F07">
              <w:rPr>
                <w:noProof/>
                <w:webHidden/>
                <w:sz w:val="20"/>
                <w:szCs w:val="20"/>
              </w:rPr>
              <w:t>79</w:t>
            </w:r>
            <w:r w:rsidRPr="00E25F79">
              <w:rPr>
                <w:noProof/>
                <w:webHidden/>
                <w:sz w:val="20"/>
                <w:szCs w:val="20"/>
              </w:rPr>
              <w:fldChar w:fldCharType="end"/>
            </w:r>
          </w:hyperlink>
        </w:p>
        <w:p w14:paraId="30F1388A" w14:textId="327E8D46" w:rsidR="00E25F79" w:rsidRPr="00E25F79" w:rsidRDefault="00E25F79">
          <w:pPr>
            <w:pStyle w:val="TOC2"/>
            <w:tabs>
              <w:tab w:val="right" w:leader="dot" w:pos="9739"/>
            </w:tabs>
            <w:rPr>
              <w:rFonts w:eastAsiaTheme="minorEastAsia"/>
              <w:noProof/>
              <w:sz w:val="20"/>
              <w:szCs w:val="20"/>
            </w:rPr>
          </w:pPr>
          <w:hyperlink w:anchor="_Toc220791482" w:history="1">
            <w:r w:rsidRPr="00E25F79">
              <w:rPr>
                <w:rStyle w:val="Hyperlink"/>
                <w:rFonts w:cstheme="minorHAnsi"/>
                <w:noProof/>
                <w:sz w:val="20"/>
                <w:szCs w:val="20"/>
              </w:rPr>
              <w:t>FbF in rehabilitation phase - programme advisories</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_Toc220791482 \h </w:instrText>
            </w:r>
            <w:r w:rsidRPr="00E25F79">
              <w:rPr>
                <w:noProof/>
                <w:webHidden/>
                <w:sz w:val="20"/>
                <w:szCs w:val="20"/>
              </w:rPr>
            </w:r>
            <w:r w:rsidRPr="00E25F79">
              <w:rPr>
                <w:noProof/>
                <w:webHidden/>
                <w:sz w:val="20"/>
                <w:szCs w:val="20"/>
              </w:rPr>
              <w:fldChar w:fldCharType="separate"/>
            </w:r>
            <w:r w:rsidR="00F44F07">
              <w:rPr>
                <w:noProof/>
                <w:webHidden/>
                <w:sz w:val="20"/>
                <w:szCs w:val="20"/>
              </w:rPr>
              <w:t>83</w:t>
            </w:r>
            <w:r w:rsidRPr="00E25F79">
              <w:rPr>
                <w:noProof/>
                <w:webHidden/>
                <w:sz w:val="20"/>
                <w:szCs w:val="20"/>
              </w:rPr>
              <w:fldChar w:fldCharType="end"/>
            </w:r>
          </w:hyperlink>
        </w:p>
        <w:p w14:paraId="3112D6D5" w14:textId="2F30E168" w:rsidR="00E25F79" w:rsidRPr="00E25F79" w:rsidRDefault="00E25F79">
          <w:pPr>
            <w:pStyle w:val="TOC2"/>
            <w:tabs>
              <w:tab w:val="right" w:leader="dot" w:pos="9739"/>
            </w:tabs>
            <w:rPr>
              <w:rFonts w:eastAsiaTheme="minorEastAsia"/>
              <w:noProof/>
              <w:sz w:val="20"/>
              <w:szCs w:val="20"/>
            </w:rPr>
          </w:pPr>
          <w:hyperlink w:anchor="_Toc220791483" w:history="1">
            <w:r w:rsidRPr="00E25F79">
              <w:rPr>
                <w:rStyle w:val="Hyperlink"/>
                <w:rFonts w:cstheme="minorHAnsi"/>
                <w:noProof/>
                <w:sz w:val="20"/>
                <w:szCs w:val="20"/>
              </w:rPr>
              <w:t>7.2 IBF &amp; FBF for  tools for supporting   National and Local Government risk-informed Development planning ( aimag, soum, bag)</w:t>
            </w:r>
            <w:r w:rsidRPr="00E25F79">
              <w:rPr>
                <w:noProof/>
                <w:webHidden/>
                <w:sz w:val="20"/>
                <w:szCs w:val="20"/>
              </w:rPr>
              <w:tab/>
            </w:r>
            <w:r w:rsidRPr="00E25F79">
              <w:rPr>
                <w:noProof/>
                <w:webHidden/>
                <w:sz w:val="20"/>
                <w:szCs w:val="20"/>
              </w:rPr>
              <w:fldChar w:fldCharType="begin"/>
            </w:r>
            <w:r w:rsidRPr="00E25F79">
              <w:rPr>
                <w:noProof/>
                <w:webHidden/>
                <w:sz w:val="20"/>
                <w:szCs w:val="20"/>
              </w:rPr>
              <w:instrText xml:space="preserve"> PAGEREF _Toc220791483 \h </w:instrText>
            </w:r>
            <w:r w:rsidRPr="00E25F79">
              <w:rPr>
                <w:noProof/>
                <w:webHidden/>
                <w:sz w:val="20"/>
                <w:szCs w:val="20"/>
              </w:rPr>
            </w:r>
            <w:r w:rsidRPr="00E25F79">
              <w:rPr>
                <w:noProof/>
                <w:webHidden/>
                <w:sz w:val="20"/>
                <w:szCs w:val="20"/>
              </w:rPr>
              <w:fldChar w:fldCharType="separate"/>
            </w:r>
            <w:r w:rsidR="00F44F07">
              <w:rPr>
                <w:noProof/>
                <w:webHidden/>
                <w:sz w:val="20"/>
                <w:szCs w:val="20"/>
              </w:rPr>
              <w:t>86</w:t>
            </w:r>
            <w:r w:rsidRPr="00E25F79">
              <w:rPr>
                <w:noProof/>
                <w:webHidden/>
                <w:sz w:val="20"/>
                <w:szCs w:val="20"/>
              </w:rPr>
              <w:fldChar w:fldCharType="end"/>
            </w:r>
          </w:hyperlink>
        </w:p>
        <w:p w14:paraId="48B5AE49" w14:textId="3AC874E8" w:rsidR="008B671E" w:rsidRPr="00C9508B" w:rsidRDefault="008B671E" w:rsidP="00F8047B">
          <w:pPr>
            <w:spacing w:after="0" w:line="240" w:lineRule="auto"/>
            <w:jc w:val="both"/>
            <w:rPr>
              <w:rFonts w:cstheme="minorHAnsi"/>
              <w:noProof/>
              <w:sz w:val="20"/>
              <w:szCs w:val="20"/>
            </w:rPr>
          </w:pPr>
          <w:r w:rsidRPr="00CD1694">
            <w:rPr>
              <w:rFonts w:cstheme="minorHAnsi"/>
              <w:noProof/>
              <w:sz w:val="18"/>
              <w:szCs w:val="18"/>
            </w:rPr>
            <w:fldChar w:fldCharType="end"/>
          </w:r>
        </w:p>
      </w:sdtContent>
    </w:sdt>
    <w:p w14:paraId="14E9E8B4" w14:textId="10422399" w:rsidR="00DC07DC" w:rsidRPr="007C4CE6" w:rsidRDefault="00DD296A">
      <w:pPr>
        <w:pStyle w:val="Heading1"/>
        <w:numPr>
          <w:ilvl w:val="0"/>
          <w:numId w:val="1"/>
        </w:numPr>
        <w:spacing w:before="0" w:line="240" w:lineRule="auto"/>
        <w:jc w:val="both"/>
        <w:rPr>
          <w:rFonts w:asciiTheme="minorHAnsi" w:hAnsiTheme="minorHAnsi" w:cstheme="minorHAnsi"/>
          <w:b/>
          <w:bCs/>
          <w:sz w:val="28"/>
          <w:szCs w:val="28"/>
        </w:rPr>
      </w:pPr>
      <w:r>
        <w:rPr>
          <w:rFonts w:asciiTheme="minorHAnsi" w:hAnsiTheme="minorHAnsi" w:cstheme="minorHAnsi"/>
          <w:b/>
          <w:bCs/>
          <w:sz w:val="28"/>
          <w:szCs w:val="28"/>
        </w:rPr>
        <w:lastRenderedPageBreak/>
        <w:t xml:space="preserve">   </w:t>
      </w:r>
      <w:bookmarkStart w:id="2" w:name="_Toc220791447"/>
      <w:r w:rsidR="00DC07DC" w:rsidRPr="007C4CE6">
        <w:rPr>
          <w:rFonts w:asciiTheme="minorHAnsi" w:hAnsiTheme="minorHAnsi" w:cstheme="minorHAnsi"/>
          <w:b/>
          <w:bCs/>
          <w:sz w:val="28"/>
          <w:szCs w:val="28"/>
        </w:rPr>
        <w:t xml:space="preserve">Introduction: </w:t>
      </w:r>
      <w:r w:rsidR="00C6780E" w:rsidRPr="007C4CE6">
        <w:rPr>
          <w:rFonts w:asciiTheme="minorHAnsi" w:hAnsiTheme="minorHAnsi" w:cstheme="minorHAnsi"/>
          <w:b/>
          <w:bCs/>
          <w:sz w:val="28"/>
          <w:szCs w:val="28"/>
        </w:rPr>
        <w:t>FBF</w:t>
      </w:r>
      <w:bookmarkEnd w:id="2"/>
    </w:p>
    <w:p w14:paraId="5D5FA28D" w14:textId="77777777" w:rsidR="000D4400" w:rsidRPr="006D261D" w:rsidRDefault="000D4400" w:rsidP="00F8047B">
      <w:pPr>
        <w:spacing w:after="0" w:line="240" w:lineRule="auto"/>
        <w:jc w:val="both"/>
        <w:rPr>
          <w:rFonts w:cstheme="minorHAnsi"/>
          <w:sz w:val="20"/>
          <w:szCs w:val="20"/>
        </w:rPr>
      </w:pPr>
    </w:p>
    <w:p w14:paraId="7C96BDF3" w14:textId="77777777" w:rsidR="0003529B" w:rsidRDefault="0003529B" w:rsidP="0003529B">
      <w:pPr>
        <w:spacing w:after="0" w:line="240" w:lineRule="auto"/>
        <w:jc w:val="both"/>
        <w:rPr>
          <w:rFonts w:cstheme="minorHAnsi"/>
          <w:kern w:val="0"/>
          <w:sz w:val="20"/>
          <w:szCs w:val="20"/>
        </w:rPr>
      </w:pPr>
      <w:r w:rsidRPr="0003529B">
        <w:rPr>
          <w:rFonts w:cstheme="minorHAnsi"/>
          <w:kern w:val="0"/>
          <w:sz w:val="20"/>
          <w:szCs w:val="20"/>
        </w:rPr>
        <w:t>Forecast-based Financing (FBF) is a risk-financing mechanism that uses credible forecasts and early warnings to anticipate weather- and climate-related emergencies that may affect high-value elements and generate Loss and Damage (L&amp;D). It enables pre-agreed, early actions to be implemented in advance to reduce impacts and minimize L&amp;D. FBF relies on precision forecasting, effective early warning, and clearly defined Early Action Protocols (EAPs).</w:t>
      </w:r>
    </w:p>
    <w:p w14:paraId="7A048FFA" w14:textId="77777777" w:rsidR="0003529B" w:rsidRPr="0003529B" w:rsidRDefault="0003529B" w:rsidP="0003529B">
      <w:pPr>
        <w:spacing w:after="0" w:line="240" w:lineRule="auto"/>
        <w:jc w:val="both"/>
        <w:rPr>
          <w:rFonts w:cstheme="minorHAnsi"/>
          <w:kern w:val="0"/>
          <w:sz w:val="20"/>
          <w:szCs w:val="20"/>
        </w:rPr>
      </w:pPr>
    </w:p>
    <w:p w14:paraId="3E02120E" w14:textId="5BA44F60" w:rsidR="0003529B" w:rsidRDefault="0003529B" w:rsidP="0003529B">
      <w:pPr>
        <w:spacing w:after="0" w:line="240" w:lineRule="auto"/>
        <w:jc w:val="both"/>
        <w:rPr>
          <w:rFonts w:cstheme="minorHAnsi"/>
          <w:kern w:val="0"/>
          <w:sz w:val="20"/>
          <w:szCs w:val="20"/>
        </w:rPr>
      </w:pPr>
      <w:r w:rsidRPr="0003529B">
        <w:rPr>
          <w:rFonts w:cstheme="minorHAnsi"/>
          <w:kern w:val="0"/>
          <w:sz w:val="20"/>
          <w:szCs w:val="20"/>
        </w:rPr>
        <w:t>In Mongolia’s context, the FBF trigger should be automated through an integrated system that combines weather warning, alerting, multi-hazard early warning, and Impact-Based Forecasting (IBF) within the meteorological agency. Because extreme events evolve through lead times spanning hours to weeks</w:t>
      </w:r>
      <w:r w:rsidR="00E46437">
        <w:rPr>
          <w:rFonts w:cstheme="minorHAnsi"/>
          <w:kern w:val="0"/>
          <w:sz w:val="20"/>
          <w:szCs w:val="20"/>
        </w:rPr>
        <w:t xml:space="preserve"> </w:t>
      </w:r>
      <w:r w:rsidRPr="0003529B">
        <w:rPr>
          <w:rFonts w:cstheme="minorHAnsi"/>
          <w:kern w:val="0"/>
          <w:sz w:val="20"/>
          <w:szCs w:val="20"/>
        </w:rPr>
        <w:t xml:space="preserve">and often produce cascading </w:t>
      </w:r>
      <w:proofErr w:type="gramStart"/>
      <w:r w:rsidRPr="0003529B">
        <w:rPr>
          <w:rFonts w:cstheme="minorHAnsi"/>
          <w:kern w:val="0"/>
          <w:sz w:val="20"/>
          <w:szCs w:val="20"/>
        </w:rPr>
        <w:t>effects</w:t>
      </w:r>
      <w:proofErr w:type="gramEnd"/>
      <w:r>
        <w:rPr>
          <w:rFonts w:cstheme="minorHAnsi"/>
          <w:kern w:val="0"/>
          <w:sz w:val="20"/>
          <w:szCs w:val="20"/>
        </w:rPr>
        <w:t xml:space="preserve"> </w:t>
      </w:r>
      <w:r w:rsidRPr="0003529B">
        <w:rPr>
          <w:rFonts w:cstheme="minorHAnsi"/>
          <w:kern w:val="0"/>
          <w:sz w:val="20"/>
          <w:szCs w:val="20"/>
        </w:rPr>
        <w:t>the integrated IBF</w:t>
      </w:r>
      <w:r>
        <w:rPr>
          <w:rFonts w:cstheme="minorHAnsi"/>
          <w:kern w:val="0"/>
          <w:sz w:val="20"/>
          <w:szCs w:val="20"/>
        </w:rPr>
        <w:t>-</w:t>
      </w:r>
      <w:r w:rsidRPr="0003529B">
        <w:rPr>
          <w:rFonts w:cstheme="minorHAnsi"/>
          <w:kern w:val="0"/>
          <w:sz w:val="20"/>
          <w:szCs w:val="20"/>
        </w:rPr>
        <w:t>FBF design requires an ICT-enabled architecture: geospatial tools, a database of ground-level exposed elements, automated impact calculations for medium-to-high value assets, and categorization of elements likely to be affected. This architecture should support rapid spatiotemporal estimation of anticipatory L&amp;D aligned to forecast thresholds and issued warnings.</w:t>
      </w:r>
    </w:p>
    <w:p w14:paraId="57340E57" w14:textId="77777777" w:rsidR="0003529B" w:rsidRPr="0003529B" w:rsidRDefault="0003529B" w:rsidP="0003529B">
      <w:pPr>
        <w:spacing w:after="0" w:line="240" w:lineRule="auto"/>
        <w:jc w:val="both"/>
        <w:rPr>
          <w:rFonts w:cstheme="minorHAnsi"/>
          <w:kern w:val="0"/>
          <w:sz w:val="20"/>
          <w:szCs w:val="20"/>
        </w:rPr>
      </w:pPr>
    </w:p>
    <w:p w14:paraId="707B89CF" w14:textId="64C14045" w:rsidR="0003529B" w:rsidRDefault="0003529B" w:rsidP="0003529B">
      <w:pPr>
        <w:spacing w:after="0" w:line="240" w:lineRule="auto"/>
        <w:jc w:val="both"/>
        <w:rPr>
          <w:rFonts w:cstheme="minorHAnsi"/>
          <w:kern w:val="0"/>
          <w:sz w:val="20"/>
          <w:szCs w:val="20"/>
        </w:rPr>
      </w:pPr>
      <w:r w:rsidRPr="0003529B">
        <w:rPr>
          <w:rFonts w:cstheme="minorHAnsi"/>
          <w:kern w:val="0"/>
          <w:sz w:val="20"/>
          <w:szCs w:val="20"/>
        </w:rPr>
        <w:t xml:space="preserve">An IBF-integrated FBF system should also operationalize the national disaster management organization (NDMO) to activate EAPs and forecast-based humanitarian early action, enabling </w:t>
      </w:r>
      <w:r w:rsidR="0074561D">
        <w:rPr>
          <w:rFonts w:cstheme="minorHAnsi"/>
          <w:kern w:val="0"/>
          <w:sz w:val="20"/>
          <w:szCs w:val="20"/>
        </w:rPr>
        <w:t xml:space="preserve">the </w:t>
      </w:r>
      <w:r w:rsidRPr="0003529B">
        <w:rPr>
          <w:rFonts w:cstheme="minorHAnsi"/>
          <w:kern w:val="0"/>
          <w:sz w:val="20"/>
          <w:szCs w:val="20"/>
        </w:rPr>
        <w:t xml:space="preserve">timely mobilization of disaster risk </w:t>
      </w:r>
      <w:r>
        <w:rPr>
          <w:rFonts w:cstheme="minorHAnsi"/>
          <w:kern w:val="0"/>
          <w:sz w:val="20"/>
          <w:szCs w:val="20"/>
        </w:rPr>
        <w:t>financing, such</w:t>
      </w:r>
      <w:r w:rsidRPr="0003529B">
        <w:rPr>
          <w:rFonts w:cstheme="minorHAnsi"/>
          <w:kern w:val="0"/>
          <w:sz w:val="20"/>
          <w:szCs w:val="20"/>
        </w:rPr>
        <w:t xml:space="preserve"> as CERF, UN-track funds, national emergency response funds, and other response financing windows</w:t>
      </w:r>
      <w:r>
        <w:rPr>
          <w:rFonts w:cstheme="minorHAnsi"/>
          <w:kern w:val="0"/>
          <w:sz w:val="20"/>
          <w:szCs w:val="20"/>
        </w:rPr>
        <w:t xml:space="preserve"> </w:t>
      </w:r>
      <w:r w:rsidRPr="0003529B">
        <w:rPr>
          <w:rFonts w:cstheme="minorHAnsi"/>
          <w:kern w:val="0"/>
          <w:sz w:val="20"/>
          <w:szCs w:val="20"/>
        </w:rPr>
        <w:t>to reduce L&amp;D during climate crises. Under normal conditions, the same framework can support risk-informed financing decisions for slow-onset hazards by enabling both ex-ante and ex-post financing strategies for climate risk reduction.</w:t>
      </w:r>
    </w:p>
    <w:p w14:paraId="3A939F2B" w14:textId="77777777" w:rsidR="00E21291" w:rsidRPr="0003529B" w:rsidRDefault="00E21291" w:rsidP="0003529B">
      <w:pPr>
        <w:spacing w:after="0" w:line="240" w:lineRule="auto"/>
        <w:jc w:val="both"/>
        <w:rPr>
          <w:rFonts w:cstheme="minorHAnsi"/>
          <w:kern w:val="0"/>
          <w:sz w:val="20"/>
          <w:szCs w:val="20"/>
        </w:rPr>
      </w:pPr>
    </w:p>
    <w:p w14:paraId="4E62CB86" w14:textId="0CB87F64" w:rsidR="0003529B" w:rsidRPr="0003529B" w:rsidRDefault="0003529B" w:rsidP="0003529B">
      <w:pPr>
        <w:spacing w:after="0" w:line="240" w:lineRule="auto"/>
        <w:jc w:val="both"/>
        <w:rPr>
          <w:rFonts w:cstheme="minorHAnsi"/>
          <w:kern w:val="0"/>
          <w:sz w:val="20"/>
          <w:szCs w:val="20"/>
        </w:rPr>
      </w:pPr>
      <w:r w:rsidRPr="0003529B">
        <w:rPr>
          <w:rFonts w:cstheme="minorHAnsi"/>
          <w:kern w:val="0"/>
          <w:sz w:val="20"/>
          <w:szCs w:val="20"/>
        </w:rPr>
        <w:t xml:space="preserve">Overall, multi-modal risk financing and fiscal mobilization for FBF, disaster emergency </w:t>
      </w:r>
      <w:r w:rsidR="00587F31">
        <w:rPr>
          <w:rFonts w:cstheme="minorHAnsi"/>
          <w:kern w:val="0"/>
          <w:sz w:val="20"/>
          <w:szCs w:val="20"/>
        </w:rPr>
        <w:t xml:space="preserve">preparedness, contingency mobilization, </w:t>
      </w:r>
      <w:r w:rsidRPr="0003529B">
        <w:rPr>
          <w:rFonts w:cstheme="minorHAnsi"/>
          <w:kern w:val="0"/>
          <w:sz w:val="20"/>
          <w:szCs w:val="20"/>
        </w:rPr>
        <w:t>response, and climate crisis management require evidence-based, decision-support tools that quantify needs before crises occur. Without such tools, response is delayed by bureaucratic processes that constrain the rapid delivery of life-saving humanitarian assistance.</w:t>
      </w:r>
    </w:p>
    <w:p w14:paraId="4369D765" w14:textId="24200CC6" w:rsidR="00BA5344" w:rsidRPr="0001645D" w:rsidRDefault="00000486" w:rsidP="00000486">
      <w:pPr>
        <w:spacing w:after="0" w:line="240" w:lineRule="auto"/>
        <w:jc w:val="both"/>
        <w:rPr>
          <w:rFonts w:cstheme="minorHAnsi"/>
          <w:kern w:val="0"/>
          <w:sz w:val="20"/>
          <w:szCs w:val="20"/>
        </w:rPr>
      </w:pPr>
      <w:r w:rsidRPr="0001645D">
        <w:rPr>
          <w:rFonts w:cstheme="minorHAnsi"/>
          <w:kern w:val="0"/>
          <w:sz w:val="20"/>
          <w:szCs w:val="20"/>
        </w:rPr>
        <w:t>.</w:t>
      </w:r>
    </w:p>
    <w:p w14:paraId="2CCAF9E2" w14:textId="77777777" w:rsidR="00000486" w:rsidRPr="006D261D" w:rsidRDefault="00000486" w:rsidP="00000486">
      <w:pPr>
        <w:spacing w:after="0" w:line="240" w:lineRule="auto"/>
        <w:jc w:val="both"/>
        <w:rPr>
          <w:rFonts w:cstheme="minorHAnsi"/>
          <w:kern w:val="0"/>
          <w:sz w:val="20"/>
          <w:szCs w:val="20"/>
        </w:rPr>
      </w:pPr>
    </w:p>
    <w:p w14:paraId="4C84DEFC" w14:textId="0BE3351F" w:rsidR="00BA5344" w:rsidRPr="00C1309B" w:rsidRDefault="00A54B0F">
      <w:pPr>
        <w:pStyle w:val="Heading2"/>
        <w:numPr>
          <w:ilvl w:val="1"/>
          <w:numId w:val="1"/>
        </w:numPr>
        <w:ind w:left="0" w:firstLine="0"/>
        <w:rPr>
          <w:rFonts w:asciiTheme="minorHAnsi" w:hAnsiTheme="minorHAnsi" w:cstheme="minorHAnsi"/>
          <w:b/>
          <w:bCs/>
          <w:kern w:val="0"/>
          <w:sz w:val="22"/>
          <w:szCs w:val="22"/>
        </w:rPr>
      </w:pPr>
      <w:bookmarkStart w:id="3" w:name="_Toc220791448"/>
      <w:r w:rsidRPr="00C1309B">
        <w:rPr>
          <w:rFonts w:asciiTheme="minorHAnsi" w:hAnsiTheme="minorHAnsi" w:cstheme="minorHAnsi"/>
          <w:b/>
          <w:bCs/>
          <w:kern w:val="0"/>
          <w:sz w:val="22"/>
          <w:szCs w:val="22"/>
        </w:rPr>
        <w:t>Rationale</w:t>
      </w:r>
      <w:r w:rsidR="000E7CAD">
        <w:rPr>
          <w:rFonts w:asciiTheme="minorHAnsi" w:hAnsiTheme="minorHAnsi" w:cstheme="minorHAnsi"/>
          <w:b/>
          <w:bCs/>
          <w:kern w:val="0"/>
          <w:sz w:val="22"/>
          <w:szCs w:val="22"/>
        </w:rPr>
        <w:t>:</w:t>
      </w:r>
      <w:r w:rsidRPr="00C1309B">
        <w:rPr>
          <w:rFonts w:asciiTheme="minorHAnsi" w:hAnsiTheme="minorHAnsi" w:cstheme="minorHAnsi"/>
          <w:b/>
          <w:bCs/>
          <w:kern w:val="0"/>
          <w:sz w:val="22"/>
          <w:szCs w:val="22"/>
        </w:rPr>
        <w:t xml:space="preserve"> Forecast</w:t>
      </w:r>
      <w:r w:rsidR="00DA4546" w:rsidRPr="00C1309B">
        <w:rPr>
          <w:rFonts w:asciiTheme="minorHAnsi" w:hAnsiTheme="minorHAnsi" w:cstheme="minorHAnsi"/>
          <w:b/>
          <w:bCs/>
          <w:kern w:val="0"/>
          <w:sz w:val="22"/>
          <w:szCs w:val="22"/>
        </w:rPr>
        <w:t>-</w:t>
      </w:r>
      <w:r w:rsidRPr="00C1309B">
        <w:rPr>
          <w:rFonts w:asciiTheme="minorHAnsi" w:hAnsiTheme="minorHAnsi" w:cstheme="minorHAnsi"/>
          <w:b/>
          <w:bCs/>
          <w:kern w:val="0"/>
          <w:sz w:val="22"/>
          <w:szCs w:val="22"/>
        </w:rPr>
        <w:t>based financing (FBF)</w:t>
      </w:r>
      <w:r w:rsidR="00363472">
        <w:rPr>
          <w:rFonts w:asciiTheme="minorHAnsi" w:hAnsiTheme="minorHAnsi" w:cstheme="minorHAnsi"/>
          <w:b/>
          <w:bCs/>
          <w:kern w:val="0"/>
          <w:sz w:val="22"/>
          <w:szCs w:val="22"/>
        </w:rPr>
        <w:t xml:space="preserve"> facility</w:t>
      </w:r>
      <w:bookmarkEnd w:id="3"/>
    </w:p>
    <w:p w14:paraId="53C88E92" w14:textId="38F46296" w:rsidR="008E703E" w:rsidRDefault="008E703E" w:rsidP="008E703E"/>
    <w:p w14:paraId="04E9126E" w14:textId="5C239BB3" w:rsidR="00D741BD" w:rsidRPr="006D261D" w:rsidRDefault="00394BB4" w:rsidP="009F4110">
      <w:pPr>
        <w:jc w:val="both"/>
        <w:rPr>
          <w:rFonts w:cstheme="minorHAnsi"/>
          <w:sz w:val="20"/>
          <w:szCs w:val="20"/>
        </w:rPr>
      </w:pPr>
      <w:r w:rsidRPr="009D454C">
        <w:rPr>
          <w:sz w:val="20"/>
          <w:szCs w:val="20"/>
        </w:rPr>
        <w:t>Risk-i</w:t>
      </w:r>
      <w:r w:rsidR="00BD1E6C" w:rsidRPr="009D454C">
        <w:rPr>
          <w:sz w:val="20"/>
          <w:szCs w:val="20"/>
        </w:rPr>
        <w:t xml:space="preserve">nformed </w:t>
      </w:r>
      <w:r w:rsidR="008C275B" w:rsidRPr="009D454C">
        <w:rPr>
          <w:sz w:val="20"/>
          <w:szCs w:val="20"/>
        </w:rPr>
        <w:t xml:space="preserve">local development </w:t>
      </w:r>
      <w:r w:rsidRPr="009D454C">
        <w:rPr>
          <w:sz w:val="20"/>
          <w:szCs w:val="20"/>
        </w:rPr>
        <w:t xml:space="preserve">planning and finance </w:t>
      </w:r>
      <w:r w:rsidR="00BD1E6C" w:rsidRPr="009D454C">
        <w:rPr>
          <w:sz w:val="20"/>
          <w:szCs w:val="20"/>
        </w:rPr>
        <w:t xml:space="preserve">decision-making </w:t>
      </w:r>
      <w:r w:rsidR="008C275B" w:rsidRPr="009D454C">
        <w:rPr>
          <w:sz w:val="20"/>
          <w:szCs w:val="20"/>
        </w:rPr>
        <w:t xml:space="preserve">in normal circumstances </w:t>
      </w:r>
      <w:r w:rsidR="00830D5B" w:rsidRPr="009D454C">
        <w:rPr>
          <w:sz w:val="20"/>
          <w:szCs w:val="20"/>
        </w:rPr>
        <w:t xml:space="preserve">entails </w:t>
      </w:r>
      <w:r w:rsidR="000E7CAD">
        <w:rPr>
          <w:sz w:val="20"/>
          <w:szCs w:val="20"/>
        </w:rPr>
        <w:t xml:space="preserve">a concerted effort, which involves the inclusive participation of all relevant stakeholders (including governments and duty-bearers, stakeholders, donors, I-NGOs, sector departments, financial institutions, insurers, credit </w:t>
      </w:r>
      <w:proofErr w:type="gramStart"/>
      <w:r w:rsidR="000E7CAD">
        <w:rPr>
          <w:sz w:val="20"/>
          <w:szCs w:val="20"/>
        </w:rPr>
        <w:t>operators, vulnerable communities</w:t>
      </w:r>
      <w:proofErr w:type="gramEnd"/>
      <w:r w:rsidR="000E7CAD">
        <w:rPr>
          <w:sz w:val="20"/>
          <w:szCs w:val="20"/>
        </w:rPr>
        <w:t>, etc.) and a shared</w:t>
      </w:r>
      <w:r w:rsidR="003135B8" w:rsidRPr="009D454C">
        <w:rPr>
          <w:sz w:val="20"/>
          <w:szCs w:val="20"/>
        </w:rPr>
        <w:t xml:space="preserve"> </w:t>
      </w:r>
      <w:r w:rsidR="00D21D62">
        <w:rPr>
          <w:sz w:val="20"/>
          <w:szCs w:val="20"/>
        </w:rPr>
        <w:t>conse</w:t>
      </w:r>
      <w:r w:rsidR="00D01947">
        <w:rPr>
          <w:sz w:val="20"/>
          <w:szCs w:val="20"/>
        </w:rPr>
        <w:t>nsus</w:t>
      </w:r>
      <w:r w:rsidR="00D21D62">
        <w:rPr>
          <w:sz w:val="20"/>
          <w:szCs w:val="20"/>
        </w:rPr>
        <w:t xml:space="preserve">. </w:t>
      </w:r>
      <w:r w:rsidR="008E703E">
        <w:rPr>
          <w:rFonts w:cstheme="minorHAnsi"/>
          <w:sz w:val="20"/>
          <w:szCs w:val="20"/>
        </w:rPr>
        <w:t xml:space="preserve">The rollout </w:t>
      </w:r>
      <w:r w:rsidR="00B50732" w:rsidRPr="006D261D">
        <w:rPr>
          <w:rFonts w:cstheme="minorHAnsi"/>
          <w:sz w:val="20"/>
          <w:szCs w:val="20"/>
        </w:rPr>
        <w:t xml:space="preserve">of climate and disaster risk financing instruments is urgently needed to enable governments and the humanitarian sector to strengthen </w:t>
      </w:r>
      <w:r w:rsidR="000E7CAD">
        <w:rPr>
          <w:rFonts w:cstheme="minorHAnsi"/>
          <w:sz w:val="20"/>
          <w:szCs w:val="20"/>
        </w:rPr>
        <w:t>Safety Nets for the most vulnerable</w:t>
      </w:r>
      <w:r w:rsidR="00442721">
        <w:rPr>
          <w:rFonts w:cstheme="minorHAnsi"/>
          <w:sz w:val="20"/>
          <w:szCs w:val="20"/>
        </w:rPr>
        <w:t xml:space="preserve"> </w:t>
      </w:r>
      <w:r w:rsidR="00B50732" w:rsidRPr="006D261D">
        <w:rPr>
          <w:rFonts w:cstheme="minorHAnsi"/>
          <w:sz w:val="20"/>
          <w:szCs w:val="20"/>
        </w:rPr>
        <w:t xml:space="preserve">and provide more timely financing and assistance. Compounding </w:t>
      </w:r>
      <w:r w:rsidR="003B11D4" w:rsidRPr="006D261D">
        <w:rPr>
          <w:rFonts w:cstheme="minorHAnsi"/>
          <w:sz w:val="20"/>
          <w:szCs w:val="20"/>
        </w:rPr>
        <w:t xml:space="preserve">hydrometeorological hazards, geological hazards induced </w:t>
      </w:r>
      <w:r w:rsidR="00AE4BAD">
        <w:rPr>
          <w:rFonts w:cstheme="minorHAnsi"/>
          <w:sz w:val="20"/>
          <w:szCs w:val="20"/>
        </w:rPr>
        <w:t>by</w:t>
      </w:r>
      <w:r w:rsidR="00B50732" w:rsidRPr="006D261D">
        <w:rPr>
          <w:rFonts w:cstheme="minorHAnsi"/>
          <w:sz w:val="20"/>
          <w:szCs w:val="20"/>
        </w:rPr>
        <w:t xml:space="preserve"> </w:t>
      </w:r>
      <w:r w:rsidR="003B11D4" w:rsidRPr="006D261D">
        <w:rPr>
          <w:rFonts w:cstheme="minorHAnsi"/>
          <w:sz w:val="20"/>
          <w:szCs w:val="20"/>
        </w:rPr>
        <w:t>extreme weather events</w:t>
      </w:r>
      <w:r w:rsidR="000E7CAD">
        <w:rPr>
          <w:rFonts w:cstheme="minorHAnsi"/>
          <w:sz w:val="20"/>
          <w:szCs w:val="20"/>
        </w:rPr>
        <w:t>,</w:t>
      </w:r>
      <w:r w:rsidR="003B11D4" w:rsidRPr="006D261D">
        <w:rPr>
          <w:rFonts w:cstheme="minorHAnsi"/>
          <w:sz w:val="20"/>
          <w:szCs w:val="20"/>
        </w:rPr>
        <w:t xml:space="preserve"> </w:t>
      </w:r>
      <w:r w:rsidR="00B50732" w:rsidRPr="006D261D">
        <w:rPr>
          <w:rFonts w:cstheme="minorHAnsi"/>
          <w:sz w:val="20"/>
          <w:szCs w:val="20"/>
        </w:rPr>
        <w:t>financial crises</w:t>
      </w:r>
      <w:r w:rsidR="00F212BC">
        <w:rPr>
          <w:rFonts w:cstheme="minorHAnsi"/>
          <w:sz w:val="20"/>
          <w:szCs w:val="20"/>
        </w:rPr>
        <w:t>,</w:t>
      </w:r>
      <w:r w:rsidR="00B50732" w:rsidRPr="006D261D">
        <w:rPr>
          <w:rFonts w:cstheme="minorHAnsi"/>
          <w:sz w:val="20"/>
          <w:szCs w:val="20"/>
        </w:rPr>
        <w:t xml:space="preserve"> and pandemics, are increasingly challenging governments’ abilities to manage climate risks, limiting their ability to effectively respond to climate </w:t>
      </w:r>
      <w:r w:rsidR="006D08AA">
        <w:rPr>
          <w:rFonts w:cstheme="minorHAnsi"/>
          <w:sz w:val="20"/>
          <w:szCs w:val="20"/>
        </w:rPr>
        <w:t>extremes</w:t>
      </w:r>
      <w:r w:rsidR="00C921E8">
        <w:rPr>
          <w:rFonts w:cstheme="minorHAnsi"/>
          <w:sz w:val="20"/>
          <w:szCs w:val="20"/>
        </w:rPr>
        <w:t xml:space="preserve"> for boosting </w:t>
      </w:r>
      <w:r w:rsidR="006D08AA">
        <w:rPr>
          <w:rFonts w:cstheme="minorHAnsi"/>
          <w:sz w:val="20"/>
          <w:szCs w:val="20"/>
        </w:rPr>
        <w:t xml:space="preserve">the </w:t>
      </w:r>
      <w:r w:rsidR="00C921E8">
        <w:rPr>
          <w:rFonts w:cstheme="minorHAnsi"/>
          <w:sz w:val="20"/>
          <w:szCs w:val="20"/>
        </w:rPr>
        <w:t>local economy</w:t>
      </w:r>
      <w:r w:rsidR="00B50732" w:rsidRPr="006D261D">
        <w:rPr>
          <w:rFonts w:cstheme="minorHAnsi"/>
          <w:sz w:val="20"/>
          <w:szCs w:val="20"/>
        </w:rPr>
        <w:t>.</w:t>
      </w:r>
      <w:r w:rsidR="009F4110">
        <w:rPr>
          <w:rFonts w:cstheme="minorHAnsi"/>
          <w:sz w:val="20"/>
          <w:szCs w:val="20"/>
        </w:rPr>
        <w:t xml:space="preserve"> </w:t>
      </w:r>
    </w:p>
    <w:p w14:paraId="767E5219" w14:textId="44190BF4" w:rsidR="002F2ED5" w:rsidRPr="006D261D" w:rsidRDefault="00CD5731" w:rsidP="00BF29FF">
      <w:pPr>
        <w:jc w:val="both"/>
        <w:rPr>
          <w:rFonts w:cstheme="minorHAnsi"/>
          <w:sz w:val="20"/>
          <w:szCs w:val="20"/>
        </w:rPr>
      </w:pPr>
      <w:r w:rsidRPr="006D261D">
        <w:rPr>
          <w:rFonts w:cstheme="minorHAnsi"/>
          <w:sz w:val="20"/>
          <w:szCs w:val="20"/>
        </w:rPr>
        <w:t>Due to global climate perturbation</w:t>
      </w:r>
      <w:r w:rsidR="00B30A04" w:rsidRPr="006D261D">
        <w:rPr>
          <w:rFonts w:cstheme="minorHAnsi"/>
          <w:sz w:val="20"/>
          <w:szCs w:val="20"/>
        </w:rPr>
        <w:t>,</w:t>
      </w:r>
      <w:r w:rsidRPr="006D261D">
        <w:rPr>
          <w:rFonts w:cstheme="minorHAnsi"/>
          <w:sz w:val="20"/>
          <w:szCs w:val="20"/>
        </w:rPr>
        <w:t xml:space="preserve"> </w:t>
      </w:r>
      <w:r w:rsidR="00B45A74" w:rsidRPr="006D261D">
        <w:rPr>
          <w:rFonts w:cstheme="minorHAnsi"/>
          <w:sz w:val="20"/>
          <w:szCs w:val="20"/>
        </w:rPr>
        <w:t xml:space="preserve">extreme weather events are </w:t>
      </w:r>
      <w:r w:rsidR="00E47BBE" w:rsidRPr="006D261D">
        <w:rPr>
          <w:rFonts w:cstheme="minorHAnsi"/>
          <w:sz w:val="20"/>
          <w:szCs w:val="20"/>
        </w:rPr>
        <w:t xml:space="preserve">impending as </w:t>
      </w:r>
      <w:r w:rsidR="00AF2AB5" w:rsidRPr="006D261D">
        <w:rPr>
          <w:rFonts w:cstheme="minorHAnsi"/>
          <w:sz w:val="20"/>
          <w:szCs w:val="20"/>
        </w:rPr>
        <w:t xml:space="preserve">the </w:t>
      </w:r>
      <w:r w:rsidR="00E47BBE" w:rsidRPr="006D261D">
        <w:rPr>
          <w:rFonts w:cstheme="minorHAnsi"/>
          <w:sz w:val="20"/>
          <w:szCs w:val="20"/>
        </w:rPr>
        <w:t xml:space="preserve">fastest onset with higher intensities </w:t>
      </w:r>
      <w:r w:rsidR="00D27B3E" w:rsidRPr="006D261D">
        <w:rPr>
          <w:rFonts w:cstheme="minorHAnsi"/>
          <w:sz w:val="20"/>
          <w:szCs w:val="20"/>
        </w:rPr>
        <w:t>&amp;</w:t>
      </w:r>
      <w:r w:rsidR="00E47BBE" w:rsidRPr="006D261D">
        <w:rPr>
          <w:rFonts w:cstheme="minorHAnsi"/>
          <w:sz w:val="20"/>
          <w:szCs w:val="20"/>
        </w:rPr>
        <w:t xml:space="preserve"> </w:t>
      </w:r>
      <w:proofErr w:type="gramStart"/>
      <w:r w:rsidR="00E47BBE" w:rsidRPr="006D261D">
        <w:rPr>
          <w:rFonts w:cstheme="minorHAnsi"/>
          <w:sz w:val="20"/>
          <w:szCs w:val="20"/>
        </w:rPr>
        <w:t>f</w:t>
      </w:r>
      <w:r w:rsidR="00AF2AB5" w:rsidRPr="006D261D">
        <w:rPr>
          <w:rFonts w:cstheme="minorHAnsi"/>
          <w:sz w:val="20"/>
          <w:szCs w:val="20"/>
        </w:rPr>
        <w:t>requenci</w:t>
      </w:r>
      <w:r w:rsidR="00E47BBE" w:rsidRPr="006D261D">
        <w:rPr>
          <w:rFonts w:cstheme="minorHAnsi"/>
          <w:sz w:val="20"/>
          <w:szCs w:val="20"/>
        </w:rPr>
        <w:t>es</w:t>
      </w:r>
      <w:r w:rsidR="000E7CAD">
        <w:rPr>
          <w:rFonts w:cstheme="minorHAnsi"/>
          <w:sz w:val="20"/>
          <w:szCs w:val="20"/>
        </w:rPr>
        <w:t>,</w:t>
      </w:r>
      <w:r w:rsidR="00E47BBE" w:rsidRPr="006D261D">
        <w:rPr>
          <w:rFonts w:cstheme="minorHAnsi"/>
          <w:sz w:val="20"/>
          <w:szCs w:val="20"/>
        </w:rPr>
        <w:t xml:space="preserve"> and</w:t>
      </w:r>
      <w:proofErr w:type="gramEnd"/>
      <w:r w:rsidR="00E47BBE" w:rsidRPr="006D261D">
        <w:rPr>
          <w:rFonts w:cstheme="minorHAnsi"/>
          <w:sz w:val="20"/>
          <w:szCs w:val="20"/>
        </w:rPr>
        <w:t xml:space="preserve"> significantly </w:t>
      </w:r>
      <w:r w:rsidR="000E7CAD">
        <w:rPr>
          <w:rFonts w:cstheme="minorHAnsi"/>
          <w:sz w:val="20"/>
          <w:szCs w:val="20"/>
        </w:rPr>
        <w:t>causing</w:t>
      </w:r>
      <w:r w:rsidR="00E47BBE" w:rsidRPr="006D261D">
        <w:rPr>
          <w:rFonts w:cstheme="minorHAnsi"/>
          <w:sz w:val="20"/>
          <w:szCs w:val="20"/>
        </w:rPr>
        <w:t xml:space="preserve"> loss and damage to the climate frontlines. Improved </w:t>
      </w:r>
      <w:r w:rsidR="00DB575F" w:rsidRPr="006D261D">
        <w:rPr>
          <w:rFonts w:cstheme="minorHAnsi"/>
          <w:sz w:val="20"/>
          <w:szCs w:val="20"/>
        </w:rPr>
        <w:t>access</w:t>
      </w:r>
      <w:r w:rsidR="00E47BBE" w:rsidRPr="006D261D">
        <w:rPr>
          <w:rFonts w:cstheme="minorHAnsi"/>
          <w:sz w:val="20"/>
          <w:szCs w:val="20"/>
        </w:rPr>
        <w:t xml:space="preserve"> to weather information services </w:t>
      </w:r>
      <w:r w:rsidR="002E69E5" w:rsidRPr="006D261D">
        <w:rPr>
          <w:rFonts w:cstheme="minorHAnsi"/>
          <w:sz w:val="20"/>
          <w:szCs w:val="20"/>
        </w:rPr>
        <w:t>is</w:t>
      </w:r>
      <w:r w:rsidR="00AF2AB5" w:rsidRPr="006D261D">
        <w:rPr>
          <w:rFonts w:cstheme="minorHAnsi"/>
          <w:sz w:val="20"/>
          <w:szCs w:val="20"/>
        </w:rPr>
        <w:t xml:space="preserve"> </w:t>
      </w:r>
      <w:r w:rsidR="00E47BBE" w:rsidRPr="006D261D">
        <w:rPr>
          <w:rFonts w:cstheme="minorHAnsi"/>
          <w:sz w:val="20"/>
          <w:szCs w:val="20"/>
        </w:rPr>
        <w:t>now highly demanded by the climate frontlines. Robust observation me</w:t>
      </w:r>
      <w:r w:rsidR="00AF2AB5" w:rsidRPr="006D261D">
        <w:rPr>
          <w:rFonts w:cstheme="minorHAnsi"/>
          <w:sz w:val="20"/>
          <w:szCs w:val="20"/>
        </w:rPr>
        <w:t>chanisms</w:t>
      </w:r>
      <w:r w:rsidR="00E47BBE" w:rsidRPr="006D261D">
        <w:rPr>
          <w:rFonts w:cstheme="minorHAnsi"/>
          <w:sz w:val="20"/>
          <w:szCs w:val="20"/>
        </w:rPr>
        <w:t>, precision level numerical weather predictions, weather warning</w:t>
      </w:r>
      <w:r w:rsidR="008F1CA5">
        <w:rPr>
          <w:rFonts w:cstheme="minorHAnsi"/>
          <w:sz w:val="20"/>
          <w:szCs w:val="20"/>
        </w:rPr>
        <w:t>s</w:t>
      </w:r>
      <w:r w:rsidR="00AF2AB5" w:rsidRPr="006D261D">
        <w:rPr>
          <w:rFonts w:cstheme="minorHAnsi"/>
          <w:sz w:val="20"/>
          <w:szCs w:val="20"/>
        </w:rPr>
        <w:t>,</w:t>
      </w:r>
      <w:r w:rsidR="00E47BBE" w:rsidRPr="006D261D">
        <w:rPr>
          <w:rFonts w:cstheme="minorHAnsi"/>
          <w:sz w:val="20"/>
          <w:szCs w:val="20"/>
        </w:rPr>
        <w:t xml:space="preserve"> and mul</w:t>
      </w:r>
      <w:r w:rsidR="00AF7D58" w:rsidRPr="006D261D">
        <w:rPr>
          <w:rFonts w:cstheme="minorHAnsi"/>
          <w:sz w:val="20"/>
          <w:szCs w:val="20"/>
        </w:rPr>
        <w:t>t</w:t>
      </w:r>
      <w:r w:rsidR="00E47BBE" w:rsidRPr="006D261D">
        <w:rPr>
          <w:rFonts w:cstheme="minorHAnsi"/>
          <w:sz w:val="20"/>
          <w:szCs w:val="20"/>
        </w:rPr>
        <w:t>i-hazard early warning system</w:t>
      </w:r>
      <w:r w:rsidR="008F1CA5">
        <w:rPr>
          <w:rFonts w:cstheme="minorHAnsi"/>
          <w:sz w:val="20"/>
          <w:szCs w:val="20"/>
        </w:rPr>
        <w:t>s</w:t>
      </w:r>
      <w:r w:rsidR="009F057E" w:rsidRPr="006D261D">
        <w:rPr>
          <w:rFonts w:cstheme="minorHAnsi"/>
          <w:sz w:val="20"/>
          <w:szCs w:val="20"/>
        </w:rPr>
        <w:t xml:space="preserve"> are </w:t>
      </w:r>
      <w:r w:rsidR="00AE64AC" w:rsidRPr="006D261D">
        <w:rPr>
          <w:rFonts w:cstheme="minorHAnsi"/>
          <w:sz w:val="20"/>
          <w:szCs w:val="20"/>
        </w:rPr>
        <w:t>indispensable</w:t>
      </w:r>
      <w:r w:rsidR="009F057E" w:rsidRPr="006D261D">
        <w:rPr>
          <w:rFonts w:cstheme="minorHAnsi"/>
          <w:sz w:val="20"/>
          <w:szCs w:val="20"/>
        </w:rPr>
        <w:t xml:space="preserve"> tools for making informed decisions </w:t>
      </w:r>
      <w:r w:rsidR="000B71D1">
        <w:rPr>
          <w:rFonts w:cstheme="minorHAnsi"/>
          <w:sz w:val="20"/>
          <w:szCs w:val="20"/>
        </w:rPr>
        <w:t xml:space="preserve">effective </w:t>
      </w:r>
      <w:r w:rsidR="009F057E" w:rsidRPr="006D261D">
        <w:rPr>
          <w:rFonts w:cstheme="minorHAnsi"/>
          <w:sz w:val="20"/>
          <w:szCs w:val="20"/>
        </w:rPr>
        <w:t xml:space="preserve">at the critical juncture of </w:t>
      </w:r>
      <w:r w:rsidR="00AE64AC" w:rsidRPr="006D261D">
        <w:rPr>
          <w:rFonts w:cstheme="minorHAnsi"/>
          <w:sz w:val="20"/>
          <w:szCs w:val="20"/>
        </w:rPr>
        <w:t>humanitarian</w:t>
      </w:r>
      <w:r w:rsidR="009F057E" w:rsidRPr="006D261D">
        <w:rPr>
          <w:rFonts w:cstheme="minorHAnsi"/>
          <w:sz w:val="20"/>
          <w:szCs w:val="20"/>
        </w:rPr>
        <w:t xml:space="preserve"> preparedness and response planning at the advent of hazardous impending </w:t>
      </w:r>
      <w:r w:rsidR="00AE64AC" w:rsidRPr="006D261D">
        <w:rPr>
          <w:rFonts w:cstheme="minorHAnsi"/>
          <w:sz w:val="20"/>
          <w:szCs w:val="20"/>
        </w:rPr>
        <w:t>weather</w:t>
      </w:r>
      <w:r w:rsidR="009F057E" w:rsidRPr="006D261D">
        <w:rPr>
          <w:rFonts w:cstheme="minorHAnsi"/>
          <w:sz w:val="20"/>
          <w:szCs w:val="20"/>
        </w:rPr>
        <w:t xml:space="preserve"> being forecasted</w:t>
      </w:r>
      <w:r w:rsidR="004A12BC" w:rsidRPr="006D261D">
        <w:rPr>
          <w:rFonts w:cstheme="minorHAnsi"/>
          <w:sz w:val="20"/>
          <w:szCs w:val="20"/>
        </w:rPr>
        <w:t xml:space="preserve"> over the </w:t>
      </w:r>
      <w:r w:rsidR="00AE64AC" w:rsidRPr="006D261D">
        <w:rPr>
          <w:rFonts w:cstheme="minorHAnsi"/>
          <w:sz w:val="20"/>
          <w:szCs w:val="20"/>
        </w:rPr>
        <w:t>shortest</w:t>
      </w:r>
      <w:r w:rsidR="004A12BC" w:rsidRPr="006D261D">
        <w:rPr>
          <w:rFonts w:cstheme="minorHAnsi"/>
          <w:sz w:val="20"/>
          <w:szCs w:val="20"/>
        </w:rPr>
        <w:t xml:space="preserve"> lead time to prepare for the frontline community</w:t>
      </w:r>
      <w:r w:rsidR="00CB7ADB" w:rsidRPr="006D261D">
        <w:rPr>
          <w:rFonts w:cstheme="minorHAnsi"/>
          <w:sz w:val="20"/>
          <w:szCs w:val="20"/>
        </w:rPr>
        <w:t xml:space="preserve"> </w:t>
      </w:r>
      <w:r w:rsidR="002F2ED5" w:rsidRPr="006D261D">
        <w:rPr>
          <w:rFonts w:cstheme="minorHAnsi"/>
          <w:sz w:val="20"/>
          <w:szCs w:val="20"/>
        </w:rPr>
        <w:t xml:space="preserve">for strengthening the withstanding capacity against the impending triggers/hazards that could potentially turn into a disaster and loss and damage are highly likely. </w:t>
      </w:r>
    </w:p>
    <w:p w14:paraId="32CA67C7" w14:textId="34916975" w:rsidR="00501BE4" w:rsidRPr="006D261D" w:rsidRDefault="00501BE4" w:rsidP="00501BE4">
      <w:pPr>
        <w:jc w:val="both"/>
        <w:rPr>
          <w:rFonts w:cstheme="minorHAnsi"/>
          <w:sz w:val="20"/>
          <w:szCs w:val="20"/>
        </w:rPr>
      </w:pPr>
      <w:r w:rsidRPr="006D261D">
        <w:rPr>
          <w:rFonts w:cstheme="minorHAnsi"/>
          <w:sz w:val="20"/>
          <w:szCs w:val="20"/>
        </w:rPr>
        <w:t>The robust ICT</w:t>
      </w:r>
      <w:r w:rsidR="009D4DD8">
        <w:rPr>
          <w:rFonts w:cstheme="minorHAnsi"/>
          <w:sz w:val="20"/>
          <w:szCs w:val="20"/>
        </w:rPr>
        <w:t>-</w:t>
      </w:r>
      <w:r w:rsidRPr="006D261D">
        <w:rPr>
          <w:rFonts w:cstheme="minorHAnsi"/>
          <w:sz w:val="20"/>
          <w:szCs w:val="20"/>
        </w:rPr>
        <w:t>enabled FBF mechanism is the output of service delivery</w:t>
      </w:r>
      <w:r w:rsidR="000E7CAD">
        <w:rPr>
          <w:rFonts w:cstheme="minorHAnsi"/>
          <w:sz w:val="20"/>
          <w:szCs w:val="20"/>
        </w:rPr>
        <w:t>,</w:t>
      </w:r>
      <w:r w:rsidRPr="006D261D">
        <w:rPr>
          <w:rFonts w:cstheme="minorHAnsi"/>
          <w:sz w:val="20"/>
          <w:szCs w:val="20"/>
        </w:rPr>
        <w:t xml:space="preserve"> which </w:t>
      </w:r>
      <w:r w:rsidR="00125271">
        <w:rPr>
          <w:rFonts w:cstheme="minorHAnsi"/>
          <w:sz w:val="20"/>
          <w:szCs w:val="20"/>
        </w:rPr>
        <w:t>involves multiple and recurring</w:t>
      </w:r>
      <w:r w:rsidRPr="006D261D">
        <w:rPr>
          <w:rFonts w:cstheme="minorHAnsi"/>
          <w:sz w:val="20"/>
          <w:szCs w:val="20"/>
        </w:rPr>
        <w:t xml:space="preserve"> processes in the background. The FBF process </w:t>
      </w:r>
      <w:r w:rsidR="00125271">
        <w:rPr>
          <w:rFonts w:cstheme="minorHAnsi"/>
          <w:sz w:val="20"/>
          <w:szCs w:val="20"/>
        </w:rPr>
        <w:t>is invoked</w:t>
      </w:r>
      <w:r w:rsidRPr="006D261D">
        <w:rPr>
          <w:rFonts w:cstheme="minorHAnsi"/>
          <w:sz w:val="20"/>
          <w:szCs w:val="20"/>
        </w:rPr>
        <w:t xml:space="preserve"> </w:t>
      </w:r>
      <w:r w:rsidR="00125271">
        <w:rPr>
          <w:rFonts w:cstheme="minorHAnsi"/>
          <w:sz w:val="20"/>
          <w:szCs w:val="20"/>
        </w:rPr>
        <w:t>when national meteorological and hydrological services (NMHS) issue impact forecasts (triggers) through impact-based forecast platforms, such as thresholds of impacts, levels of early warnings, special alerts, and calculated anticipatory loss and damage associated with impending hazardous events</w:t>
      </w:r>
      <w:r w:rsidRPr="006D261D">
        <w:rPr>
          <w:rFonts w:cstheme="minorHAnsi"/>
          <w:sz w:val="20"/>
          <w:szCs w:val="20"/>
        </w:rPr>
        <w:t>.</w:t>
      </w:r>
    </w:p>
    <w:p w14:paraId="634E6926" w14:textId="05B9234A" w:rsidR="002F2ED5" w:rsidRDefault="00BC3472" w:rsidP="00BF29FF">
      <w:pPr>
        <w:jc w:val="both"/>
        <w:rPr>
          <w:rFonts w:cstheme="minorHAnsi"/>
          <w:sz w:val="20"/>
          <w:szCs w:val="20"/>
        </w:rPr>
      </w:pPr>
      <w:r w:rsidRPr="006D261D">
        <w:rPr>
          <w:rFonts w:cstheme="minorHAnsi"/>
          <w:sz w:val="20"/>
          <w:szCs w:val="20"/>
        </w:rPr>
        <w:t>The FBF</w:t>
      </w:r>
      <w:r w:rsidR="002F2ED5" w:rsidRPr="006D261D">
        <w:rPr>
          <w:rFonts w:cstheme="minorHAnsi"/>
          <w:sz w:val="20"/>
          <w:szCs w:val="20"/>
        </w:rPr>
        <w:t xml:space="preserve"> mechanism enables the humanitarian program cycle to access humanitarian funding for early action informed by the impact-based </w:t>
      </w:r>
      <w:r w:rsidR="00386976" w:rsidRPr="006D261D">
        <w:rPr>
          <w:rFonts w:cstheme="minorHAnsi"/>
          <w:sz w:val="20"/>
          <w:szCs w:val="20"/>
        </w:rPr>
        <w:t>forecast (</w:t>
      </w:r>
      <w:r w:rsidR="002F2ED5" w:rsidRPr="006D261D">
        <w:rPr>
          <w:rFonts w:cstheme="minorHAnsi"/>
          <w:sz w:val="20"/>
          <w:szCs w:val="20"/>
        </w:rPr>
        <w:t xml:space="preserve">IBF) on impending extreme weather effects, impact </w:t>
      </w:r>
      <w:r w:rsidR="000E7CAD">
        <w:rPr>
          <w:rFonts w:cstheme="minorHAnsi"/>
          <w:sz w:val="20"/>
          <w:szCs w:val="20"/>
        </w:rPr>
        <w:t xml:space="preserve">levels, risks, vulnerabilities, losses, and </w:t>
      </w:r>
      <w:proofErr w:type="gramStart"/>
      <w:r w:rsidR="000E7CAD">
        <w:rPr>
          <w:rFonts w:cstheme="minorHAnsi"/>
          <w:sz w:val="20"/>
          <w:szCs w:val="20"/>
        </w:rPr>
        <w:t>damages</w:t>
      </w:r>
      <w:proofErr w:type="gramEnd"/>
      <w:r w:rsidR="000E7CAD">
        <w:rPr>
          <w:rFonts w:cstheme="minorHAnsi"/>
          <w:sz w:val="20"/>
          <w:szCs w:val="20"/>
        </w:rPr>
        <w:t xml:space="preserve"> likely to occur</w:t>
      </w:r>
      <w:r w:rsidR="002F2ED5" w:rsidRPr="006D261D">
        <w:rPr>
          <w:rFonts w:cstheme="minorHAnsi"/>
          <w:sz w:val="20"/>
          <w:szCs w:val="20"/>
        </w:rPr>
        <w:t>. The goal of FBF is to anticipate disasters, prevent their impact</w:t>
      </w:r>
      <w:r w:rsidR="00125271">
        <w:rPr>
          <w:rFonts w:cstheme="minorHAnsi"/>
          <w:sz w:val="20"/>
          <w:szCs w:val="20"/>
        </w:rPr>
        <w:t xml:space="preserve"> whenever possible, and minimize</w:t>
      </w:r>
      <w:r w:rsidR="002F2ED5" w:rsidRPr="006D261D">
        <w:rPr>
          <w:rFonts w:cstheme="minorHAnsi"/>
          <w:sz w:val="20"/>
          <w:szCs w:val="20"/>
        </w:rPr>
        <w:t xml:space="preserve"> human suffering and losses.</w:t>
      </w:r>
    </w:p>
    <w:p w14:paraId="2ED098AC" w14:textId="762C4AAD" w:rsidR="00386976" w:rsidRPr="00C66B8B" w:rsidRDefault="004E645B">
      <w:pPr>
        <w:pStyle w:val="Heading2"/>
        <w:numPr>
          <w:ilvl w:val="1"/>
          <w:numId w:val="1"/>
        </w:numPr>
        <w:ind w:left="0" w:firstLine="0"/>
        <w:rPr>
          <w:rFonts w:asciiTheme="minorHAnsi" w:hAnsiTheme="minorHAnsi" w:cstheme="minorHAnsi"/>
          <w:b/>
          <w:bCs/>
          <w:kern w:val="0"/>
          <w:sz w:val="20"/>
          <w:szCs w:val="20"/>
        </w:rPr>
      </w:pPr>
      <w:bookmarkStart w:id="4" w:name="_Toc220791449"/>
      <w:r>
        <w:rPr>
          <w:rFonts w:asciiTheme="minorHAnsi" w:hAnsiTheme="minorHAnsi" w:cstheme="minorHAnsi"/>
          <w:b/>
          <w:bCs/>
          <w:kern w:val="0"/>
          <w:sz w:val="20"/>
          <w:szCs w:val="20"/>
        </w:rPr>
        <w:lastRenderedPageBreak/>
        <w:t xml:space="preserve">Development </w:t>
      </w:r>
      <w:r w:rsidR="00DC4270">
        <w:rPr>
          <w:rFonts w:asciiTheme="minorHAnsi" w:hAnsiTheme="minorHAnsi" w:cstheme="minorHAnsi"/>
          <w:b/>
          <w:bCs/>
          <w:kern w:val="0"/>
          <w:sz w:val="20"/>
          <w:szCs w:val="20"/>
        </w:rPr>
        <w:t xml:space="preserve">of </w:t>
      </w:r>
      <w:r w:rsidR="00331597">
        <w:rPr>
          <w:rFonts w:asciiTheme="minorHAnsi" w:hAnsiTheme="minorHAnsi" w:cstheme="minorHAnsi"/>
          <w:b/>
          <w:bCs/>
          <w:kern w:val="0"/>
          <w:sz w:val="20"/>
          <w:szCs w:val="20"/>
        </w:rPr>
        <w:t xml:space="preserve">a </w:t>
      </w:r>
      <w:r w:rsidR="00DC4270" w:rsidRPr="00C66B8B">
        <w:rPr>
          <w:rFonts w:asciiTheme="minorHAnsi" w:hAnsiTheme="minorHAnsi" w:cstheme="minorHAnsi"/>
          <w:b/>
          <w:bCs/>
          <w:kern w:val="0"/>
          <w:sz w:val="20"/>
          <w:szCs w:val="20"/>
        </w:rPr>
        <w:t>centralized</w:t>
      </w:r>
      <w:r w:rsidR="00386976" w:rsidRPr="00C66B8B">
        <w:rPr>
          <w:rFonts w:asciiTheme="minorHAnsi" w:hAnsiTheme="minorHAnsi" w:cstheme="minorHAnsi"/>
          <w:b/>
          <w:bCs/>
          <w:kern w:val="0"/>
          <w:sz w:val="20"/>
          <w:szCs w:val="20"/>
        </w:rPr>
        <w:t xml:space="preserve"> dashboard </w:t>
      </w:r>
      <w:r>
        <w:rPr>
          <w:rFonts w:asciiTheme="minorHAnsi" w:hAnsiTheme="minorHAnsi" w:cstheme="minorHAnsi"/>
          <w:b/>
          <w:bCs/>
          <w:kern w:val="0"/>
          <w:sz w:val="20"/>
          <w:szCs w:val="20"/>
        </w:rPr>
        <w:t xml:space="preserve">for </w:t>
      </w:r>
      <w:r w:rsidR="009721ED">
        <w:rPr>
          <w:rFonts w:asciiTheme="minorHAnsi" w:hAnsiTheme="minorHAnsi" w:cstheme="minorHAnsi"/>
          <w:b/>
          <w:bCs/>
          <w:kern w:val="0"/>
          <w:sz w:val="20"/>
          <w:szCs w:val="20"/>
        </w:rPr>
        <w:t>the</w:t>
      </w:r>
      <w:r w:rsidR="00386976" w:rsidRPr="00C66B8B">
        <w:rPr>
          <w:rFonts w:asciiTheme="minorHAnsi" w:hAnsiTheme="minorHAnsi" w:cstheme="minorHAnsi"/>
          <w:b/>
          <w:bCs/>
          <w:kern w:val="0"/>
          <w:sz w:val="20"/>
          <w:szCs w:val="20"/>
        </w:rPr>
        <w:t xml:space="preserve"> FBF</w:t>
      </w:r>
      <w:r>
        <w:rPr>
          <w:rFonts w:asciiTheme="minorHAnsi" w:hAnsiTheme="minorHAnsi" w:cstheme="minorHAnsi"/>
          <w:b/>
          <w:bCs/>
          <w:kern w:val="0"/>
          <w:sz w:val="20"/>
          <w:szCs w:val="20"/>
        </w:rPr>
        <w:t xml:space="preserve"> decision</w:t>
      </w:r>
      <w:r w:rsidR="009721ED">
        <w:rPr>
          <w:rFonts w:asciiTheme="minorHAnsi" w:hAnsiTheme="minorHAnsi" w:cstheme="minorHAnsi"/>
          <w:b/>
          <w:bCs/>
          <w:kern w:val="0"/>
          <w:sz w:val="20"/>
          <w:szCs w:val="20"/>
        </w:rPr>
        <w:t>-</w:t>
      </w:r>
      <w:r>
        <w:rPr>
          <w:rFonts w:asciiTheme="minorHAnsi" w:hAnsiTheme="minorHAnsi" w:cstheme="minorHAnsi"/>
          <w:b/>
          <w:bCs/>
          <w:kern w:val="0"/>
          <w:sz w:val="20"/>
          <w:szCs w:val="20"/>
        </w:rPr>
        <w:t>making process</w:t>
      </w:r>
      <w:r w:rsidR="00386976" w:rsidRPr="00C66B8B">
        <w:rPr>
          <w:rFonts w:asciiTheme="minorHAnsi" w:hAnsiTheme="minorHAnsi" w:cstheme="minorHAnsi"/>
          <w:b/>
          <w:bCs/>
          <w:kern w:val="0"/>
          <w:sz w:val="20"/>
          <w:szCs w:val="20"/>
        </w:rPr>
        <w:t>.</w:t>
      </w:r>
      <w:bookmarkEnd w:id="4"/>
      <w:r w:rsidR="00386976" w:rsidRPr="00C66B8B">
        <w:rPr>
          <w:rFonts w:asciiTheme="minorHAnsi" w:hAnsiTheme="minorHAnsi" w:cstheme="minorHAnsi"/>
          <w:b/>
          <w:bCs/>
          <w:kern w:val="0"/>
          <w:sz w:val="20"/>
          <w:szCs w:val="20"/>
        </w:rPr>
        <w:t xml:space="preserve"> </w:t>
      </w:r>
    </w:p>
    <w:p w14:paraId="44760168" w14:textId="77777777" w:rsidR="00386976" w:rsidRPr="005B4F21" w:rsidRDefault="00386976" w:rsidP="009F4110">
      <w:pPr>
        <w:pStyle w:val="ListParagraph"/>
        <w:ind w:left="0"/>
        <w:rPr>
          <w:rFonts w:cstheme="minorHAnsi"/>
          <w:b/>
          <w:bCs/>
          <w:sz w:val="20"/>
          <w:szCs w:val="20"/>
        </w:rPr>
      </w:pPr>
    </w:p>
    <w:p w14:paraId="5B0263F4" w14:textId="23563793" w:rsidR="00E14FB4" w:rsidRPr="00B55F67"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Centralized, decision-ready dashboard:</w:t>
      </w:r>
      <w:r w:rsidRPr="00E14FB4">
        <w:rPr>
          <w:rFonts w:cstheme="minorHAnsi"/>
          <w:kern w:val="0"/>
          <w:sz w:val="20"/>
          <w:szCs w:val="20"/>
        </w:rPr>
        <w:t xml:space="preserve"> </w:t>
      </w:r>
      <w:r w:rsidRPr="00B55F67">
        <w:rPr>
          <w:rFonts w:cstheme="minorHAnsi"/>
          <w:kern w:val="0"/>
          <w:sz w:val="20"/>
          <w:szCs w:val="20"/>
        </w:rPr>
        <w:t>Establish a centralized, informed dashboard to visualize impending multi-hazards, historical and persistent hazard trends, and hazardous weather events, and to map which high-value elements (cities, townships, settlements, built infrastructure, and basic/key/critical service delivery facilities) are likely to be impacted. The dashboard should also identify the appropriate Early Action Protocols (EAPs) for each extreme event, specify required early action planning to address crises rapidly, and quantify the inclusive risk-financing needs required for early mobilization and preparedness to minimize impact levels and Loss and Damage (L&amp;D).</w:t>
      </w:r>
    </w:p>
    <w:p w14:paraId="05C177AA" w14:textId="51FA52BC" w:rsidR="00E14FB4" w:rsidRPr="00182859"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Enable rapid, inclusive early action planning through IBF</w:t>
      </w:r>
      <w:r w:rsidR="00EF25C6">
        <w:rPr>
          <w:rFonts w:cstheme="minorHAnsi"/>
          <w:b/>
          <w:bCs/>
          <w:kern w:val="0"/>
          <w:sz w:val="20"/>
          <w:szCs w:val="20"/>
        </w:rPr>
        <w:t>-</w:t>
      </w:r>
      <w:r w:rsidRPr="00E14FB4">
        <w:rPr>
          <w:rFonts w:cstheme="minorHAnsi"/>
          <w:b/>
          <w:bCs/>
          <w:kern w:val="0"/>
          <w:sz w:val="20"/>
          <w:szCs w:val="20"/>
        </w:rPr>
        <w:t>FBF integration:</w:t>
      </w:r>
      <w:r w:rsidRPr="00E14FB4">
        <w:rPr>
          <w:rFonts w:cstheme="minorHAnsi"/>
          <w:kern w:val="0"/>
          <w:sz w:val="20"/>
          <w:szCs w:val="20"/>
        </w:rPr>
        <w:t xml:space="preserve"> </w:t>
      </w:r>
      <w:r w:rsidRPr="00182859">
        <w:rPr>
          <w:rFonts w:cstheme="minorHAnsi"/>
          <w:kern w:val="0"/>
          <w:sz w:val="20"/>
          <w:szCs w:val="20"/>
        </w:rPr>
        <w:t>An IBF-integrated FBF approach can support the NDMO to develop quick-turnaround, inclusive, and coordinated early action planning with stakeholders (sector departments, grassroots state and non-state actors, private sector, risk financiers, and climate-frontline communities). This includes sector-specific EAP development, humanitarian response planning, and sectoral climate action planning.</w:t>
      </w:r>
    </w:p>
    <w:p w14:paraId="6A185713" w14:textId="69424846" w:rsidR="00E14FB4" w:rsidRPr="00182859"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Support crisis-specific response planning and resource mobilization:</w:t>
      </w:r>
      <w:r w:rsidRPr="00E14FB4">
        <w:rPr>
          <w:rFonts w:cstheme="minorHAnsi"/>
          <w:kern w:val="0"/>
          <w:sz w:val="20"/>
          <w:szCs w:val="20"/>
        </w:rPr>
        <w:t xml:space="preserve"> </w:t>
      </w:r>
      <w:r w:rsidRPr="00182859">
        <w:rPr>
          <w:rFonts w:cstheme="minorHAnsi"/>
          <w:kern w:val="0"/>
          <w:sz w:val="20"/>
          <w:szCs w:val="20"/>
        </w:rPr>
        <w:t>Provide hazard- and climate crisis</w:t>
      </w:r>
      <w:r w:rsidR="00EF25C6">
        <w:rPr>
          <w:rFonts w:cstheme="minorHAnsi"/>
          <w:kern w:val="0"/>
          <w:sz w:val="20"/>
          <w:szCs w:val="20"/>
        </w:rPr>
        <w:t>-</w:t>
      </w:r>
      <w:r w:rsidRPr="00182859">
        <w:rPr>
          <w:rFonts w:cstheme="minorHAnsi"/>
          <w:kern w:val="0"/>
          <w:sz w:val="20"/>
          <w:szCs w:val="20"/>
        </w:rPr>
        <w:t>specific tools to enable timely, inclusive response planning, prioritization of actions, and coordinated resource mobilization aligned with forecast triggers and impact estimates.</w:t>
      </w:r>
    </w:p>
    <w:p w14:paraId="42D15516" w14:textId="6EDC057C" w:rsidR="00E14FB4" w:rsidRPr="00182859"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Strengthen ex-ante and ex-post financing decision-making:</w:t>
      </w:r>
      <w:r w:rsidRPr="00E14FB4">
        <w:rPr>
          <w:rFonts w:cstheme="minorHAnsi"/>
          <w:kern w:val="0"/>
          <w:sz w:val="20"/>
          <w:szCs w:val="20"/>
        </w:rPr>
        <w:t xml:space="preserve"> </w:t>
      </w:r>
      <w:r w:rsidRPr="00182859">
        <w:rPr>
          <w:rFonts w:cstheme="minorHAnsi"/>
          <w:kern w:val="0"/>
          <w:sz w:val="20"/>
          <w:szCs w:val="20"/>
        </w:rPr>
        <w:t>Use the IBF/FBF dashboard and informed tools to support ex-ante and ex-post financing mechanisms, including negotiation and coordination (“grand bargaining”) with donors, financial institutions, and the private sector, as well as policy propagation, planning, and advocacy to optimize risk-finance mobilization internally and externally.</w:t>
      </w:r>
    </w:p>
    <w:p w14:paraId="73B9F705" w14:textId="1AA07DBD" w:rsidR="00E14FB4" w:rsidRPr="00182859"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Facilitate donor engagement on targeted needs and optimal use of risk finance:</w:t>
      </w:r>
      <w:r w:rsidRPr="00E14FB4">
        <w:rPr>
          <w:rFonts w:cstheme="minorHAnsi"/>
          <w:kern w:val="0"/>
          <w:sz w:val="20"/>
          <w:szCs w:val="20"/>
        </w:rPr>
        <w:t xml:space="preserve"> </w:t>
      </w:r>
      <w:r w:rsidRPr="00182859">
        <w:rPr>
          <w:rFonts w:cstheme="minorHAnsi"/>
          <w:kern w:val="0"/>
          <w:sz w:val="20"/>
          <w:szCs w:val="20"/>
        </w:rPr>
        <w:t>Provide evidence-based tools to support “grand bargaining” with donors by clarifying niche demands, demonstrating anticipated benefits, and defining optimal allocation and use of risk-financing resources.</w:t>
      </w:r>
    </w:p>
    <w:p w14:paraId="40466657" w14:textId="084BA1A6" w:rsidR="00E14FB4" w:rsidRPr="00182859"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Enable mixed-mode and co-financing modalities for slow/medium-onset crises:</w:t>
      </w:r>
      <w:r w:rsidRPr="00E14FB4">
        <w:rPr>
          <w:rFonts w:cstheme="minorHAnsi"/>
          <w:kern w:val="0"/>
          <w:sz w:val="20"/>
          <w:szCs w:val="20"/>
        </w:rPr>
        <w:t xml:space="preserve"> </w:t>
      </w:r>
      <w:r w:rsidRPr="00182859">
        <w:rPr>
          <w:rFonts w:cstheme="minorHAnsi"/>
          <w:kern w:val="0"/>
          <w:sz w:val="20"/>
          <w:szCs w:val="20"/>
        </w:rPr>
        <w:t>Support blended and co-financing approaches suitable for slow- and medium-onset climate crises (e.g., drought, prolonged winter risk), ensuring predictable financing across the hazard lifecycle.</w:t>
      </w:r>
    </w:p>
    <w:p w14:paraId="67D0E441" w14:textId="401D3E38" w:rsidR="00E14FB4" w:rsidRPr="00E14FB4" w:rsidRDefault="00E14FB4">
      <w:pPr>
        <w:pStyle w:val="ListParagraph"/>
        <w:numPr>
          <w:ilvl w:val="0"/>
          <w:numId w:val="56"/>
        </w:numPr>
        <w:spacing w:after="0" w:line="240" w:lineRule="auto"/>
        <w:jc w:val="both"/>
        <w:rPr>
          <w:rFonts w:cstheme="minorHAnsi"/>
          <w:kern w:val="0"/>
          <w:sz w:val="20"/>
          <w:szCs w:val="20"/>
        </w:rPr>
      </w:pPr>
      <w:r w:rsidRPr="00E14FB4">
        <w:rPr>
          <w:rFonts w:cstheme="minorHAnsi"/>
          <w:b/>
          <w:bCs/>
          <w:kern w:val="0"/>
          <w:sz w:val="20"/>
          <w:szCs w:val="20"/>
        </w:rPr>
        <w:t>Optimize climate finance utilization for timely action:</w:t>
      </w:r>
      <w:r w:rsidRPr="00E14FB4">
        <w:rPr>
          <w:rFonts w:cstheme="minorHAnsi"/>
          <w:kern w:val="0"/>
          <w:sz w:val="20"/>
          <w:szCs w:val="20"/>
        </w:rPr>
        <w:t xml:space="preserve"> </w:t>
      </w:r>
      <w:r w:rsidRPr="00182859">
        <w:rPr>
          <w:rFonts w:cstheme="minorHAnsi"/>
          <w:kern w:val="0"/>
          <w:sz w:val="20"/>
          <w:szCs w:val="20"/>
        </w:rPr>
        <w:t>Improve the efficiency, timeliness, and accountability of climate finance disbursement to support early action, response</w:t>
      </w:r>
      <w:r w:rsidRPr="00E14FB4">
        <w:rPr>
          <w:rFonts w:cstheme="minorHAnsi"/>
          <w:kern w:val="0"/>
          <w:sz w:val="20"/>
          <w:szCs w:val="20"/>
        </w:rPr>
        <w:t xml:space="preserve"> readiness, and implementation of prioritized climate risk reduction measures.</w:t>
      </w:r>
    </w:p>
    <w:p w14:paraId="1AFCE32C" w14:textId="77777777" w:rsidR="000D206A" w:rsidRDefault="000D206A" w:rsidP="00E14FB4">
      <w:pPr>
        <w:spacing w:after="0" w:line="240" w:lineRule="auto"/>
        <w:jc w:val="both"/>
        <w:rPr>
          <w:rFonts w:cstheme="minorHAnsi"/>
          <w:kern w:val="0"/>
          <w:sz w:val="20"/>
          <w:szCs w:val="20"/>
        </w:rPr>
      </w:pPr>
    </w:p>
    <w:p w14:paraId="45FBF550" w14:textId="77777777" w:rsidR="00C94052" w:rsidRPr="006D261D" w:rsidRDefault="00C94052" w:rsidP="005C1643">
      <w:pPr>
        <w:spacing w:after="0" w:line="240" w:lineRule="auto"/>
        <w:jc w:val="both"/>
        <w:rPr>
          <w:rFonts w:cstheme="minorHAnsi"/>
          <w:kern w:val="0"/>
          <w:sz w:val="20"/>
          <w:szCs w:val="20"/>
        </w:rPr>
      </w:pPr>
    </w:p>
    <w:p w14:paraId="5F1206C8" w14:textId="3F625C0A" w:rsidR="00151D96" w:rsidRPr="00A77E69" w:rsidRDefault="005B4F21" w:rsidP="005B4F21">
      <w:pPr>
        <w:pStyle w:val="Heading2"/>
        <w:rPr>
          <w:rFonts w:cstheme="minorHAnsi"/>
          <w:b/>
          <w:bCs/>
          <w:sz w:val="22"/>
          <w:szCs w:val="22"/>
        </w:rPr>
      </w:pPr>
      <w:bookmarkStart w:id="5" w:name="_Toc220791450"/>
      <w:r w:rsidRPr="00A77E69">
        <w:rPr>
          <w:rFonts w:cstheme="minorHAnsi"/>
          <w:b/>
          <w:bCs/>
          <w:sz w:val="22"/>
          <w:szCs w:val="22"/>
        </w:rPr>
        <w:t>1.</w:t>
      </w:r>
      <w:r w:rsidR="00C1309B" w:rsidRPr="00A77E69">
        <w:rPr>
          <w:rFonts w:cstheme="minorHAnsi"/>
          <w:b/>
          <w:bCs/>
          <w:sz w:val="22"/>
          <w:szCs w:val="22"/>
        </w:rPr>
        <w:t>3</w:t>
      </w:r>
      <w:r w:rsidRPr="00A77E69">
        <w:rPr>
          <w:rFonts w:cstheme="minorHAnsi"/>
          <w:b/>
          <w:bCs/>
          <w:sz w:val="22"/>
          <w:szCs w:val="22"/>
        </w:rPr>
        <w:t xml:space="preserve"> </w:t>
      </w:r>
      <w:proofErr w:type="gramStart"/>
      <w:r w:rsidRPr="00A77E69">
        <w:rPr>
          <w:rFonts w:cstheme="minorHAnsi"/>
          <w:b/>
          <w:bCs/>
          <w:sz w:val="22"/>
          <w:szCs w:val="22"/>
        </w:rPr>
        <w:t>Objective :</w:t>
      </w:r>
      <w:bookmarkEnd w:id="5"/>
      <w:proofErr w:type="gramEnd"/>
    </w:p>
    <w:p w14:paraId="2C440F58" w14:textId="77777777" w:rsidR="00360CBE" w:rsidRPr="006D261D" w:rsidRDefault="00360CBE" w:rsidP="00F8047B">
      <w:pPr>
        <w:spacing w:after="0" w:line="240" w:lineRule="auto"/>
        <w:jc w:val="both"/>
        <w:rPr>
          <w:rFonts w:cstheme="minorHAnsi"/>
          <w:sz w:val="20"/>
          <w:szCs w:val="20"/>
        </w:rPr>
      </w:pPr>
    </w:p>
    <w:p w14:paraId="451181FF" w14:textId="77777777" w:rsidR="00B41749" w:rsidRPr="006D261D" w:rsidRDefault="00B41749" w:rsidP="00F8047B">
      <w:pPr>
        <w:spacing w:after="0" w:line="240" w:lineRule="auto"/>
        <w:jc w:val="both"/>
        <w:rPr>
          <w:rFonts w:cstheme="minorHAnsi"/>
          <w:sz w:val="20"/>
          <w:szCs w:val="20"/>
        </w:rPr>
      </w:pPr>
    </w:p>
    <w:p w14:paraId="0634E183" w14:textId="38CA87EA" w:rsidR="005723F1" w:rsidRPr="004C659F" w:rsidRDefault="00B10BC0" w:rsidP="00BA5924">
      <w:pPr>
        <w:spacing w:after="0" w:line="240" w:lineRule="auto"/>
        <w:jc w:val="both"/>
        <w:rPr>
          <w:rFonts w:cstheme="minorHAnsi"/>
          <w:sz w:val="20"/>
          <w:szCs w:val="20"/>
        </w:rPr>
      </w:pPr>
      <w:r w:rsidRPr="00B10BC0">
        <w:rPr>
          <w:rFonts w:cstheme="minorHAnsi"/>
          <w:sz w:val="20"/>
          <w:szCs w:val="20"/>
        </w:rPr>
        <w:t>The objective of Forecast-based Financing (</w:t>
      </w:r>
      <w:proofErr w:type="spellStart"/>
      <w:r w:rsidRPr="00B10BC0">
        <w:rPr>
          <w:rFonts w:cstheme="minorHAnsi"/>
          <w:sz w:val="20"/>
          <w:szCs w:val="20"/>
        </w:rPr>
        <w:t>FbF</w:t>
      </w:r>
      <w:proofErr w:type="spellEnd"/>
      <w:r w:rsidRPr="00B10BC0">
        <w:rPr>
          <w:rFonts w:cstheme="minorHAnsi"/>
          <w:sz w:val="20"/>
          <w:szCs w:val="20"/>
        </w:rPr>
        <w:t xml:space="preserve">) is to enable timely, forecast-triggered allocation of financial resources to support early action informed by weather and climate risk. Key elements of </w:t>
      </w:r>
      <w:proofErr w:type="spellStart"/>
      <w:r w:rsidRPr="00B10BC0">
        <w:rPr>
          <w:rFonts w:cstheme="minorHAnsi"/>
          <w:sz w:val="20"/>
          <w:szCs w:val="20"/>
        </w:rPr>
        <w:t>FbF</w:t>
      </w:r>
      <w:proofErr w:type="spellEnd"/>
      <w:r w:rsidRPr="00B10BC0">
        <w:rPr>
          <w:rFonts w:cstheme="minorHAnsi"/>
          <w:sz w:val="20"/>
          <w:szCs w:val="20"/>
        </w:rPr>
        <w:t xml:space="preserve"> are agreed in advance, including clear forecast thresholds (triggers), pre-arranged and pre-allocated resources, and a defined set of early actions to be implemented once triggers are reached. Roles and responsibilities are formalized through the Early Action Protocol (EAP) and early warning</w:t>
      </w:r>
      <w:r w:rsidR="00EF25C6">
        <w:rPr>
          <w:rFonts w:cstheme="minorHAnsi"/>
          <w:sz w:val="20"/>
          <w:szCs w:val="20"/>
        </w:rPr>
        <w:t>-</w:t>
      </w:r>
      <w:r w:rsidRPr="00B10BC0">
        <w:rPr>
          <w:rFonts w:cstheme="minorHAnsi"/>
          <w:sz w:val="20"/>
          <w:szCs w:val="20"/>
        </w:rPr>
        <w:t xml:space="preserve">based early action planning, ensuring accountability, coordination, and full stakeholder commitment to </w:t>
      </w:r>
      <w:proofErr w:type="gramStart"/>
      <w:r w:rsidRPr="00B10BC0">
        <w:rPr>
          <w:rFonts w:cstheme="minorHAnsi"/>
          <w:sz w:val="20"/>
          <w:szCs w:val="20"/>
        </w:rPr>
        <w:t>implementation.</w:t>
      </w:r>
      <w:r w:rsidR="00BA5924" w:rsidRPr="004C659F">
        <w:rPr>
          <w:rFonts w:cstheme="minorHAnsi"/>
          <w:sz w:val="20"/>
          <w:szCs w:val="20"/>
        </w:rPr>
        <w:t>.</w:t>
      </w:r>
      <w:proofErr w:type="gramEnd"/>
    </w:p>
    <w:p w14:paraId="35BC1CC8" w14:textId="77777777" w:rsidR="005723F1" w:rsidRPr="004C659F" w:rsidRDefault="005723F1" w:rsidP="00F8047B">
      <w:pPr>
        <w:spacing w:after="0" w:line="240" w:lineRule="auto"/>
        <w:jc w:val="both"/>
        <w:rPr>
          <w:rFonts w:cstheme="minorHAnsi"/>
          <w:sz w:val="20"/>
          <w:szCs w:val="20"/>
        </w:rPr>
      </w:pPr>
    </w:p>
    <w:p w14:paraId="6F46651F" w14:textId="77777777" w:rsidR="00A125E4" w:rsidRPr="006D261D" w:rsidRDefault="00A125E4" w:rsidP="00F8047B">
      <w:pPr>
        <w:spacing w:after="0" w:line="240" w:lineRule="auto"/>
        <w:jc w:val="both"/>
        <w:rPr>
          <w:rFonts w:cstheme="minorHAnsi"/>
          <w:sz w:val="20"/>
          <w:szCs w:val="20"/>
        </w:rPr>
      </w:pPr>
    </w:p>
    <w:p w14:paraId="4085A8DB" w14:textId="16BD041D" w:rsidR="00A125E4" w:rsidRPr="006D261D" w:rsidRDefault="00A125E4" w:rsidP="00F8047B">
      <w:pPr>
        <w:pStyle w:val="Heading2"/>
        <w:spacing w:before="0" w:line="240" w:lineRule="auto"/>
        <w:jc w:val="both"/>
        <w:rPr>
          <w:rFonts w:asciiTheme="minorHAnsi" w:hAnsiTheme="minorHAnsi" w:cstheme="minorHAnsi"/>
          <w:b/>
          <w:bCs/>
          <w:sz w:val="20"/>
          <w:szCs w:val="20"/>
        </w:rPr>
      </w:pPr>
      <w:bookmarkStart w:id="6" w:name="_Toc220791451"/>
      <w:r w:rsidRPr="006D261D">
        <w:rPr>
          <w:rFonts w:asciiTheme="minorHAnsi" w:hAnsiTheme="minorHAnsi" w:cstheme="minorHAnsi"/>
          <w:b/>
          <w:bCs/>
          <w:sz w:val="20"/>
          <w:szCs w:val="20"/>
        </w:rPr>
        <w:t>1.</w:t>
      </w:r>
      <w:r w:rsidR="00C1309B">
        <w:rPr>
          <w:rFonts w:asciiTheme="minorHAnsi" w:hAnsiTheme="minorHAnsi" w:cstheme="minorHAnsi"/>
          <w:b/>
          <w:bCs/>
          <w:sz w:val="20"/>
          <w:szCs w:val="20"/>
        </w:rPr>
        <w:t>4</w:t>
      </w:r>
      <w:r w:rsidRPr="006D261D">
        <w:rPr>
          <w:rFonts w:asciiTheme="minorHAnsi" w:hAnsiTheme="minorHAnsi" w:cstheme="minorHAnsi"/>
          <w:b/>
          <w:bCs/>
          <w:sz w:val="20"/>
          <w:szCs w:val="20"/>
        </w:rPr>
        <w:t xml:space="preserve"> Overview </w:t>
      </w:r>
      <w:proofErr w:type="gramStart"/>
      <w:r w:rsidRPr="006D261D">
        <w:rPr>
          <w:rFonts w:asciiTheme="minorHAnsi" w:hAnsiTheme="minorHAnsi" w:cstheme="minorHAnsi"/>
          <w:b/>
          <w:bCs/>
          <w:sz w:val="20"/>
          <w:szCs w:val="20"/>
        </w:rPr>
        <w:t>of  FBF</w:t>
      </w:r>
      <w:bookmarkEnd w:id="6"/>
      <w:proofErr w:type="gramEnd"/>
    </w:p>
    <w:p w14:paraId="4525A6A6" w14:textId="77777777" w:rsidR="009F1954" w:rsidRPr="006D261D" w:rsidRDefault="009F1954" w:rsidP="00F8047B">
      <w:pPr>
        <w:autoSpaceDE w:val="0"/>
        <w:autoSpaceDN w:val="0"/>
        <w:adjustRightInd w:val="0"/>
        <w:spacing w:after="0" w:line="240" w:lineRule="auto"/>
        <w:jc w:val="both"/>
        <w:rPr>
          <w:rFonts w:cstheme="minorHAnsi"/>
          <w:b/>
          <w:bCs/>
          <w:color w:val="1C4F79"/>
          <w:kern w:val="0"/>
          <w:sz w:val="20"/>
          <w:szCs w:val="20"/>
        </w:rPr>
      </w:pPr>
    </w:p>
    <w:p w14:paraId="13EF8A7F" w14:textId="5CE2F26A" w:rsidR="00435454" w:rsidRDefault="00435454" w:rsidP="00435454">
      <w:pPr>
        <w:spacing w:after="0" w:line="240" w:lineRule="auto"/>
        <w:jc w:val="both"/>
        <w:rPr>
          <w:rFonts w:cstheme="minorHAnsi"/>
          <w:sz w:val="20"/>
          <w:szCs w:val="20"/>
        </w:rPr>
      </w:pPr>
      <w:r w:rsidRPr="00435454">
        <w:rPr>
          <w:rFonts w:cstheme="minorHAnsi"/>
          <w:sz w:val="20"/>
          <w:szCs w:val="20"/>
        </w:rPr>
        <w:t>Forecast-based Financing (FBF) is proposed as a core mechanism to strengthen Mongolia’s disaster emergency management and to comprehensively support humanitarian program cycles. Through an IBF-driven approach, FBF enables scenario-setting in advance</w:t>
      </w:r>
      <w:r w:rsidR="005229D0">
        <w:rPr>
          <w:rFonts w:cstheme="minorHAnsi"/>
          <w:sz w:val="20"/>
          <w:szCs w:val="20"/>
        </w:rPr>
        <w:t>,</w:t>
      </w:r>
      <w:r>
        <w:rPr>
          <w:rFonts w:cstheme="minorHAnsi"/>
          <w:sz w:val="20"/>
          <w:szCs w:val="20"/>
        </w:rPr>
        <w:t xml:space="preserve"> </w:t>
      </w:r>
      <w:r w:rsidRPr="00435454">
        <w:rPr>
          <w:rFonts w:cstheme="minorHAnsi"/>
          <w:sz w:val="20"/>
          <w:szCs w:val="20"/>
        </w:rPr>
        <w:t>clarifying what consequences are likely from impending hazards before they interact with the ground. Because emergency risk management and critical financing decisions depend on rapid, credible situational overviews, the IBF-integrated FBF dashboard is designed to provide quick-turnaround, evidence-based decision support for impending extreme weather events.</w:t>
      </w:r>
    </w:p>
    <w:p w14:paraId="1B347BCF" w14:textId="77777777" w:rsidR="00435454" w:rsidRPr="00435454" w:rsidRDefault="00435454" w:rsidP="00435454">
      <w:pPr>
        <w:spacing w:after="0" w:line="240" w:lineRule="auto"/>
        <w:jc w:val="both"/>
        <w:rPr>
          <w:rFonts w:cstheme="minorHAnsi"/>
          <w:sz w:val="20"/>
          <w:szCs w:val="20"/>
        </w:rPr>
      </w:pPr>
    </w:p>
    <w:p w14:paraId="67A0E507" w14:textId="4171D817" w:rsidR="00435454" w:rsidRDefault="00435454" w:rsidP="00435454">
      <w:pPr>
        <w:spacing w:after="0" w:line="240" w:lineRule="auto"/>
        <w:jc w:val="both"/>
        <w:rPr>
          <w:rFonts w:cstheme="minorHAnsi"/>
          <w:sz w:val="20"/>
          <w:szCs w:val="20"/>
        </w:rPr>
      </w:pPr>
      <w:r w:rsidRPr="00435454">
        <w:rPr>
          <w:rFonts w:cstheme="minorHAnsi"/>
          <w:sz w:val="20"/>
          <w:szCs w:val="20"/>
        </w:rPr>
        <w:t>Operationally, the IBF</w:t>
      </w:r>
      <w:r>
        <w:rPr>
          <w:rFonts w:cstheme="minorHAnsi"/>
          <w:sz w:val="20"/>
          <w:szCs w:val="20"/>
        </w:rPr>
        <w:t>-</w:t>
      </w:r>
      <w:r w:rsidRPr="00435454">
        <w:rPr>
          <w:rFonts w:cstheme="minorHAnsi"/>
          <w:sz w:val="20"/>
          <w:szCs w:val="20"/>
        </w:rPr>
        <w:t>FBF dashboard supports the timely execution of early warning</w:t>
      </w:r>
      <w:r w:rsidR="007718EF">
        <w:rPr>
          <w:rFonts w:cstheme="minorHAnsi"/>
          <w:sz w:val="20"/>
          <w:szCs w:val="20"/>
        </w:rPr>
        <w:t xml:space="preserve"> </w:t>
      </w:r>
      <w:r w:rsidRPr="00435454">
        <w:rPr>
          <w:rFonts w:cstheme="minorHAnsi"/>
          <w:sz w:val="20"/>
          <w:szCs w:val="20"/>
        </w:rPr>
        <w:t>and advisory-based early action, including early action planning, contingency planning, disaster preparedness planning, and rapid financing mobilization. These risk-informed tools (supplied by IBF outputs) are also essential to streamline bureaucratic processes and strengthen advocacy and “grand bargaining” with climate and humanitarian financing actors</w:t>
      </w:r>
      <w:r w:rsidR="005229D0">
        <w:rPr>
          <w:rFonts w:cstheme="minorHAnsi"/>
          <w:sz w:val="20"/>
          <w:szCs w:val="20"/>
        </w:rPr>
        <w:t>,</w:t>
      </w:r>
      <w:r>
        <w:rPr>
          <w:rFonts w:cstheme="minorHAnsi"/>
          <w:sz w:val="20"/>
          <w:szCs w:val="20"/>
        </w:rPr>
        <w:t xml:space="preserve"> </w:t>
      </w:r>
      <w:r w:rsidRPr="00435454">
        <w:rPr>
          <w:rFonts w:cstheme="minorHAnsi"/>
          <w:sz w:val="20"/>
          <w:szCs w:val="20"/>
        </w:rPr>
        <w:t>enabling faster mobilization of risk finance ahead of escalating climate crises.</w:t>
      </w:r>
    </w:p>
    <w:p w14:paraId="59982FC8" w14:textId="77777777" w:rsidR="00435454" w:rsidRPr="00435454" w:rsidRDefault="00435454" w:rsidP="00435454">
      <w:pPr>
        <w:spacing w:after="0" w:line="240" w:lineRule="auto"/>
        <w:jc w:val="both"/>
        <w:rPr>
          <w:rFonts w:cstheme="minorHAnsi"/>
          <w:sz w:val="20"/>
          <w:szCs w:val="20"/>
        </w:rPr>
      </w:pPr>
    </w:p>
    <w:p w14:paraId="227F34E8" w14:textId="77777777" w:rsidR="00435454" w:rsidRDefault="00435454" w:rsidP="00435454">
      <w:pPr>
        <w:spacing w:after="0" w:line="240" w:lineRule="auto"/>
        <w:jc w:val="both"/>
        <w:rPr>
          <w:rFonts w:cstheme="minorHAnsi"/>
          <w:sz w:val="20"/>
          <w:szCs w:val="20"/>
        </w:rPr>
      </w:pPr>
      <w:r w:rsidRPr="00435454">
        <w:rPr>
          <w:rFonts w:cstheme="minorHAnsi"/>
          <w:sz w:val="20"/>
          <w:szCs w:val="20"/>
        </w:rPr>
        <w:lastRenderedPageBreak/>
        <w:t>In addition, an informed FBF mechanism can improve policy and planning coherence among stakeholders by promoting inclusive, participatory, and coordinated multi-stakeholder engagement in risk financing and crisis response.</w:t>
      </w:r>
    </w:p>
    <w:p w14:paraId="1DFC7D4C" w14:textId="77777777" w:rsidR="00435454" w:rsidRPr="00435454" w:rsidRDefault="00435454" w:rsidP="00435454">
      <w:pPr>
        <w:spacing w:after="0" w:line="240" w:lineRule="auto"/>
        <w:jc w:val="both"/>
        <w:rPr>
          <w:rFonts w:cstheme="minorHAnsi"/>
          <w:sz w:val="20"/>
          <w:szCs w:val="20"/>
        </w:rPr>
      </w:pPr>
    </w:p>
    <w:p w14:paraId="051D6953" w14:textId="77777777" w:rsidR="00435454" w:rsidRPr="00435454" w:rsidRDefault="00435454" w:rsidP="00435454">
      <w:pPr>
        <w:spacing w:after="0" w:line="240" w:lineRule="auto"/>
        <w:jc w:val="both"/>
        <w:rPr>
          <w:rFonts w:cstheme="minorHAnsi"/>
          <w:sz w:val="20"/>
          <w:szCs w:val="20"/>
        </w:rPr>
      </w:pPr>
      <w:r w:rsidRPr="00435454">
        <w:rPr>
          <w:rFonts w:cstheme="minorHAnsi"/>
          <w:sz w:val="20"/>
          <w:szCs w:val="20"/>
        </w:rPr>
        <w:t>As climate emergencies increasingly shift toward faster-onset and higher-intensity patterns, traditional risk management approaches are becoming less effective. IBF-informed FBF introduces a modern methodology and set of tools intended to improve preparedness, accelerate decision-making, and reduce Loss and Damage under rapidly evolving climate risk conditions.</w:t>
      </w:r>
    </w:p>
    <w:p w14:paraId="54FAB1C5" w14:textId="353069F1" w:rsidR="00CF13F1" w:rsidRPr="006D261D" w:rsidRDefault="00CF13F1" w:rsidP="00F8047B">
      <w:pPr>
        <w:spacing w:after="0" w:line="240" w:lineRule="auto"/>
        <w:jc w:val="both"/>
        <w:rPr>
          <w:rFonts w:cstheme="minorHAnsi"/>
          <w:sz w:val="20"/>
          <w:szCs w:val="20"/>
        </w:rPr>
      </w:pPr>
    </w:p>
    <w:p w14:paraId="2F723F87" w14:textId="3E96B241" w:rsidR="004E3A4A" w:rsidRDefault="009F5612" w:rsidP="00F8047B">
      <w:pPr>
        <w:spacing w:after="0" w:line="240" w:lineRule="auto"/>
        <w:jc w:val="both"/>
        <w:rPr>
          <w:rFonts w:cstheme="minorHAnsi"/>
          <w:sz w:val="20"/>
          <w:szCs w:val="20"/>
        </w:rPr>
      </w:pPr>
      <w:r w:rsidRPr="006D261D">
        <w:rPr>
          <w:rFonts w:cstheme="minorHAnsi"/>
          <w:noProof/>
          <w:sz w:val="20"/>
          <w:szCs w:val="20"/>
        </w:rPr>
        <w:drawing>
          <wp:inline distT="0" distB="0" distL="0" distR="0" wp14:anchorId="364139E3" wp14:editId="732DE757">
            <wp:extent cx="3181350" cy="315133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1" cstate="print">
                      <a:extLst>
                        <a:ext uri="{28A0092B-C50C-407E-A947-70E740481C1C}">
                          <a14:useLocalDpi xmlns:a14="http://schemas.microsoft.com/office/drawing/2010/main" val="0"/>
                        </a:ext>
                      </a:extLst>
                    </a:blip>
                    <a:srcRect l="4536" t="4859" r="12548" b="41996"/>
                    <a:stretch/>
                  </pic:blipFill>
                  <pic:spPr bwMode="auto">
                    <a:xfrm>
                      <a:off x="0" y="0"/>
                      <a:ext cx="3190313" cy="3160215"/>
                    </a:xfrm>
                    <a:prstGeom prst="rect">
                      <a:avLst/>
                    </a:prstGeom>
                    <a:ln>
                      <a:noFill/>
                    </a:ln>
                    <a:extLst>
                      <a:ext uri="{53640926-AAD7-44D8-BBD7-CCE9431645EC}">
                        <a14:shadowObscured xmlns:a14="http://schemas.microsoft.com/office/drawing/2010/main"/>
                      </a:ext>
                    </a:extLst>
                  </pic:spPr>
                </pic:pic>
              </a:graphicData>
            </a:graphic>
          </wp:inline>
        </w:drawing>
      </w:r>
    </w:p>
    <w:p w14:paraId="1B6ECB17" w14:textId="532D2D36" w:rsidR="00A30991" w:rsidRDefault="00A30991" w:rsidP="00F8047B">
      <w:pPr>
        <w:spacing w:after="0" w:line="240" w:lineRule="auto"/>
        <w:jc w:val="both"/>
        <w:rPr>
          <w:rFonts w:cstheme="minorHAnsi"/>
          <w:sz w:val="20"/>
          <w:szCs w:val="20"/>
        </w:rPr>
      </w:pPr>
      <w:r>
        <w:rPr>
          <w:rFonts w:cstheme="minorHAnsi"/>
          <w:sz w:val="20"/>
          <w:szCs w:val="20"/>
        </w:rPr>
        <w:t xml:space="preserve">Figure 1: FBF </w:t>
      </w:r>
      <w:proofErr w:type="gramStart"/>
      <w:r>
        <w:rPr>
          <w:rFonts w:cstheme="minorHAnsi"/>
          <w:sz w:val="20"/>
          <w:szCs w:val="20"/>
        </w:rPr>
        <w:t>work flow</w:t>
      </w:r>
      <w:proofErr w:type="gramEnd"/>
      <w:r>
        <w:rPr>
          <w:rFonts w:cstheme="minorHAnsi"/>
          <w:sz w:val="20"/>
          <w:szCs w:val="20"/>
        </w:rPr>
        <w:t xml:space="preserve"> diagram</w:t>
      </w:r>
    </w:p>
    <w:p w14:paraId="3D1BF022" w14:textId="77777777" w:rsidR="006A3EAB" w:rsidRPr="006D261D" w:rsidRDefault="006A3EAB" w:rsidP="00763198">
      <w:pPr>
        <w:spacing w:after="0" w:line="240" w:lineRule="auto"/>
        <w:ind w:left="90"/>
        <w:jc w:val="both"/>
        <w:rPr>
          <w:rFonts w:cstheme="minorHAnsi"/>
          <w:sz w:val="20"/>
          <w:szCs w:val="20"/>
        </w:rPr>
      </w:pPr>
    </w:p>
    <w:p w14:paraId="476F7373" w14:textId="4F901AC9" w:rsidR="00763198" w:rsidRPr="00763198" w:rsidRDefault="00763198" w:rsidP="00E929B0">
      <w:pPr>
        <w:pStyle w:val="ListParagraph"/>
        <w:spacing w:after="0" w:line="240" w:lineRule="auto"/>
        <w:ind w:left="90"/>
        <w:jc w:val="both"/>
        <w:rPr>
          <w:rFonts w:cstheme="minorHAnsi"/>
          <w:kern w:val="0"/>
          <w:sz w:val="20"/>
          <w:szCs w:val="20"/>
        </w:rPr>
      </w:pPr>
      <w:r w:rsidRPr="00763198">
        <w:rPr>
          <w:rFonts w:cstheme="minorHAnsi"/>
          <w:kern w:val="0"/>
          <w:sz w:val="20"/>
          <w:szCs w:val="20"/>
        </w:rPr>
        <w:t>Traditional climate and multi-hazard risk financing has largely been limited to post-event relief and in-kind support mobilization. In contrast, an IBF-informed Forecast-based Financing (FBF) approach enables the humanitarian community to leverage financing instruments for anticipatory preparedness and contingency planning ahead of impending multi-hazards, while also strengthening post-disaster response planning. By translating forecast thresholds into likely consequences, the IBF</w:t>
      </w:r>
      <w:r w:rsidR="000B76BE">
        <w:rPr>
          <w:rFonts w:cstheme="minorHAnsi"/>
          <w:kern w:val="0"/>
          <w:sz w:val="20"/>
          <w:szCs w:val="20"/>
        </w:rPr>
        <w:t>-</w:t>
      </w:r>
      <w:r w:rsidRPr="00763198">
        <w:rPr>
          <w:rFonts w:cstheme="minorHAnsi"/>
          <w:kern w:val="0"/>
          <w:sz w:val="20"/>
          <w:szCs w:val="20"/>
        </w:rPr>
        <w:t>FBF process helps frontline communities prepare before hazards interact with the ground, thereby reducing expected Loss and Damage (L&amp;D).</w:t>
      </w:r>
    </w:p>
    <w:p w14:paraId="19ACD14E" w14:textId="77777777" w:rsidR="00763198" w:rsidRPr="00763198" w:rsidRDefault="00763198" w:rsidP="00E929B0">
      <w:pPr>
        <w:pStyle w:val="ListParagraph"/>
        <w:spacing w:after="0" w:line="240" w:lineRule="auto"/>
        <w:ind w:left="90"/>
        <w:jc w:val="both"/>
        <w:rPr>
          <w:rFonts w:cstheme="minorHAnsi"/>
          <w:kern w:val="0"/>
          <w:sz w:val="20"/>
          <w:szCs w:val="20"/>
        </w:rPr>
      </w:pPr>
    </w:p>
    <w:p w14:paraId="15E65E9A" w14:textId="0CDE37DD" w:rsidR="00763198" w:rsidRPr="00763198" w:rsidRDefault="00763198" w:rsidP="00E929B0">
      <w:pPr>
        <w:pStyle w:val="ListParagraph"/>
        <w:spacing w:after="0" w:line="240" w:lineRule="auto"/>
        <w:ind w:left="90"/>
        <w:jc w:val="both"/>
        <w:rPr>
          <w:rFonts w:cstheme="minorHAnsi"/>
          <w:kern w:val="0"/>
          <w:sz w:val="20"/>
          <w:szCs w:val="20"/>
        </w:rPr>
      </w:pPr>
      <w:r w:rsidRPr="00763198">
        <w:rPr>
          <w:rFonts w:cstheme="minorHAnsi"/>
          <w:kern w:val="0"/>
          <w:sz w:val="20"/>
          <w:szCs w:val="20"/>
        </w:rPr>
        <w:t>IBF-driven FBF also strengthens the humanitarian program cycle by addressing persistent operational challenges that arise before disasters strike</w:t>
      </w:r>
      <w:r w:rsidR="005229D0">
        <w:rPr>
          <w:rFonts w:cstheme="minorHAnsi"/>
          <w:kern w:val="0"/>
          <w:sz w:val="20"/>
          <w:szCs w:val="20"/>
        </w:rPr>
        <w:t>,</w:t>
      </w:r>
      <w:r>
        <w:rPr>
          <w:rFonts w:cstheme="minorHAnsi"/>
          <w:kern w:val="0"/>
          <w:sz w:val="20"/>
          <w:szCs w:val="20"/>
        </w:rPr>
        <w:t xml:space="preserve"> </w:t>
      </w:r>
      <w:r w:rsidRPr="00763198">
        <w:rPr>
          <w:rFonts w:cstheme="minorHAnsi"/>
          <w:kern w:val="0"/>
          <w:sz w:val="20"/>
          <w:szCs w:val="20"/>
        </w:rPr>
        <w:t>such as estimating the number of people likely to be affected, expected magnitude and severity, hazard threshold exceedance, and the likely trajectory of impacts. It supports structured assessment and quantification of anticipatory L&amp;D, informs preparedness requirements for vulnerable groups, enables forecast-based early action planning and contingency preparation, and guides the timely pre-positioning of relief items and services close to at-risk communities. These measures are critical to minimizing L&amp;D to the greatest extent possible.</w:t>
      </w:r>
    </w:p>
    <w:p w14:paraId="41C7F570" w14:textId="77777777" w:rsidR="00763198" w:rsidRPr="00763198" w:rsidRDefault="00763198" w:rsidP="00E929B0">
      <w:pPr>
        <w:pStyle w:val="ListParagraph"/>
        <w:spacing w:after="0" w:line="240" w:lineRule="auto"/>
        <w:ind w:left="90"/>
        <w:jc w:val="both"/>
        <w:rPr>
          <w:rFonts w:cstheme="minorHAnsi"/>
          <w:kern w:val="0"/>
          <w:sz w:val="20"/>
          <w:szCs w:val="20"/>
        </w:rPr>
      </w:pPr>
    </w:p>
    <w:p w14:paraId="100A0848" w14:textId="4641FD45" w:rsidR="00EC25F7" w:rsidRDefault="00763198" w:rsidP="00E929B0">
      <w:pPr>
        <w:pStyle w:val="ListParagraph"/>
        <w:spacing w:after="0" w:line="240" w:lineRule="auto"/>
        <w:ind w:left="90"/>
        <w:jc w:val="both"/>
        <w:rPr>
          <w:rFonts w:cstheme="minorHAnsi"/>
          <w:kern w:val="0"/>
          <w:sz w:val="20"/>
          <w:szCs w:val="20"/>
        </w:rPr>
      </w:pPr>
      <w:r w:rsidRPr="00763198">
        <w:rPr>
          <w:rFonts w:cstheme="minorHAnsi"/>
          <w:kern w:val="0"/>
          <w:sz w:val="20"/>
          <w:szCs w:val="20"/>
        </w:rPr>
        <w:t>A dashboard-enabled IBF system can further strengthen humanitarian decision-making by providing evidence-based, ICT-driven visualization and analytics that show where impact thresholds are expected to occur and how many exposed elements are likely to be affected under forecast conditions. This improves the ability of national and local governments to develop demand-driven contingency plans tailored to specific locations and target groups, prioritize pre-positioning of emergency relief (type and quantity), and plan complementary modalities such as cash grants and in-kind support</w:t>
      </w:r>
      <w:r w:rsidR="00D80823">
        <w:rPr>
          <w:rFonts w:cstheme="minorHAnsi"/>
          <w:kern w:val="0"/>
          <w:sz w:val="20"/>
          <w:szCs w:val="20"/>
        </w:rPr>
        <w:t xml:space="preserve"> </w:t>
      </w:r>
      <w:r w:rsidRPr="00763198">
        <w:rPr>
          <w:rFonts w:cstheme="minorHAnsi"/>
          <w:kern w:val="0"/>
          <w:sz w:val="20"/>
          <w:szCs w:val="20"/>
        </w:rPr>
        <w:t>with particular emphasis on reaching the most vulnerable and hard-to-access areas in time.</w:t>
      </w:r>
    </w:p>
    <w:p w14:paraId="3961AC57" w14:textId="77777777" w:rsidR="007540E7" w:rsidRDefault="007540E7" w:rsidP="00BB4F6D">
      <w:pPr>
        <w:pStyle w:val="ListParagraph"/>
        <w:spacing w:after="0" w:line="240" w:lineRule="auto"/>
        <w:ind w:left="0"/>
        <w:jc w:val="both"/>
        <w:rPr>
          <w:rFonts w:cstheme="minorHAnsi"/>
          <w:kern w:val="0"/>
          <w:sz w:val="20"/>
          <w:szCs w:val="20"/>
        </w:rPr>
      </w:pPr>
    </w:p>
    <w:p w14:paraId="466DE669" w14:textId="77777777" w:rsidR="007540E7" w:rsidRDefault="007540E7" w:rsidP="00BB4F6D">
      <w:pPr>
        <w:pStyle w:val="ListParagraph"/>
        <w:spacing w:after="0" w:line="240" w:lineRule="auto"/>
        <w:ind w:left="0"/>
        <w:jc w:val="both"/>
        <w:rPr>
          <w:rFonts w:cstheme="minorHAnsi"/>
          <w:kern w:val="0"/>
          <w:sz w:val="20"/>
          <w:szCs w:val="20"/>
        </w:rPr>
      </w:pPr>
    </w:p>
    <w:p w14:paraId="6B5DA6DA" w14:textId="77777777" w:rsidR="00FE654F" w:rsidRDefault="00FE654F" w:rsidP="00BB4F6D">
      <w:pPr>
        <w:pStyle w:val="ListParagraph"/>
        <w:spacing w:after="0" w:line="240" w:lineRule="auto"/>
        <w:ind w:left="0"/>
        <w:jc w:val="both"/>
        <w:rPr>
          <w:rFonts w:cstheme="minorHAnsi"/>
          <w:kern w:val="0"/>
          <w:sz w:val="20"/>
          <w:szCs w:val="20"/>
        </w:rPr>
      </w:pPr>
    </w:p>
    <w:p w14:paraId="089B58E0" w14:textId="77777777" w:rsidR="00FE654F" w:rsidRDefault="00FE654F" w:rsidP="00BB4F6D">
      <w:pPr>
        <w:pStyle w:val="ListParagraph"/>
        <w:spacing w:after="0" w:line="240" w:lineRule="auto"/>
        <w:ind w:left="0"/>
        <w:jc w:val="both"/>
        <w:rPr>
          <w:rFonts w:cstheme="minorHAnsi"/>
          <w:kern w:val="0"/>
          <w:sz w:val="20"/>
          <w:szCs w:val="20"/>
        </w:rPr>
      </w:pPr>
    </w:p>
    <w:p w14:paraId="4E949A0C" w14:textId="77777777" w:rsidR="00FE654F" w:rsidRDefault="00FE654F" w:rsidP="00BB4F6D">
      <w:pPr>
        <w:pStyle w:val="ListParagraph"/>
        <w:spacing w:after="0" w:line="240" w:lineRule="auto"/>
        <w:ind w:left="0"/>
        <w:jc w:val="both"/>
        <w:rPr>
          <w:rFonts w:cstheme="minorHAnsi"/>
          <w:kern w:val="0"/>
          <w:sz w:val="20"/>
          <w:szCs w:val="20"/>
        </w:rPr>
      </w:pPr>
    </w:p>
    <w:p w14:paraId="1177E0F5" w14:textId="77777777" w:rsidR="00715382" w:rsidRDefault="00715382" w:rsidP="00BB4F6D">
      <w:pPr>
        <w:pStyle w:val="ListParagraph"/>
        <w:spacing w:after="0" w:line="240" w:lineRule="auto"/>
        <w:ind w:left="0"/>
        <w:jc w:val="both"/>
        <w:rPr>
          <w:rFonts w:cstheme="minorHAnsi"/>
          <w:kern w:val="0"/>
          <w:sz w:val="20"/>
          <w:szCs w:val="20"/>
        </w:rPr>
      </w:pPr>
    </w:p>
    <w:p w14:paraId="32658ADA" w14:textId="77777777" w:rsidR="00FE654F" w:rsidRDefault="00FE654F" w:rsidP="00BB4F6D">
      <w:pPr>
        <w:pStyle w:val="ListParagraph"/>
        <w:spacing w:after="0" w:line="240" w:lineRule="auto"/>
        <w:ind w:left="0"/>
        <w:jc w:val="both"/>
        <w:rPr>
          <w:rFonts w:cstheme="minorHAnsi"/>
          <w:kern w:val="0"/>
          <w:sz w:val="20"/>
          <w:szCs w:val="20"/>
        </w:rPr>
      </w:pPr>
    </w:p>
    <w:p w14:paraId="23FA8517" w14:textId="77777777" w:rsidR="00226C14" w:rsidRDefault="00226C14" w:rsidP="00BB4F6D">
      <w:pPr>
        <w:pStyle w:val="ListParagraph"/>
        <w:spacing w:after="0" w:line="240" w:lineRule="auto"/>
        <w:ind w:left="0"/>
        <w:jc w:val="both"/>
        <w:rPr>
          <w:rFonts w:cstheme="minorHAnsi"/>
          <w:kern w:val="0"/>
          <w:sz w:val="20"/>
          <w:szCs w:val="20"/>
        </w:rPr>
      </w:pPr>
    </w:p>
    <w:p w14:paraId="66C3BA18" w14:textId="00A9B313" w:rsidR="00226C14" w:rsidRPr="00876A3A" w:rsidRDefault="00876A3A" w:rsidP="00876A3A">
      <w:pPr>
        <w:pStyle w:val="ListParagraph"/>
        <w:spacing w:after="0" w:line="240" w:lineRule="auto"/>
        <w:ind w:left="0"/>
        <w:jc w:val="both"/>
        <w:outlineLvl w:val="0"/>
        <w:rPr>
          <w:rFonts w:cstheme="minorHAnsi"/>
          <w:b/>
          <w:bCs/>
          <w:kern w:val="0"/>
          <w:sz w:val="28"/>
          <w:szCs w:val="28"/>
        </w:rPr>
      </w:pPr>
      <w:bookmarkStart w:id="7" w:name="_Toc220791452"/>
      <w:r w:rsidRPr="00876A3A">
        <w:rPr>
          <w:rFonts w:cstheme="minorHAnsi"/>
          <w:b/>
          <w:bCs/>
          <w:kern w:val="0"/>
          <w:sz w:val="28"/>
          <w:szCs w:val="28"/>
        </w:rPr>
        <w:lastRenderedPageBreak/>
        <w:t xml:space="preserve">2.0 FBF Decision Support System </w:t>
      </w:r>
      <w:r w:rsidR="0058545B">
        <w:rPr>
          <w:rFonts w:cstheme="minorHAnsi"/>
          <w:b/>
          <w:bCs/>
          <w:kern w:val="0"/>
          <w:sz w:val="28"/>
          <w:szCs w:val="28"/>
        </w:rPr>
        <w:t>(DSS)</w:t>
      </w:r>
      <w:bookmarkEnd w:id="7"/>
    </w:p>
    <w:p w14:paraId="582EC64D" w14:textId="77777777" w:rsidR="00226C14" w:rsidRDefault="00226C14" w:rsidP="00BB4F6D">
      <w:pPr>
        <w:pStyle w:val="ListParagraph"/>
        <w:spacing w:after="0" w:line="240" w:lineRule="auto"/>
        <w:ind w:left="0"/>
        <w:jc w:val="both"/>
        <w:rPr>
          <w:rFonts w:cstheme="minorHAnsi"/>
          <w:kern w:val="0"/>
          <w:sz w:val="20"/>
          <w:szCs w:val="20"/>
        </w:rPr>
      </w:pPr>
    </w:p>
    <w:p w14:paraId="776D9658" w14:textId="0E2C0931" w:rsidR="00453268" w:rsidRPr="00453268" w:rsidRDefault="00453268" w:rsidP="00477FD7">
      <w:pPr>
        <w:pStyle w:val="ListParagraph"/>
        <w:spacing w:after="0"/>
        <w:ind w:left="270"/>
        <w:jc w:val="both"/>
        <w:rPr>
          <w:rFonts w:cstheme="minorHAnsi"/>
          <w:kern w:val="0"/>
          <w:sz w:val="20"/>
          <w:szCs w:val="20"/>
        </w:rPr>
      </w:pPr>
      <w:r w:rsidRPr="00453268">
        <w:rPr>
          <w:rFonts w:cstheme="minorHAnsi"/>
          <w:kern w:val="0"/>
          <w:sz w:val="20"/>
          <w:szCs w:val="20"/>
        </w:rPr>
        <w:t xml:space="preserve">An </w:t>
      </w:r>
      <w:proofErr w:type="spellStart"/>
      <w:r w:rsidRPr="00453268">
        <w:rPr>
          <w:rFonts w:cstheme="minorHAnsi"/>
          <w:kern w:val="0"/>
          <w:sz w:val="20"/>
          <w:szCs w:val="20"/>
        </w:rPr>
        <w:t>FbF</w:t>
      </w:r>
      <w:proofErr w:type="spellEnd"/>
      <w:r w:rsidRPr="00453268">
        <w:rPr>
          <w:rFonts w:cstheme="minorHAnsi"/>
          <w:kern w:val="0"/>
          <w:sz w:val="20"/>
          <w:szCs w:val="20"/>
        </w:rPr>
        <w:t xml:space="preserve"> Decision Support System (DSS) is the operational backbone that converts multi-hazard forecasts and early warnings into IBF impact analytics, applies the Impact Threshold Matrix to determine Watch / Warning</w:t>
      </w:r>
      <w:r w:rsidR="008734A8">
        <w:rPr>
          <w:rFonts w:cstheme="minorHAnsi"/>
          <w:kern w:val="0"/>
          <w:sz w:val="20"/>
          <w:szCs w:val="20"/>
        </w:rPr>
        <w:t xml:space="preserve"> -</w:t>
      </w:r>
      <w:r w:rsidRPr="00453268">
        <w:rPr>
          <w:rFonts w:cstheme="minorHAnsi"/>
          <w:kern w:val="0"/>
          <w:sz w:val="20"/>
          <w:szCs w:val="20"/>
        </w:rPr>
        <w:t>Alert / Trigger Met, and then auto-generates the activation package needed to release funds and execute SOP-bound early actions. The DSS must integrate data feeds (forecasts, CAP alerts, exposure/vulnerability layers, observations), run impact and confidence calculations, and provide a rules engine with version control and audit logs. It should produce standardized Impact Forecast Bulletins (human- and machine-readable), support fast-track financing workflows (budget ceilings, disbursement routes, named implementers), track delivery and “who does what where,” and enable monitoring/verification to reduce basis risk over time.</w:t>
      </w:r>
    </w:p>
    <w:p w14:paraId="31C6ACEA" w14:textId="77777777" w:rsidR="00226C14" w:rsidRDefault="00226C14" w:rsidP="00BB4F6D">
      <w:pPr>
        <w:pStyle w:val="ListParagraph"/>
        <w:spacing w:after="0" w:line="240" w:lineRule="auto"/>
        <w:ind w:left="0"/>
        <w:jc w:val="both"/>
        <w:rPr>
          <w:rFonts w:cstheme="minorHAnsi"/>
          <w:kern w:val="0"/>
          <w:sz w:val="20"/>
          <w:szCs w:val="20"/>
        </w:rPr>
      </w:pPr>
    </w:p>
    <w:p w14:paraId="51BF411A" w14:textId="77777777" w:rsidR="00890669" w:rsidRDefault="00890669" w:rsidP="00BB4F6D">
      <w:pPr>
        <w:pStyle w:val="ListParagraph"/>
        <w:spacing w:after="0" w:line="240" w:lineRule="auto"/>
        <w:ind w:left="0"/>
        <w:jc w:val="both"/>
        <w:rPr>
          <w:rFonts w:cstheme="minorHAnsi"/>
          <w:kern w:val="0"/>
          <w:sz w:val="20"/>
          <w:szCs w:val="20"/>
        </w:rPr>
      </w:pPr>
    </w:p>
    <w:p w14:paraId="63F39D27" w14:textId="70239A27" w:rsidR="00890669" w:rsidRPr="0005531F" w:rsidRDefault="002B0276">
      <w:pPr>
        <w:pStyle w:val="ListParagraph"/>
        <w:numPr>
          <w:ilvl w:val="0"/>
          <w:numId w:val="74"/>
        </w:numPr>
        <w:spacing w:after="0"/>
        <w:jc w:val="both"/>
        <w:rPr>
          <w:rFonts w:cstheme="minorHAnsi"/>
          <w:b/>
          <w:bCs/>
          <w:kern w:val="0"/>
          <w:sz w:val="24"/>
          <w:szCs w:val="24"/>
          <w:highlight w:val="yellow"/>
        </w:rPr>
      </w:pPr>
      <w:r w:rsidRPr="0005531F">
        <w:rPr>
          <w:rFonts w:cstheme="minorHAnsi"/>
          <w:b/>
          <w:bCs/>
          <w:kern w:val="0"/>
          <w:sz w:val="24"/>
          <w:szCs w:val="24"/>
          <w:highlight w:val="yellow"/>
        </w:rPr>
        <w:t xml:space="preserve">FBF </w:t>
      </w:r>
      <w:r w:rsidR="009727E6" w:rsidRPr="0005531F">
        <w:rPr>
          <w:rFonts w:cstheme="minorHAnsi"/>
          <w:b/>
          <w:bCs/>
          <w:kern w:val="0"/>
          <w:sz w:val="24"/>
          <w:szCs w:val="24"/>
          <w:highlight w:val="yellow"/>
        </w:rPr>
        <w:t>DSS Purposes</w:t>
      </w:r>
      <w:r w:rsidR="00890669" w:rsidRPr="0005531F">
        <w:rPr>
          <w:rFonts w:cstheme="minorHAnsi"/>
          <w:b/>
          <w:bCs/>
          <w:kern w:val="0"/>
          <w:sz w:val="24"/>
          <w:szCs w:val="24"/>
          <w:highlight w:val="yellow"/>
        </w:rPr>
        <w:t xml:space="preserve"> </w:t>
      </w:r>
      <w:r w:rsidRPr="0005531F">
        <w:rPr>
          <w:rFonts w:cstheme="minorHAnsi"/>
          <w:b/>
          <w:bCs/>
          <w:kern w:val="0"/>
          <w:sz w:val="24"/>
          <w:szCs w:val="24"/>
          <w:highlight w:val="yellow"/>
        </w:rPr>
        <w:t xml:space="preserve"> </w:t>
      </w:r>
    </w:p>
    <w:p w14:paraId="58444D57" w14:textId="77777777" w:rsidR="002B0276" w:rsidRPr="00890669" w:rsidRDefault="002B0276" w:rsidP="002B0276">
      <w:pPr>
        <w:pStyle w:val="ListParagraph"/>
        <w:spacing w:after="0"/>
        <w:ind w:left="1080"/>
        <w:jc w:val="both"/>
        <w:rPr>
          <w:rFonts w:cstheme="minorHAnsi"/>
          <w:b/>
          <w:bCs/>
          <w:kern w:val="0"/>
          <w:sz w:val="24"/>
          <w:szCs w:val="24"/>
        </w:rPr>
      </w:pPr>
    </w:p>
    <w:p w14:paraId="13E0D190" w14:textId="6F56681D" w:rsidR="00890669" w:rsidRPr="00FE10C4" w:rsidRDefault="00890669" w:rsidP="00477FD7">
      <w:pPr>
        <w:pStyle w:val="ListParagraph"/>
        <w:spacing w:after="0"/>
        <w:ind w:left="360"/>
        <w:jc w:val="both"/>
        <w:rPr>
          <w:rFonts w:cstheme="minorHAnsi"/>
          <w:kern w:val="0"/>
          <w:sz w:val="20"/>
          <w:szCs w:val="20"/>
        </w:rPr>
      </w:pPr>
      <w:r w:rsidRPr="00FE10C4">
        <w:rPr>
          <w:rFonts w:cstheme="minorHAnsi"/>
          <w:kern w:val="0"/>
          <w:sz w:val="20"/>
          <w:szCs w:val="20"/>
        </w:rPr>
        <w:t>Mongolia’s hazard environment is characterized by high spatiotemporal variability and strong place-based impacts shaped by</w:t>
      </w:r>
      <w:r w:rsidR="00485C9C" w:rsidRPr="00FE10C4">
        <w:rPr>
          <w:rFonts w:cstheme="minorHAnsi"/>
          <w:kern w:val="0"/>
          <w:sz w:val="20"/>
          <w:szCs w:val="20"/>
        </w:rPr>
        <w:t xml:space="preserve"> regional Siberian and polar climatic patterns, landform</w:t>
      </w:r>
      <w:r w:rsidRPr="00FE10C4">
        <w:rPr>
          <w:rFonts w:cstheme="minorHAnsi"/>
          <w:kern w:val="0"/>
          <w:sz w:val="20"/>
          <w:szCs w:val="20"/>
        </w:rPr>
        <w:t xml:space="preserve">, land cover, exposure patterns, and hydrometeorological regimes. In </w:t>
      </w:r>
      <w:proofErr w:type="spellStart"/>
      <w:r w:rsidRPr="00FE10C4">
        <w:rPr>
          <w:rFonts w:cstheme="minorHAnsi"/>
          <w:kern w:val="0"/>
          <w:sz w:val="20"/>
          <w:szCs w:val="20"/>
        </w:rPr>
        <w:t>dzud</w:t>
      </w:r>
      <w:proofErr w:type="spellEnd"/>
      <w:r w:rsidRPr="00FE10C4">
        <w:rPr>
          <w:rFonts w:cstheme="minorHAnsi"/>
          <w:kern w:val="0"/>
          <w:sz w:val="20"/>
          <w:szCs w:val="20"/>
        </w:rPr>
        <w:t xml:space="preserve"> years, livestock losses can be in the millions of head, with significant macroeconomic and livelihood consequences; recent assessments document substantial livestock mortality and measurable declines in the sector’s contribution to GDP during the 2023</w:t>
      </w:r>
      <w:r w:rsidR="00EF25C6">
        <w:rPr>
          <w:rFonts w:cstheme="minorHAnsi"/>
          <w:kern w:val="0"/>
          <w:sz w:val="20"/>
          <w:szCs w:val="20"/>
        </w:rPr>
        <w:t>-</w:t>
      </w:r>
      <w:r w:rsidRPr="00FE10C4">
        <w:rPr>
          <w:rFonts w:cstheme="minorHAnsi"/>
          <w:kern w:val="0"/>
          <w:sz w:val="20"/>
          <w:szCs w:val="20"/>
        </w:rPr>
        <w:t xml:space="preserve">2024 </w:t>
      </w:r>
      <w:proofErr w:type="spellStart"/>
      <w:r w:rsidRPr="00FE10C4">
        <w:rPr>
          <w:rFonts w:cstheme="minorHAnsi"/>
          <w:kern w:val="0"/>
          <w:sz w:val="20"/>
          <w:szCs w:val="20"/>
        </w:rPr>
        <w:t>dzud</w:t>
      </w:r>
      <w:proofErr w:type="spellEnd"/>
      <w:r w:rsidRPr="00FE10C4">
        <w:rPr>
          <w:rFonts w:cstheme="minorHAnsi"/>
          <w:kern w:val="0"/>
          <w:sz w:val="20"/>
          <w:szCs w:val="20"/>
        </w:rPr>
        <w:t xml:space="preserve"> period. </w:t>
      </w:r>
    </w:p>
    <w:p w14:paraId="7A65C8B2" w14:textId="77777777" w:rsidR="00485C9C" w:rsidRPr="00FE10C4" w:rsidRDefault="00485C9C" w:rsidP="00477FD7">
      <w:pPr>
        <w:pStyle w:val="ListParagraph"/>
        <w:spacing w:after="0"/>
        <w:ind w:left="360"/>
        <w:jc w:val="both"/>
        <w:rPr>
          <w:rFonts w:cstheme="minorHAnsi"/>
          <w:kern w:val="0"/>
          <w:sz w:val="20"/>
          <w:szCs w:val="20"/>
        </w:rPr>
      </w:pPr>
    </w:p>
    <w:p w14:paraId="32D44679" w14:textId="7D1934C6" w:rsidR="00890669" w:rsidRPr="00FE10C4" w:rsidRDefault="00890669" w:rsidP="00477FD7">
      <w:pPr>
        <w:pStyle w:val="ListParagraph"/>
        <w:spacing w:after="0"/>
        <w:ind w:left="360"/>
        <w:jc w:val="both"/>
        <w:rPr>
          <w:rFonts w:cstheme="minorHAnsi"/>
          <w:kern w:val="0"/>
          <w:sz w:val="20"/>
          <w:szCs w:val="20"/>
        </w:rPr>
      </w:pPr>
      <w:r w:rsidRPr="00FE10C4">
        <w:rPr>
          <w:rFonts w:cstheme="minorHAnsi"/>
          <w:kern w:val="0"/>
          <w:sz w:val="20"/>
          <w:szCs w:val="20"/>
        </w:rPr>
        <w:t>In this context, the binding constraint is not forecast skill alone</w:t>
      </w:r>
      <w:r w:rsidR="009C0C19" w:rsidRPr="00FE10C4">
        <w:rPr>
          <w:rFonts w:cstheme="minorHAnsi"/>
          <w:kern w:val="0"/>
          <w:sz w:val="20"/>
          <w:szCs w:val="20"/>
        </w:rPr>
        <w:t>. Still, decision</w:t>
      </w:r>
      <w:r w:rsidRPr="00FE10C4">
        <w:rPr>
          <w:rFonts w:cstheme="minorHAnsi"/>
          <w:kern w:val="0"/>
          <w:sz w:val="20"/>
          <w:szCs w:val="20"/>
        </w:rPr>
        <w:t xml:space="preserve"> latency</w:t>
      </w:r>
      <w:r w:rsidR="009C0C19" w:rsidRPr="00FE10C4">
        <w:rPr>
          <w:rFonts w:cstheme="minorHAnsi"/>
          <w:kern w:val="0"/>
          <w:sz w:val="20"/>
          <w:szCs w:val="20"/>
        </w:rPr>
        <w:t xml:space="preserve"> in</w:t>
      </w:r>
      <w:r w:rsidRPr="00FE10C4">
        <w:rPr>
          <w:rFonts w:cstheme="minorHAnsi"/>
          <w:kern w:val="0"/>
          <w:sz w:val="20"/>
          <w:szCs w:val="20"/>
        </w:rPr>
        <w:t xml:space="preserve"> financing approvals and operational mobilization often </w:t>
      </w:r>
      <w:r w:rsidR="004009B1">
        <w:rPr>
          <w:rFonts w:cstheme="minorHAnsi"/>
          <w:kern w:val="0"/>
          <w:sz w:val="20"/>
          <w:szCs w:val="20"/>
        </w:rPr>
        <w:t>occurs</w:t>
      </w:r>
      <w:r w:rsidRPr="00FE10C4">
        <w:rPr>
          <w:rFonts w:cstheme="minorHAnsi"/>
          <w:kern w:val="0"/>
          <w:sz w:val="20"/>
          <w:szCs w:val="20"/>
        </w:rPr>
        <w:t xml:space="preserve"> after impacts are locked in, driving avoidable loss-and-damage (L&amp;D). IBF-driven </w:t>
      </w:r>
      <w:proofErr w:type="spellStart"/>
      <w:r w:rsidRPr="00FE10C4">
        <w:rPr>
          <w:rFonts w:cstheme="minorHAnsi"/>
          <w:kern w:val="0"/>
          <w:sz w:val="20"/>
          <w:szCs w:val="20"/>
        </w:rPr>
        <w:t>FbF</w:t>
      </w:r>
      <w:proofErr w:type="spellEnd"/>
      <w:r w:rsidRPr="00FE10C4">
        <w:rPr>
          <w:rFonts w:cstheme="minorHAnsi"/>
          <w:kern w:val="0"/>
          <w:sz w:val="20"/>
          <w:szCs w:val="20"/>
        </w:rPr>
        <w:t xml:space="preserve"> is designed to move decisions and financing upstream by linking impact thresholds to pre-authorized rapid disbursement and pre-agreed early actions</w:t>
      </w:r>
      <w:r w:rsidR="004009B1">
        <w:rPr>
          <w:rFonts w:cstheme="minorHAnsi"/>
          <w:kern w:val="0"/>
          <w:sz w:val="20"/>
          <w:szCs w:val="20"/>
        </w:rPr>
        <w:t>,</w:t>
      </w:r>
      <w:r w:rsidR="00D80823">
        <w:rPr>
          <w:rFonts w:cstheme="minorHAnsi"/>
          <w:kern w:val="0"/>
          <w:sz w:val="20"/>
          <w:szCs w:val="20"/>
        </w:rPr>
        <w:t xml:space="preserve"> </w:t>
      </w:r>
      <w:r w:rsidRPr="00FE10C4">
        <w:rPr>
          <w:rFonts w:cstheme="minorHAnsi"/>
          <w:kern w:val="0"/>
          <w:sz w:val="20"/>
          <w:szCs w:val="20"/>
        </w:rPr>
        <w:t xml:space="preserve">the core principle of anticipatory action and </w:t>
      </w:r>
      <w:proofErr w:type="spellStart"/>
      <w:r w:rsidRPr="00FE10C4">
        <w:rPr>
          <w:rFonts w:cstheme="minorHAnsi"/>
          <w:kern w:val="0"/>
          <w:sz w:val="20"/>
          <w:szCs w:val="20"/>
        </w:rPr>
        <w:t>FbF</w:t>
      </w:r>
      <w:proofErr w:type="spellEnd"/>
      <w:r w:rsidRPr="00FE10C4">
        <w:rPr>
          <w:rFonts w:cstheme="minorHAnsi"/>
          <w:kern w:val="0"/>
          <w:sz w:val="20"/>
          <w:szCs w:val="20"/>
        </w:rPr>
        <w:t xml:space="preserve">. </w:t>
      </w:r>
    </w:p>
    <w:p w14:paraId="14A05C89" w14:textId="7363E79A" w:rsidR="00890669" w:rsidRPr="00FE10C4" w:rsidRDefault="00890669" w:rsidP="00890669">
      <w:pPr>
        <w:pStyle w:val="ListParagraph"/>
        <w:jc w:val="both"/>
        <w:rPr>
          <w:rFonts w:cstheme="minorHAnsi"/>
          <w:kern w:val="0"/>
          <w:sz w:val="20"/>
          <w:szCs w:val="20"/>
        </w:rPr>
      </w:pPr>
    </w:p>
    <w:p w14:paraId="670ABFAB" w14:textId="4A95D6A8" w:rsidR="00890669" w:rsidRPr="00B35382" w:rsidRDefault="00C1438F">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 xml:space="preserve">The key elements to </w:t>
      </w:r>
      <w:proofErr w:type="gramStart"/>
      <w:r w:rsidRPr="00B35382">
        <w:rPr>
          <w:rFonts w:cstheme="minorHAnsi"/>
          <w:b/>
          <w:bCs/>
          <w:kern w:val="0"/>
          <w:highlight w:val="yellow"/>
        </w:rPr>
        <w:t>drive</w:t>
      </w:r>
      <w:proofErr w:type="gramEnd"/>
      <w:r w:rsidRPr="00B35382">
        <w:rPr>
          <w:rFonts w:cstheme="minorHAnsi"/>
          <w:b/>
          <w:bCs/>
          <w:kern w:val="0"/>
          <w:highlight w:val="yellow"/>
        </w:rPr>
        <w:t xml:space="preserve"> the FBF DSS: </w:t>
      </w:r>
    </w:p>
    <w:p w14:paraId="10B6A99E" w14:textId="77777777" w:rsidR="00D46B00" w:rsidRDefault="00D46B00" w:rsidP="00D46B00">
      <w:pPr>
        <w:spacing w:after="0"/>
        <w:jc w:val="both"/>
        <w:rPr>
          <w:rFonts w:cstheme="minorHAnsi"/>
          <w:b/>
          <w:bCs/>
          <w:kern w:val="0"/>
          <w:sz w:val="20"/>
          <w:szCs w:val="20"/>
        </w:rPr>
      </w:pPr>
    </w:p>
    <w:p w14:paraId="2A6E9FE7" w14:textId="5E8C81E6" w:rsidR="00D46B00" w:rsidRPr="00D46B00" w:rsidRDefault="00D46B00">
      <w:pPr>
        <w:pStyle w:val="ListParagraph"/>
        <w:numPr>
          <w:ilvl w:val="0"/>
          <w:numId w:val="56"/>
        </w:numPr>
        <w:spacing w:after="0"/>
        <w:ind w:left="1080"/>
        <w:jc w:val="both"/>
        <w:rPr>
          <w:rFonts w:cstheme="minorHAnsi"/>
          <w:kern w:val="0"/>
          <w:sz w:val="20"/>
          <w:szCs w:val="20"/>
        </w:rPr>
      </w:pPr>
      <w:r w:rsidRPr="00D46B00">
        <w:rPr>
          <w:rFonts w:cstheme="minorHAnsi"/>
          <w:b/>
          <w:bCs/>
          <w:kern w:val="0"/>
          <w:sz w:val="20"/>
          <w:szCs w:val="20"/>
        </w:rPr>
        <w:t>Impact-Based Forecasting (IBF):</w:t>
      </w:r>
      <w:r w:rsidRPr="00D46B00">
        <w:rPr>
          <w:rFonts w:cstheme="minorHAnsi"/>
          <w:kern w:val="0"/>
          <w:sz w:val="20"/>
          <w:szCs w:val="20"/>
        </w:rPr>
        <w:t xml:space="preserve"> Converts hazard forecasts into expected impacts</w:t>
      </w:r>
      <w:r w:rsidR="008734A8">
        <w:rPr>
          <w:rFonts w:cstheme="minorHAnsi"/>
          <w:kern w:val="0"/>
          <w:sz w:val="20"/>
          <w:szCs w:val="20"/>
        </w:rPr>
        <w:t xml:space="preserve"> </w:t>
      </w:r>
      <w:r w:rsidRPr="00D46B00">
        <w:rPr>
          <w:rFonts w:cstheme="minorHAnsi"/>
          <w:i/>
          <w:iCs/>
          <w:kern w:val="0"/>
          <w:sz w:val="20"/>
          <w:szCs w:val="20"/>
        </w:rPr>
        <w:t>who/what</w:t>
      </w:r>
      <w:r w:rsidRPr="00D46B00">
        <w:rPr>
          <w:rFonts w:cstheme="minorHAnsi"/>
          <w:kern w:val="0"/>
          <w:sz w:val="20"/>
          <w:szCs w:val="20"/>
        </w:rPr>
        <w:t xml:space="preserve"> is likely to be affected, </w:t>
      </w:r>
      <w:r w:rsidRPr="00D46B00">
        <w:rPr>
          <w:rFonts w:cstheme="minorHAnsi"/>
          <w:i/>
          <w:iCs/>
          <w:kern w:val="0"/>
          <w:sz w:val="20"/>
          <w:szCs w:val="20"/>
        </w:rPr>
        <w:t>where</w:t>
      </w:r>
      <w:r w:rsidRPr="00D46B00">
        <w:rPr>
          <w:rFonts w:cstheme="minorHAnsi"/>
          <w:kern w:val="0"/>
          <w:sz w:val="20"/>
          <w:szCs w:val="20"/>
        </w:rPr>
        <w:t xml:space="preserve"> and </w:t>
      </w:r>
      <w:r w:rsidRPr="00D46B00">
        <w:rPr>
          <w:rFonts w:cstheme="minorHAnsi"/>
          <w:i/>
          <w:iCs/>
          <w:kern w:val="0"/>
          <w:sz w:val="20"/>
          <w:szCs w:val="20"/>
        </w:rPr>
        <w:t>when</w:t>
      </w:r>
      <w:r w:rsidRPr="00D46B00">
        <w:rPr>
          <w:rFonts w:cstheme="minorHAnsi"/>
          <w:kern w:val="0"/>
          <w:sz w:val="20"/>
          <w:szCs w:val="20"/>
        </w:rPr>
        <w:t xml:space="preserve"> impacts may occur, expected </w:t>
      </w:r>
      <w:r w:rsidRPr="00D46B00">
        <w:rPr>
          <w:rFonts w:cstheme="minorHAnsi"/>
          <w:i/>
          <w:iCs/>
          <w:kern w:val="0"/>
          <w:sz w:val="20"/>
          <w:szCs w:val="20"/>
        </w:rPr>
        <w:t>severity</w:t>
      </w:r>
      <w:r w:rsidRPr="00D46B00">
        <w:rPr>
          <w:rFonts w:cstheme="minorHAnsi"/>
          <w:kern w:val="0"/>
          <w:sz w:val="20"/>
          <w:szCs w:val="20"/>
        </w:rPr>
        <w:t xml:space="preserve">, and an explicit </w:t>
      </w:r>
      <w:r w:rsidRPr="00D46B00">
        <w:rPr>
          <w:rFonts w:cstheme="minorHAnsi"/>
          <w:i/>
          <w:iCs/>
          <w:kern w:val="0"/>
          <w:sz w:val="20"/>
          <w:szCs w:val="20"/>
        </w:rPr>
        <w:t>confidence/uncertainty</w:t>
      </w:r>
      <w:r w:rsidRPr="00D46B00">
        <w:rPr>
          <w:rFonts w:cstheme="minorHAnsi"/>
          <w:kern w:val="0"/>
          <w:sz w:val="20"/>
          <w:szCs w:val="20"/>
        </w:rPr>
        <w:t xml:space="preserve"> characterization.</w:t>
      </w:r>
    </w:p>
    <w:p w14:paraId="70F92D6B" w14:textId="3195FD36" w:rsidR="00D46B00" w:rsidRPr="00D46B00" w:rsidRDefault="00D46B00">
      <w:pPr>
        <w:pStyle w:val="ListParagraph"/>
        <w:numPr>
          <w:ilvl w:val="0"/>
          <w:numId w:val="56"/>
        </w:numPr>
        <w:spacing w:after="0"/>
        <w:ind w:left="1080"/>
        <w:jc w:val="both"/>
        <w:rPr>
          <w:rFonts w:cstheme="minorHAnsi"/>
          <w:kern w:val="0"/>
          <w:sz w:val="20"/>
          <w:szCs w:val="20"/>
        </w:rPr>
      </w:pPr>
      <w:r w:rsidRPr="00D46B00">
        <w:rPr>
          <w:rFonts w:cstheme="minorHAnsi"/>
          <w:b/>
          <w:bCs/>
          <w:kern w:val="0"/>
          <w:sz w:val="20"/>
          <w:szCs w:val="20"/>
        </w:rPr>
        <w:t>Forecast-based Financing (</w:t>
      </w:r>
      <w:proofErr w:type="spellStart"/>
      <w:r w:rsidRPr="00D46B00">
        <w:rPr>
          <w:rFonts w:cstheme="minorHAnsi"/>
          <w:b/>
          <w:bCs/>
          <w:kern w:val="0"/>
          <w:sz w:val="20"/>
          <w:szCs w:val="20"/>
        </w:rPr>
        <w:t>FbF</w:t>
      </w:r>
      <w:proofErr w:type="spellEnd"/>
      <w:r w:rsidRPr="00D46B00">
        <w:rPr>
          <w:rFonts w:cstheme="minorHAnsi"/>
          <w:b/>
          <w:bCs/>
          <w:kern w:val="0"/>
          <w:sz w:val="20"/>
          <w:szCs w:val="20"/>
        </w:rPr>
        <w:t>):</w:t>
      </w:r>
      <w:r w:rsidRPr="00D46B00">
        <w:rPr>
          <w:rFonts w:cstheme="minorHAnsi"/>
          <w:kern w:val="0"/>
          <w:sz w:val="20"/>
          <w:szCs w:val="20"/>
        </w:rPr>
        <w:t xml:space="preserve"> Enables pre-triggered early action by linking pre-agreed triggers to Early Action Protocols (EAPs) and pre-approved financing, allowing funds to be released quickly, transparently, and accountably.</w:t>
      </w:r>
    </w:p>
    <w:p w14:paraId="22504D2C" w14:textId="52093768" w:rsidR="00D46B00" w:rsidRPr="00D46B00" w:rsidRDefault="00D46B00">
      <w:pPr>
        <w:pStyle w:val="ListParagraph"/>
        <w:numPr>
          <w:ilvl w:val="0"/>
          <w:numId w:val="56"/>
        </w:numPr>
        <w:spacing w:after="0"/>
        <w:ind w:left="1080"/>
        <w:jc w:val="both"/>
        <w:rPr>
          <w:rFonts w:cstheme="minorHAnsi"/>
          <w:kern w:val="0"/>
          <w:sz w:val="20"/>
          <w:szCs w:val="20"/>
        </w:rPr>
      </w:pPr>
      <w:r w:rsidRPr="00D46B00">
        <w:rPr>
          <w:rFonts w:cstheme="minorHAnsi"/>
          <w:b/>
          <w:bCs/>
          <w:kern w:val="0"/>
          <w:sz w:val="20"/>
          <w:szCs w:val="20"/>
        </w:rPr>
        <w:t xml:space="preserve">IBF-driven </w:t>
      </w:r>
      <w:proofErr w:type="spellStart"/>
      <w:r w:rsidRPr="00D46B00">
        <w:rPr>
          <w:rFonts w:cstheme="minorHAnsi"/>
          <w:b/>
          <w:bCs/>
          <w:kern w:val="0"/>
          <w:sz w:val="20"/>
          <w:szCs w:val="20"/>
        </w:rPr>
        <w:t>FbF</w:t>
      </w:r>
      <w:proofErr w:type="spellEnd"/>
      <w:r w:rsidRPr="00D46B00">
        <w:rPr>
          <w:rFonts w:cstheme="minorHAnsi"/>
          <w:b/>
          <w:bCs/>
          <w:kern w:val="0"/>
          <w:sz w:val="20"/>
          <w:szCs w:val="20"/>
        </w:rPr>
        <w:t xml:space="preserve"> triggers:</w:t>
      </w:r>
      <w:r w:rsidRPr="00D46B00">
        <w:rPr>
          <w:rFonts w:cstheme="minorHAnsi"/>
          <w:kern w:val="0"/>
          <w:sz w:val="20"/>
          <w:szCs w:val="20"/>
        </w:rPr>
        <w:t xml:space="preserve"> Anchors triggering in impact likelihood and severity</w:t>
      </w:r>
      <w:r w:rsidR="008734A8">
        <w:rPr>
          <w:rFonts w:cstheme="minorHAnsi"/>
          <w:kern w:val="0"/>
          <w:sz w:val="20"/>
          <w:szCs w:val="20"/>
        </w:rPr>
        <w:t xml:space="preserve"> </w:t>
      </w:r>
      <w:r w:rsidRPr="00D46B00">
        <w:rPr>
          <w:rFonts w:cstheme="minorHAnsi"/>
          <w:kern w:val="0"/>
          <w:sz w:val="20"/>
          <w:szCs w:val="20"/>
        </w:rPr>
        <w:t>informed not only by meteorological thresholds but also by residual risks and contextual vulnerabilities</w:t>
      </w:r>
      <w:r w:rsidR="008734A8">
        <w:rPr>
          <w:rFonts w:cstheme="minorHAnsi"/>
          <w:kern w:val="0"/>
          <w:sz w:val="20"/>
          <w:szCs w:val="20"/>
        </w:rPr>
        <w:t xml:space="preserve"> </w:t>
      </w:r>
      <w:r w:rsidRPr="00D46B00">
        <w:rPr>
          <w:rFonts w:cstheme="minorHAnsi"/>
          <w:kern w:val="0"/>
          <w:sz w:val="20"/>
          <w:szCs w:val="20"/>
        </w:rPr>
        <w:t xml:space="preserve">and executes activation through codified SOPs and rapid financing pathways down to </w:t>
      </w:r>
      <w:proofErr w:type="spellStart"/>
      <w:r w:rsidRPr="00D46B00">
        <w:rPr>
          <w:rFonts w:cstheme="minorHAnsi"/>
          <w:kern w:val="0"/>
          <w:sz w:val="20"/>
          <w:szCs w:val="20"/>
        </w:rPr>
        <w:t>aimag</w:t>
      </w:r>
      <w:proofErr w:type="spellEnd"/>
      <w:r w:rsidRPr="00D46B00">
        <w:rPr>
          <w:rFonts w:cstheme="minorHAnsi"/>
          <w:kern w:val="0"/>
          <w:sz w:val="20"/>
          <w:szCs w:val="20"/>
        </w:rPr>
        <w:t>/</w:t>
      </w:r>
      <w:proofErr w:type="spellStart"/>
      <w:r w:rsidRPr="00D46B00">
        <w:rPr>
          <w:rFonts w:cstheme="minorHAnsi"/>
          <w:kern w:val="0"/>
          <w:sz w:val="20"/>
          <w:szCs w:val="20"/>
        </w:rPr>
        <w:t>soum</w:t>
      </w:r>
      <w:proofErr w:type="spellEnd"/>
      <w:r w:rsidRPr="00D46B00">
        <w:rPr>
          <w:rFonts w:cstheme="minorHAnsi"/>
          <w:kern w:val="0"/>
          <w:sz w:val="20"/>
          <w:szCs w:val="20"/>
        </w:rPr>
        <w:t>/community implementation level.</w:t>
      </w:r>
    </w:p>
    <w:p w14:paraId="2C26D9EF" w14:textId="4E17589B" w:rsidR="00890669" w:rsidRPr="00890669" w:rsidRDefault="00890669" w:rsidP="00890669">
      <w:pPr>
        <w:pStyle w:val="ListParagraph"/>
        <w:jc w:val="both"/>
        <w:rPr>
          <w:rFonts w:cstheme="minorHAnsi"/>
          <w:kern w:val="0"/>
          <w:sz w:val="20"/>
          <w:szCs w:val="20"/>
        </w:rPr>
      </w:pPr>
    </w:p>
    <w:p w14:paraId="6983746C" w14:textId="0C7A4834" w:rsidR="00890669" w:rsidRPr="00B35382" w:rsidRDefault="00890669">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 xml:space="preserve">Institutional anchoring in Mongolia </w:t>
      </w:r>
    </w:p>
    <w:p w14:paraId="4D608FD2" w14:textId="77777777" w:rsidR="00145CDF" w:rsidRPr="00890669" w:rsidRDefault="00145CDF" w:rsidP="00145CDF">
      <w:pPr>
        <w:pStyle w:val="ListParagraph"/>
        <w:spacing w:after="0"/>
        <w:ind w:left="1080"/>
        <w:jc w:val="both"/>
        <w:rPr>
          <w:rFonts w:cstheme="minorHAnsi"/>
          <w:b/>
          <w:bCs/>
          <w:kern w:val="0"/>
          <w:sz w:val="20"/>
          <w:szCs w:val="20"/>
        </w:rPr>
      </w:pPr>
    </w:p>
    <w:p w14:paraId="731641D3" w14:textId="77777777" w:rsidR="00890669" w:rsidRPr="00890669" w:rsidRDefault="00890669" w:rsidP="00890669">
      <w:pPr>
        <w:pStyle w:val="ListParagraph"/>
        <w:spacing w:after="0"/>
        <w:jc w:val="both"/>
        <w:rPr>
          <w:rFonts w:cstheme="minorHAnsi"/>
          <w:kern w:val="0"/>
          <w:sz w:val="20"/>
          <w:szCs w:val="20"/>
        </w:rPr>
      </w:pPr>
      <w:r w:rsidRPr="00890669">
        <w:rPr>
          <w:rFonts w:cstheme="minorHAnsi"/>
          <w:kern w:val="0"/>
          <w:sz w:val="20"/>
          <w:szCs w:val="20"/>
        </w:rPr>
        <w:t>A Mongolia-fit mechanism should formalize collaboration between:</w:t>
      </w:r>
    </w:p>
    <w:p w14:paraId="37E83FC0" w14:textId="76542B77" w:rsidR="00890669" w:rsidRPr="00890669" w:rsidRDefault="00890669">
      <w:pPr>
        <w:pStyle w:val="ListParagraph"/>
        <w:numPr>
          <w:ilvl w:val="0"/>
          <w:numId w:val="64"/>
        </w:numPr>
        <w:tabs>
          <w:tab w:val="clear" w:pos="720"/>
          <w:tab w:val="num" w:pos="1440"/>
        </w:tabs>
        <w:spacing w:after="0"/>
        <w:ind w:left="1080"/>
        <w:jc w:val="both"/>
        <w:rPr>
          <w:rFonts w:cstheme="minorHAnsi"/>
          <w:kern w:val="0"/>
          <w:sz w:val="20"/>
          <w:szCs w:val="20"/>
        </w:rPr>
      </w:pPr>
      <w:r w:rsidRPr="00890669">
        <w:rPr>
          <w:rFonts w:cstheme="minorHAnsi"/>
          <w:b/>
          <w:bCs/>
          <w:kern w:val="0"/>
          <w:sz w:val="20"/>
          <w:szCs w:val="20"/>
        </w:rPr>
        <w:t>NAMEM</w:t>
      </w:r>
      <w:r w:rsidRPr="00890669">
        <w:rPr>
          <w:rFonts w:cstheme="minorHAnsi"/>
          <w:kern w:val="0"/>
          <w:sz w:val="20"/>
          <w:szCs w:val="20"/>
        </w:rPr>
        <w:t xml:space="preserve"> (forecasting, monitoring, warning services; operational forecast production and dissemination). </w:t>
      </w:r>
    </w:p>
    <w:p w14:paraId="63E28B94" w14:textId="16145C02" w:rsidR="00890669" w:rsidRPr="00890669" w:rsidRDefault="00890669">
      <w:pPr>
        <w:pStyle w:val="ListParagraph"/>
        <w:numPr>
          <w:ilvl w:val="0"/>
          <w:numId w:val="64"/>
        </w:numPr>
        <w:tabs>
          <w:tab w:val="clear" w:pos="720"/>
          <w:tab w:val="num" w:pos="1440"/>
        </w:tabs>
        <w:spacing w:after="0"/>
        <w:ind w:left="1080"/>
        <w:jc w:val="both"/>
        <w:rPr>
          <w:rFonts w:cstheme="minorHAnsi"/>
          <w:kern w:val="0"/>
          <w:sz w:val="20"/>
          <w:szCs w:val="20"/>
        </w:rPr>
      </w:pPr>
      <w:r w:rsidRPr="00890669">
        <w:rPr>
          <w:rFonts w:cstheme="minorHAnsi"/>
          <w:b/>
          <w:bCs/>
          <w:kern w:val="0"/>
          <w:sz w:val="20"/>
          <w:szCs w:val="20"/>
        </w:rPr>
        <w:t>NEMA</w:t>
      </w:r>
      <w:r w:rsidRPr="00890669">
        <w:rPr>
          <w:rFonts w:cstheme="minorHAnsi"/>
          <w:kern w:val="0"/>
          <w:sz w:val="20"/>
          <w:szCs w:val="20"/>
        </w:rPr>
        <w:t xml:space="preserve"> (national disaster protection coordination, with emergency management divisions across all 21 </w:t>
      </w:r>
      <w:proofErr w:type="spellStart"/>
      <w:r w:rsidRPr="00890669">
        <w:rPr>
          <w:rFonts w:cstheme="minorHAnsi"/>
          <w:kern w:val="0"/>
          <w:sz w:val="20"/>
          <w:szCs w:val="20"/>
        </w:rPr>
        <w:t>aimags</w:t>
      </w:r>
      <w:proofErr w:type="spellEnd"/>
      <w:r w:rsidRPr="00890669">
        <w:rPr>
          <w:rFonts w:cstheme="minorHAnsi"/>
          <w:kern w:val="0"/>
          <w:sz w:val="20"/>
          <w:szCs w:val="20"/>
        </w:rPr>
        <w:t xml:space="preserve"> and the capital; established under the Disaster Protection legal framework). </w:t>
      </w:r>
    </w:p>
    <w:p w14:paraId="05119D03" w14:textId="77777777" w:rsidR="00890669" w:rsidRPr="00890669" w:rsidRDefault="00890669">
      <w:pPr>
        <w:pStyle w:val="ListParagraph"/>
        <w:numPr>
          <w:ilvl w:val="0"/>
          <w:numId w:val="64"/>
        </w:numPr>
        <w:tabs>
          <w:tab w:val="clear" w:pos="720"/>
          <w:tab w:val="num" w:pos="1440"/>
        </w:tabs>
        <w:spacing w:after="0"/>
        <w:ind w:left="1080"/>
        <w:jc w:val="both"/>
        <w:rPr>
          <w:rFonts w:cstheme="minorHAnsi"/>
          <w:kern w:val="0"/>
          <w:sz w:val="20"/>
          <w:szCs w:val="20"/>
        </w:rPr>
      </w:pPr>
      <w:r w:rsidRPr="00890669">
        <w:rPr>
          <w:rFonts w:cstheme="minorHAnsi"/>
          <w:b/>
          <w:bCs/>
          <w:kern w:val="0"/>
          <w:sz w:val="20"/>
          <w:szCs w:val="20"/>
        </w:rPr>
        <w:t>Ministry of Finance / central budget authorities</w:t>
      </w:r>
      <w:r w:rsidRPr="00890669">
        <w:rPr>
          <w:rFonts w:cstheme="minorHAnsi"/>
          <w:kern w:val="0"/>
          <w:sz w:val="20"/>
          <w:szCs w:val="20"/>
        </w:rPr>
        <w:t xml:space="preserve"> (risk-financing rules, budget windows, fiduciary controls, auditability).</w:t>
      </w:r>
    </w:p>
    <w:p w14:paraId="0FC13351" w14:textId="09FE4E39" w:rsidR="00890669" w:rsidRPr="00890669" w:rsidRDefault="00890669">
      <w:pPr>
        <w:pStyle w:val="ListParagraph"/>
        <w:numPr>
          <w:ilvl w:val="0"/>
          <w:numId w:val="64"/>
        </w:numPr>
        <w:tabs>
          <w:tab w:val="clear" w:pos="720"/>
          <w:tab w:val="num" w:pos="1440"/>
        </w:tabs>
        <w:spacing w:after="0"/>
        <w:ind w:left="1080"/>
        <w:jc w:val="both"/>
        <w:rPr>
          <w:rFonts w:cstheme="minorHAnsi"/>
          <w:kern w:val="0"/>
          <w:sz w:val="20"/>
          <w:szCs w:val="20"/>
        </w:rPr>
      </w:pPr>
      <w:r w:rsidRPr="00890669">
        <w:rPr>
          <w:rFonts w:cstheme="minorHAnsi"/>
          <w:b/>
          <w:bCs/>
          <w:kern w:val="0"/>
          <w:sz w:val="20"/>
          <w:szCs w:val="20"/>
        </w:rPr>
        <w:t>Line ministries</w:t>
      </w:r>
      <w:r w:rsidR="00F340DB">
        <w:rPr>
          <w:rFonts w:cstheme="minorHAnsi"/>
          <w:b/>
          <w:bCs/>
          <w:kern w:val="0"/>
          <w:sz w:val="20"/>
          <w:szCs w:val="20"/>
        </w:rPr>
        <w:t xml:space="preserve">, sector </w:t>
      </w:r>
      <w:r w:rsidR="00A43ED5">
        <w:rPr>
          <w:rFonts w:cstheme="minorHAnsi"/>
          <w:b/>
          <w:bCs/>
          <w:kern w:val="0"/>
          <w:sz w:val="20"/>
          <w:szCs w:val="20"/>
        </w:rPr>
        <w:t>departments</w:t>
      </w:r>
      <w:r w:rsidR="00F340DB">
        <w:rPr>
          <w:rFonts w:cstheme="minorHAnsi"/>
          <w:b/>
          <w:bCs/>
          <w:kern w:val="0"/>
          <w:sz w:val="20"/>
          <w:szCs w:val="20"/>
        </w:rPr>
        <w:t xml:space="preserve">, local </w:t>
      </w:r>
      <w:proofErr w:type="gramStart"/>
      <w:r w:rsidR="00F340DB">
        <w:rPr>
          <w:rFonts w:cstheme="minorHAnsi"/>
          <w:b/>
          <w:bCs/>
          <w:kern w:val="0"/>
          <w:sz w:val="20"/>
          <w:szCs w:val="20"/>
        </w:rPr>
        <w:t>governments(</w:t>
      </w:r>
      <w:r w:rsidRPr="00890669">
        <w:rPr>
          <w:rFonts w:cstheme="minorHAnsi"/>
          <w:b/>
          <w:bCs/>
          <w:kern w:val="0"/>
          <w:sz w:val="20"/>
          <w:szCs w:val="20"/>
        </w:rPr>
        <w:t xml:space="preserve"> </w:t>
      </w:r>
      <w:proofErr w:type="spellStart"/>
      <w:r w:rsidRPr="00890669">
        <w:rPr>
          <w:rFonts w:cstheme="minorHAnsi"/>
          <w:b/>
          <w:bCs/>
          <w:kern w:val="0"/>
          <w:sz w:val="20"/>
          <w:szCs w:val="20"/>
        </w:rPr>
        <w:t>aimag</w:t>
      </w:r>
      <w:proofErr w:type="spellEnd"/>
      <w:proofErr w:type="gramEnd"/>
      <w:r w:rsidRPr="00890669">
        <w:rPr>
          <w:rFonts w:cstheme="minorHAnsi"/>
          <w:b/>
          <w:bCs/>
          <w:kern w:val="0"/>
          <w:sz w:val="20"/>
          <w:szCs w:val="20"/>
        </w:rPr>
        <w:t>/</w:t>
      </w:r>
      <w:proofErr w:type="spellStart"/>
      <w:r w:rsidRPr="00890669">
        <w:rPr>
          <w:rFonts w:cstheme="minorHAnsi"/>
          <w:b/>
          <w:bCs/>
          <w:kern w:val="0"/>
          <w:sz w:val="20"/>
          <w:szCs w:val="20"/>
        </w:rPr>
        <w:t>soum</w:t>
      </w:r>
      <w:proofErr w:type="spellEnd"/>
      <w:r w:rsidR="00A43ED5">
        <w:rPr>
          <w:rFonts w:cstheme="minorHAnsi"/>
          <w:b/>
          <w:bCs/>
          <w:kern w:val="0"/>
          <w:sz w:val="20"/>
          <w:szCs w:val="20"/>
        </w:rPr>
        <w:t>/bag</w:t>
      </w:r>
      <w:r w:rsidRPr="00890669">
        <w:rPr>
          <w:rFonts w:cstheme="minorHAnsi"/>
          <w:b/>
          <w:bCs/>
          <w:kern w:val="0"/>
          <w:sz w:val="20"/>
          <w:szCs w:val="20"/>
        </w:rPr>
        <w:t xml:space="preserve"> governments</w:t>
      </w:r>
      <w:r w:rsidR="00F340DB">
        <w:rPr>
          <w:rFonts w:cstheme="minorHAnsi"/>
          <w:b/>
          <w:bCs/>
          <w:kern w:val="0"/>
          <w:sz w:val="20"/>
          <w:szCs w:val="20"/>
        </w:rPr>
        <w:t>)</w:t>
      </w:r>
      <w:r w:rsidRPr="00890669">
        <w:rPr>
          <w:rFonts w:cstheme="minorHAnsi"/>
          <w:kern w:val="0"/>
          <w:sz w:val="20"/>
          <w:szCs w:val="20"/>
        </w:rPr>
        <w:t xml:space="preserve"> (sector execution: livestock, water, health, roads, education; last-mile delivery).</w:t>
      </w:r>
    </w:p>
    <w:p w14:paraId="01DA58E3" w14:textId="2AA643A0" w:rsidR="00890669" w:rsidRPr="00890669" w:rsidRDefault="00890669">
      <w:pPr>
        <w:pStyle w:val="ListParagraph"/>
        <w:numPr>
          <w:ilvl w:val="0"/>
          <w:numId w:val="64"/>
        </w:numPr>
        <w:tabs>
          <w:tab w:val="clear" w:pos="720"/>
          <w:tab w:val="num" w:pos="1440"/>
        </w:tabs>
        <w:spacing w:after="0"/>
        <w:ind w:left="1080"/>
        <w:jc w:val="both"/>
        <w:rPr>
          <w:rFonts w:cstheme="minorHAnsi"/>
          <w:kern w:val="0"/>
          <w:sz w:val="20"/>
          <w:szCs w:val="20"/>
        </w:rPr>
      </w:pPr>
      <w:r w:rsidRPr="00890669">
        <w:rPr>
          <w:rFonts w:cstheme="minorHAnsi"/>
          <w:b/>
          <w:bCs/>
          <w:kern w:val="0"/>
          <w:sz w:val="20"/>
          <w:szCs w:val="20"/>
        </w:rPr>
        <w:t xml:space="preserve">National Statistics </w:t>
      </w:r>
      <w:r w:rsidR="00A43ED5">
        <w:rPr>
          <w:rFonts w:cstheme="minorHAnsi"/>
          <w:b/>
          <w:bCs/>
          <w:kern w:val="0"/>
          <w:sz w:val="20"/>
          <w:szCs w:val="20"/>
        </w:rPr>
        <w:t>Office/data</w:t>
      </w:r>
      <w:r w:rsidRPr="00890669">
        <w:rPr>
          <w:rFonts w:cstheme="minorHAnsi"/>
          <w:b/>
          <w:bCs/>
          <w:kern w:val="0"/>
          <w:sz w:val="20"/>
          <w:szCs w:val="20"/>
        </w:rPr>
        <w:t xml:space="preserve"> custodians</w:t>
      </w:r>
      <w:r w:rsidRPr="00890669">
        <w:rPr>
          <w:rFonts w:cstheme="minorHAnsi"/>
          <w:kern w:val="0"/>
          <w:sz w:val="20"/>
          <w:szCs w:val="20"/>
        </w:rPr>
        <w:t xml:space="preserve"> (indices and verification datasets; relevant for parametric components, consistent with Mongolia’s index-based livestock insurance experience). </w:t>
      </w:r>
    </w:p>
    <w:p w14:paraId="3090A142" w14:textId="1048018D" w:rsidR="00890669" w:rsidRPr="00890669" w:rsidRDefault="00890669" w:rsidP="00890669">
      <w:pPr>
        <w:pStyle w:val="ListParagraph"/>
        <w:jc w:val="both"/>
        <w:rPr>
          <w:rFonts w:cstheme="minorHAnsi"/>
          <w:kern w:val="0"/>
          <w:sz w:val="20"/>
          <w:szCs w:val="20"/>
        </w:rPr>
      </w:pPr>
    </w:p>
    <w:p w14:paraId="37871B93" w14:textId="67C0FB32" w:rsidR="00890669" w:rsidRPr="00B35382" w:rsidRDefault="00890669">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The operating model (end-to-end workflow)</w:t>
      </w:r>
    </w:p>
    <w:p w14:paraId="06A44A3F" w14:textId="77777777" w:rsidR="009B48B6" w:rsidRPr="00890669" w:rsidRDefault="009B48B6" w:rsidP="009B48B6">
      <w:pPr>
        <w:pStyle w:val="ListParagraph"/>
        <w:spacing w:after="0"/>
        <w:ind w:left="1080"/>
        <w:jc w:val="both"/>
        <w:rPr>
          <w:rFonts w:cstheme="minorHAnsi"/>
          <w:b/>
          <w:bCs/>
          <w:kern w:val="0"/>
          <w:sz w:val="20"/>
          <w:szCs w:val="20"/>
        </w:rPr>
      </w:pPr>
    </w:p>
    <w:p w14:paraId="5539A287" w14:textId="1C419ECC"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r w:rsidRPr="00890669">
        <w:rPr>
          <w:rFonts w:cstheme="minorHAnsi"/>
          <w:b/>
          <w:bCs/>
          <w:kern w:val="0"/>
          <w:sz w:val="20"/>
          <w:szCs w:val="20"/>
        </w:rPr>
        <w:lastRenderedPageBreak/>
        <w:t>Hazard forecast production (multi-range)</w:t>
      </w:r>
      <w:r w:rsidRPr="00890669">
        <w:rPr>
          <w:rFonts w:cstheme="minorHAnsi"/>
          <w:kern w:val="0"/>
          <w:sz w:val="20"/>
          <w:szCs w:val="20"/>
        </w:rPr>
        <w:t xml:space="preserve">: nowcasting </w:t>
      </w:r>
      <w:r w:rsidR="0034365B">
        <w:rPr>
          <w:rFonts w:cstheme="minorHAnsi"/>
          <w:kern w:val="0"/>
          <w:sz w:val="20"/>
          <w:szCs w:val="20"/>
        </w:rPr>
        <w:t>&gt;</w:t>
      </w:r>
      <w:r w:rsidRPr="00890669">
        <w:rPr>
          <w:rFonts w:cstheme="minorHAnsi"/>
          <w:kern w:val="0"/>
          <w:sz w:val="20"/>
          <w:szCs w:val="20"/>
        </w:rPr>
        <w:t xml:space="preserve"> short-range </w:t>
      </w:r>
      <w:r w:rsidR="0034365B">
        <w:rPr>
          <w:rFonts w:cstheme="minorHAnsi"/>
          <w:kern w:val="0"/>
          <w:sz w:val="20"/>
          <w:szCs w:val="20"/>
        </w:rPr>
        <w:t>&gt;</w:t>
      </w:r>
      <w:r w:rsidRPr="00890669">
        <w:rPr>
          <w:rFonts w:cstheme="minorHAnsi"/>
          <w:kern w:val="0"/>
          <w:sz w:val="20"/>
          <w:szCs w:val="20"/>
        </w:rPr>
        <w:t xml:space="preserve"> </w:t>
      </w:r>
      <w:proofErr w:type="gramStart"/>
      <w:r w:rsidRPr="00890669">
        <w:rPr>
          <w:rFonts w:cstheme="minorHAnsi"/>
          <w:kern w:val="0"/>
          <w:sz w:val="20"/>
          <w:szCs w:val="20"/>
        </w:rPr>
        <w:t>medium-range</w:t>
      </w:r>
      <w:proofErr w:type="gramEnd"/>
      <w:r w:rsidRPr="00890669">
        <w:rPr>
          <w:rFonts w:cstheme="minorHAnsi"/>
          <w:kern w:val="0"/>
          <w:sz w:val="20"/>
          <w:szCs w:val="20"/>
        </w:rPr>
        <w:t>, updated by hazard dynamics.</w:t>
      </w:r>
    </w:p>
    <w:p w14:paraId="1F1D03DD" w14:textId="77777777"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r w:rsidRPr="00890669">
        <w:rPr>
          <w:rFonts w:cstheme="minorHAnsi"/>
          <w:b/>
          <w:bCs/>
          <w:kern w:val="0"/>
          <w:sz w:val="20"/>
          <w:szCs w:val="20"/>
        </w:rPr>
        <w:t>Impact analytics (IBF layer)</w:t>
      </w:r>
      <w:r w:rsidRPr="00890669">
        <w:rPr>
          <w:rFonts w:cstheme="minorHAnsi"/>
          <w:kern w:val="0"/>
          <w:sz w:val="20"/>
          <w:szCs w:val="20"/>
        </w:rPr>
        <w:t>: overlay hazard forecasts with exposure/vulnerability and “local risk paradigm” modifiers (access, pasture condition, snow baseline, critical infrastructure, settlement/livestock density).</w:t>
      </w:r>
    </w:p>
    <w:p w14:paraId="372A0190" w14:textId="77777777"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r w:rsidRPr="00890669">
        <w:rPr>
          <w:rFonts w:cstheme="minorHAnsi"/>
          <w:b/>
          <w:bCs/>
          <w:kern w:val="0"/>
          <w:sz w:val="20"/>
          <w:szCs w:val="20"/>
        </w:rPr>
        <w:t>Impact Forecast Bulletin issuance</w:t>
      </w:r>
      <w:r w:rsidRPr="00890669">
        <w:rPr>
          <w:rFonts w:cstheme="minorHAnsi"/>
          <w:kern w:val="0"/>
          <w:sz w:val="20"/>
          <w:szCs w:val="20"/>
        </w:rPr>
        <w:t xml:space="preserve"> (standardized, decision-grade).</w:t>
      </w:r>
    </w:p>
    <w:p w14:paraId="618AC7B4" w14:textId="77777777"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r w:rsidRPr="00890669">
        <w:rPr>
          <w:rFonts w:cstheme="minorHAnsi"/>
          <w:b/>
          <w:bCs/>
          <w:kern w:val="0"/>
          <w:sz w:val="20"/>
          <w:szCs w:val="20"/>
        </w:rPr>
        <w:t>Trigger determination</w:t>
      </w:r>
      <w:r w:rsidRPr="00890669">
        <w:rPr>
          <w:rFonts w:cstheme="minorHAnsi"/>
          <w:kern w:val="0"/>
          <w:sz w:val="20"/>
          <w:szCs w:val="20"/>
        </w:rPr>
        <w:t xml:space="preserve">: apply pre-agreed </w:t>
      </w:r>
      <w:r w:rsidRPr="00890669">
        <w:rPr>
          <w:rFonts w:cstheme="minorHAnsi"/>
          <w:b/>
          <w:bCs/>
          <w:kern w:val="0"/>
          <w:sz w:val="20"/>
          <w:szCs w:val="20"/>
        </w:rPr>
        <w:t>impact thresholds</w:t>
      </w:r>
      <w:r w:rsidRPr="00890669">
        <w:rPr>
          <w:rFonts w:cstheme="minorHAnsi"/>
          <w:kern w:val="0"/>
          <w:sz w:val="20"/>
          <w:szCs w:val="20"/>
        </w:rPr>
        <w:t xml:space="preserve"> (and confidence rules) to generate: </w:t>
      </w:r>
      <w:r w:rsidRPr="00890669">
        <w:rPr>
          <w:rFonts w:cstheme="minorHAnsi"/>
          <w:i/>
          <w:iCs/>
          <w:kern w:val="0"/>
          <w:sz w:val="20"/>
          <w:szCs w:val="20"/>
        </w:rPr>
        <w:t>Trigger Met / Watch / Not Met</w:t>
      </w:r>
      <w:r w:rsidRPr="00890669">
        <w:rPr>
          <w:rFonts w:cstheme="minorHAnsi"/>
          <w:kern w:val="0"/>
          <w:sz w:val="20"/>
          <w:szCs w:val="20"/>
        </w:rPr>
        <w:t xml:space="preserve"> status by </w:t>
      </w:r>
      <w:proofErr w:type="spellStart"/>
      <w:r w:rsidRPr="00890669">
        <w:rPr>
          <w:rFonts w:cstheme="minorHAnsi"/>
          <w:kern w:val="0"/>
          <w:sz w:val="20"/>
          <w:szCs w:val="20"/>
        </w:rPr>
        <w:t>aimag</w:t>
      </w:r>
      <w:proofErr w:type="spellEnd"/>
      <w:r w:rsidRPr="00890669">
        <w:rPr>
          <w:rFonts w:cstheme="minorHAnsi"/>
          <w:kern w:val="0"/>
          <w:sz w:val="20"/>
          <w:szCs w:val="20"/>
        </w:rPr>
        <w:t>/</w:t>
      </w:r>
      <w:proofErr w:type="spellStart"/>
      <w:r w:rsidRPr="00890669">
        <w:rPr>
          <w:rFonts w:cstheme="minorHAnsi"/>
          <w:kern w:val="0"/>
          <w:sz w:val="20"/>
          <w:szCs w:val="20"/>
        </w:rPr>
        <w:t>soum</w:t>
      </w:r>
      <w:proofErr w:type="spellEnd"/>
      <w:r w:rsidRPr="00890669">
        <w:rPr>
          <w:rFonts w:cstheme="minorHAnsi"/>
          <w:kern w:val="0"/>
          <w:sz w:val="20"/>
          <w:szCs w:val="20"/>
        </w:rPr>
        <w:t>.</w:t>
      </w:r>
    </w:p>
    <w:p w14:paraId="241C2ECA" w14:textId="3EF9DC50"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proofErr w:type="spellStart"/>
      <w:r w:rsidRPr="00890669">
        <w:rPr>
          <w:rFonts w:cstheme="minorHAnsi"/>
          <w:b/>
          <w:bCs/>
          <w:kern w:val="0"/>
          <w:sz w:val="20"/>
          <w:szCs w:val="20"/>
        </w:rPr>
        <w:t>FbF</w:t>
      </w:r>
      <w:proofErr w:type="spellEnd"/>
      <w:r w:rsidRPr="00890669">
        <w:rPr>
          <w:rFonts w:cstheme="minorHAnsi"/>
          <w:b/>
          <w:bCs/>
          <w:kern w:val="0"/>
          <w:sz w:val="20"/>
          <w:szCs w:val="20"/>
        </w:rPr>
        <w:t xml:space="preserve"> activation</w:t>
      </w:r>
      <w:r w:rsidRPr="00890669">
        <w:rPr>
          <w:rFonts w:cstheme="minorHAnsi"/>
          <w:kern w:val="0"/>
          <w:sz w:val="20"/>
          <w:szCs w:val="20"/>
        </w:rPr>
        <w:t xml:space="preserve">: automatic/fast-track release of funds to named </w:t>
      </w:r>
      <w:proofErr w:type="gramStart"/>
      <w:r w:rsidRPr="00890669">
        <w:rPr>
          <w:rFonts w:cstheme="minorHAnsi"/>
          <w:kern w:val="0"/>
          <w:sz w:val="20"/>
          <w:szCs w:val="20"/>
        </w:rPr>
        <w:t xml:space="preserve">implementers </w:t>
      </w:r>
      <w:r w:rsidR="00ED25D8">
        <w:rPr>
          <w:rFonts w:cstheme="minorHAnsi"/>
          <w:kern w:val="0"/>
          <w:sz w:val="20"/>
          <w:szCs w:val="20"/>
        </w:rPr>
        <w:t>,</w:t>
      </w:r>
      <w:proofErr w:type="gramEnd"/>
      <w:r w:rsidRPr="00890669">
        <w:rPr>
          <w:rFonts w:cstheme="minorHAnsi"/>
          <w:kern w:val="0"/>
          <w:sz w:val="20"/>
          <w:szCs w:val="20"/>
        </w:rPr>
        <w:t xml:space="preserve"> activation of SOP-bound early actions. </w:t>
      </w:r>
    </w:p>
    <w:p w14:paraId="683BD286" w14:textId="77777777" w:rsidR="00890669" w:rsidRPr="00890669" w:rsidRDefault="00890669">
      <w:pPr>
        <w:pStyle w:val="ListParagraph"/>
        <w:numPr>
          <w:ilvl w:val="0"/>
          <w:numId w:val="215"/>
        </w:numPr>
        <w:tabs>
          <w:tab w:val="clear" w:pos="720"/>
          <w:tab w:val="left" w:pos="1170"/>
        </w:tabs>
        <w:spacing w:after="0"/>
        <w:ind w:left="1170"/>
        <w:jc w:val="both"/>
        <w:rPr>
          <w:rFonts w:cstheme="minorHAnsi"/>
          <w:kern w:val="0"/>
          <w:sz w:val="20"/>
          <w:szCs w:val="20"/>
        </w:rPr>
      </w:pPr>
      <w:r w:rsidRPr="00890669">
        <w:rPr>
          <w:rFonts w:cstheme="minorHAnsi"/>
          <w:b/>
          <w:bCs/>
          <w:kern w:val="0"/>
          <w:sz w:val="20"/>
          <w:szCs w:val="20"/>
        </w:rPr>
        <w:t>Monitoring, verification, and learning</w:t>
      </w:r>
      <w:r w:rsidRPr="00890669">
        <w:rPr>
          <w:rFonts w:cstheme="minorHAnsi"/>
          <w:kern w:val="0"/>
          <w:sz w:val="20"/>
          <w:szCs w:val="20"/>
        </w:rPr>
        <w:t>: compare forecast/impact projections vs observed outcomes; refine thresholds and action packages to reduce basis risk.</w:t>
      </w:r>
    </w:p>
    <w:p w14:paraId="5A084209" w14:textId="0B2BA5B2" w:rsidR="00890669" w:rsidRPr="00890669" w:rsidRDefault="00890669" w:rsidP="00890669">
      <w:pPr>
        <w:pStyle w:val="ListParagraph"/>
        <w:jc w:val="both"/>
        <w:rPr>
          <w:rFonts w:cstheme="minorHAnsi"/>
          <w:kern w:val="0"/>
          <w:sz w:val="20"/>
          <w:szCs w:val="20"/>
        </w:rPr>
      </w:pPr>
    </w:p>
    <w:p w14:paraId="09DA2791" w14:textId="70719308" w:rsidR="00890669" w:rsidRPr="00B35382" w:rsidRDefault="00890669">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Core product: Impact Forecast Bulletins (the trigger-grade evidence)</w:t>
      </w:r>
    </w:p>
    <w:p w14:paraId="2B1C1C2C" w14:textId="77777777" w:rsidR="001F2915" w:rsidRDefault="001F2915" w:rsidP="001F2915">
      <w:pPr>
        <w:spacing w:after="0"/>
        <w:jc w:val="both"/>
        <w:rPr>
          <w:rFonts w:cstheme="minorHAnsi"/>
          <w:b/>
          <w:bCs/>
          <w:kern w:val="0"/>
          <w:sz w:val="20"/>
          <w:szCs w:val="20"/>
        </w:rPr>
      </w:pPr>
    </w:p>
    <w:p w14:paraId="1A1A5764" w14:textId="77777777" w:rsidR="001F2915" w:rsidRDefault="001F2915" w:rsidP="001F2915">
      <w:pPr>
        <w:pStyle w:val="ListParagraph"/>
        <w:jc w:val="both"/>
        <w:rPr>
          <w:rFonts w:cstheme="minorHAnsi"/>
          <w:kern w:val="0"/>
          <w:sz w:val="20"/>
          <w:szCs w:val="20"/>
        </w:rPr>
      </w:pPr>
      <w:r w:rsidRPr="001F2915">
        <w:rPr>
          <w:rFonts w:cstheme="minorHAnsi"/>
          <w:kern w:val="0"/>
          <w:sz w:val="20"/>
          <w:szCs w:val="20"/>
        </w:rPr>
        <w:t xml:space="preserve">Impact Forecast Bulletins (IFBs) are the standardized, decision-grade outputs of the </w:t>
      </w:r>
      <w:proofErr w:type="spellStart"/>
      <w:r w:rsidRPr="001F2915">
        <w:rPr>
          <w:rFonts w:cstheme="minorHAnsi"/>
          <w:kern w:val="0"/>
          <w:sz w:val="20"/>
          <w:szCs w:val="20"/>
        </w:rPr>
        <w:t>FbF</w:t>
      </w:r>
      <w:proofErr w:type="spellEnd"/>
      <w:r w:rsidRPr="001F2915">
        <w:rPr>
          <w:rFonts w:cstheme="minorHAnsi"/>
          <w:kern w:val="0"/>
          <w:sz w:val="20"/>
          <w:szCs w:val="20"/>
        </w:rPr>
        <w:t xml:space="preserve"> DSS. They translate multi-hazard forecasts into localized, sector-relevant impact intelligence and provide the formal trigger evidence needed to activate pre-authorized financing and SOP-bound early actions. IFBs should be consistent across hazards and produced at high spatiotemporal resolution (</w:t>
      </w:r>
      <w:proofErr w:type="spellStart"/>
      <w:r w:rsidRPr="001F2915">
        <w:rPr>
          <w:rFonts w:cstheme="minorHAnsi"/>
          <w:kern w:val="0"/>
          <w:sz w:val="20"/>
          <w:szCs w:val="20"/>
        </w:rPr>
        <w:t>aimag</w:t>
      </w:r>
      <w:proofErr w:type="spellEnd"/>
      <w:r w:rsidRPr="001F2915">
        <w:rPr>
          <w:rFonts w:cstheme="minorHAnsi"/>
          <w:kern w:val="0"/>
          <w:sz w:val="20"/>
          <w:szCs w:val="20"/>
        </w:rPr>
        <w:t>/</w:t>
      </w:r>
      <w:proofErr w:type="spellStart"/>
      <w:r w:rsidRPr="001F2915">
        <w:rPr>
          <w:rFonts w:cstheme="minorHAnsi"/>
          <w:kern w:val="0"/>
          <w:sz w:val="20"/>
          <w:szCs w:val="20"/>
        </w:rPr>
        <w:t>soum</w:t>
      </w:r>
      <w:proofErr w:type="spellEnd"/>
      <w:r w:rsidRPr="001F2915">
        <w:rPr>
          <w:rFonts w:cstheme="minorHAnsi"/>
          <w:kern w:val="0"/>
          <w:sz w:val="20"/>
          <w:szCs w:val="20"/>
        </w:rPr>
        <w:t xml:space="preserve"> lists plus geospatial hotspots) to support last-mile decision-making.</w:t>
      </w:r>
    </w:p>
    <w:p w14:paraId="71D2DA8F" w14:textId="77777777" w:rsidR="00D41630" w:rsidRPr="001F2915" w:rsidRDefault="00D41630" w:rsidP="001F2915">
      <w:pPr>
        <w:pStyle w:val="ListParagraph"/>
        <w:jc w:val="both"/>
        <w:rPr>
          <w:rFonts w:cstheme="minorHAnsi"/>
          <w:kern w:val="0"/>
          <w:sz w:val="20"/>
          <w:szCs w:val="20"/>
        </w:rPr>
      </w:pPr>
    </w:p>
    <w:p w14:paraId="7F976267" w14:textId="77777777" w:rsidR="001F2915" w:rsidRDefault="001F2915" w:rsidP="001F2915">
      <w:pPr>
        <w:pStyle w:val="ListParagraph"/>
        <w:jc w:val="both"/>
        <w:rPr>
          <w:rFonts w:cstheme="minorHAnsi"/>
          <w:b/>
          <w:bCs/>
          <w:kern w:val="0"/>
          <w:sz w:val="20"/>
          <w:szCs w:val="20"/>
        </w:rPr>
      </w:pPr>
      <w:r w:rsidRPr="001F2915">
        <w:rPr>
          <w:rFonts w:cstheme="minorHAnsi"/>
          <w:b/>
          <w:bCs/>
          <w:kern w:val="0"/>
          <w:sz w:val="20"/>
          <w:szCs w:val="20"/>
        </w:rPr>
        <w:t>Minimum bulletin modules (standard across hazards)</w:t>
      </w:r>
    </w:p>
    <w:p w14:paraId="4193137C" w14:textId="77777777" w:rsidR="00D41630" w:rsidRPr="001F2915" w:rsidRDefault="00D41630" w:rsidP="001F2915">
      <w:pPr>
        <w:pStyle w:val="ListParagraph"/>
        <w:jc w:val="both"/>
        <w:rPr>
          <w:rFonts w:cstheme="minorHAnsi"/>
          <w:b/>
          <w:bCs/>
          <w:kern w:val="0"/>
          <w:sz w:val="20"/>
          <w:szCs w:val="20"/>
        </w:rPr>
      </w:pPr>
    </w:p>
    <w:p w14:paraId="6DA709C5" w14:textId="77777777"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Spatiotemporal forecast:</w:t>
      </w:r>
      <w:r w:rsidRPr="001F2915">
        <w:rPr>
          <w:rFonts w:cstheme="minorHAnsi"/>
          <w:kern w:val="0"/>
          <w:sz w:val="20"/>
          <w:szCs w:val="20"/>
        </w:rPr>
        <w:t xml:space="preserve"> onset / peak / end timing; intensity ranges; exceedance probabilities (where available) and expected persistence.</w:t>
      </w:r>
    </w:p>
    <w:p w14:paraId="3C2EAA40" w14:textId="77777777"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Localized warnings:</w:t>
      </w:r>
      <w:r w:rsidRPr="001F2915">
        <w:rPr>
          <w:rFonts w:cstheme="minorHAnsi"/>
          <w:kern w:val="0"/>
          <w:sz w:val="20"/>
          <w:szCs w:val="20"/>
        </w:rPr>
        <w:t xml:space="preserve"> affected administrative-unit lists plus geospatial hotspots; clear confidence/uncertainty statement and update cadence.</w:t>
      </w:r>
    </w:p>
    <w:p w14:paraId="65463170" w14:textId="77777777" w:rsidR="001F2915" w:rsidRPr="00D41630"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Impact outlook:</w:t>
      </w:r>
      <w:r w:rsidRPr="001F2915">
        <w:rPr>
          <w:rFonts w:cstheme="minorHAnsi"/>
          <w:kern w:val="0"/>
          <w:sz w:val="20"/>
          <w:szCs w:val="20"/>
        </w:rPr>
        <w:t xml:space="preserve"> </w:t>
      </w:r>
      <w:r w:rsidRPr="00D41630">
        <w:rPr>
          <w:rFonts w:cstheme="minorHAnsi"/>
          <w:kern w:val="0"/>
          <w:sz w:val="20"/>
          <w:szCs w:val="20"/>
        </w:rPr>
        <w:t>sector-specific impacts (e.g., livestock/herders, roads, water points, health risk groups, energy/communications) ranked by severity × likelihood, with affected elements summarized.</w:t>
      </w:r>
    </w:p>
    <w:p w14:paraId="50E38DDF" w14:textId="77777777"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Local risk paradigm:</w:t>
      </w:r>
      <w:r w:rsidRPr="001F2915">
        <w:rPr>
          <w:rFonts w:cstheme="minorHAnsi"/>
          <w:kern w:val="0"/>
          <w:sz w:val="20"/>
          <w:szCs w:val="20"/>
        </w:rPr>
        <w:t xml:space="preserve"> contextual amplifiers and buffers shaping local impacts (landscape/terrain exposure, residual vulnerabilities, accessibility constraints, pasture/snow baselines, critical infrastructure sensitivity).</w:t>
      </w:r>
    </w:p>
    <w:p w14:paraId="44C68B56" w14:textId="4176336F"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Residual climatology &amp; climate risk context:</w:t>
      </w:r>
      <w:r w:rsidRPr="001F2915">
        <w:rPr>
          <w:rFonts w:cstheme="minorHAnsi"/>
          <w:kern w:val="0"/>
          <w:sz w:val="20"/>
          <w:szCs w:val="20"/>
        </w:rPr>
        <w:t xml:space="preserve"> anomaly framing relative to normal conditions and a compound-risk narrative (e.g., drought </w:t>
      </w:r>
      <w:proofErr w:type="gramStart"/>
      <w:r w:rsidRPr="001F2915">
        <w:rPr>
          <w:rFonts w:cstheme="minorHAnsi"/>
          <w:kern w:val="0"/>
          <w:sz w:val="20"/>
          <w:szCs w:val="20"/>
        </w:rPr>
        <w:t xml:space="preserve">background </w:t>
      </w:r>
      <w:r w:rsidR="00ED25D8">
        <w:rPr>
          <w:rFonts w:cstheme="minorHAnsi"/>
          <w:kern w:val="0"/>
          <w:sz w:val="20"/>
          <w:szCs w:val="20"/>
        </w:rPr>
        <w:t>,</w:t>
      </w:r>
      <w:proofErr w:type="gramEnd"/>
      <w:r w:rsidR="00ED25D8">
        <w:rPr>
          <w:rFonts w:cstheme="minorHAnsi"/>
          <w:kern w:val="0"/>
          <w:sz w:val="20"/>
          <w:szCs w:val="20"/>
        </w:rPr>
        <w:t xml:space="preserve"> </w:t>
      </w:r>
      <w:r w:rsidRPr="001F2915">
        <w:rPr>
          <w:rFonts w:cstheme="minorHAnsi"/>
          <w:kern w:val="0"/>
          <w:sz w:val="20"/>
          <w:szCs w:val="20"/>
        </w:rPr>
        <w:t>severe cold; repeated storms; cascading impacts).</w:t>
      </w:r>
    </w:p>
    <w:p w14:paraId="0FDC4E97" w14:textId="77777777" w:rsidR="001F2915" w:rsidRPr="00D41630"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Early action guidance:</w:t>
      </w:r>
      <w:r w:rsidRPr="001F2915">
        <w:rPr>
          <w:rFonts w:cstheme="minorHAnsi"/>
          <w:kern w:val="0"/>
          <w:sz w:val="20"/>
          <w:szCs w:val="20"/>
        </w:rPr>
        <w:t xml:space="preserve"> </w:t>
      </w:r>
      <w:r w:rsidRPr="00D41630">
        <w:rPr>
          <w:rFonts w:cstheme="minorHAnsi"/>
          <w:kern w:val="0"/>
          <w:sz w:val="20"/>
          <w:szCs w:val="20"/>
        </w:rPr>
        <w:t>time-bound actions (6h / 24h / 72h), responsible lead agency/implementer, coordination actors, and minimum service standards (including inclusion notes for hard-to-reach areas).</w:t>
      </w:r>
    </w:p>
    <w:p w14:paraId="11BFC35C" w14:textId="6E84D384"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Trigger status:</w:t>
      </w:r>
      <w:r w:rsidRPr="001F2915">
        <w:rPr>
          <w:rFonts w:cstheme="minorHAnsi"/>
          <w:kern w:val="0"/>
          <w:sz w:val="20"/>
          <w:szCs w:val="20"/>
        </w:rPr>
        <w:t xml:space="preserve"> explicit mapping to the </w:t>
      </w:r>
      <w:proofErr w:type="spellStart"/>
      <w:r w:rsidRPr="001F2915">
        <w:rPr>
          <w:rFonts w:cstheme="minorHAnsi"/>
          <w:kern w:val="0"/>
          <w:sz w:val="20"/>
          <w:szCs w:val="20"/>
        </w:rPr>
        <w:t>FbF</w:t>
      </w:r>
      <w:proofErr w:type="spellEnd"/>
      <w:r w:rsidRPr="001F2915">
        <w:rPr>
          <w:rFonts w:cstheme="minorHAnsi"/>
          <w:kern w:val="0"/>
          <w:sz w:val="20"/>
          <w:szCs w:val="20"/>
        </w:rPr>
        <w:t xml:space="preserve"> trigger table/Impact Threshold Matrix (trigger codes, thresholds exceeded, confidence-rule results, and activation type</w:t>
      </w:r>
      <w:r w:rsidR="008734A8">
        <w:rPr>
          <w:rFonts w:cstheme="minorHAnsi"/>
          <w:kern w:val="0"/>
          <w:sz w:val="20"/>
          <w:szCs w:val="20"/>
        </w:rPr>
        <w:t xml:space="preserve"> </w:t>
      </w:r>
      <w:r w:rsidRPr="001F2915">
        <w:rPr>
          <w:rFonts w:cstheme="minorHAnsi"/>
          <w:kern w:val="0"/>
          <w:sz w:val="20"/>
          <w:szCs w:val="20"/>
        </w:rPr>
        <w:t>automatic vs technical validation).</w:t>
      </w:r>
    </w:p>
    <w:p w14:paraId="04B6655C" w14:textId="77777777" w:rsidR="001F2915" w:rsidRPr="001F2915" w:rsidRDefault="001F2915">
      <w:pPr>
        <w:pStyle w:val="ListParagraph"/>
        <w:numPr>
          <w:ilvl w:val="0"/>
          <w:numId w:val="228"/>
        </w:numPr>
        <w:tabs>
          <w:tab w:val="clear" w:pos="720"/>
          <w:tab w:val="num" w:pos="1440"/>
        </w:tabs>
        <w:ind w:left="990" w:hanging="180"/>
        <w:jc w:val="both"/>
        <w:rPr>
          <w:rFonts w:cstheme="minorHAnsi"/>
          <w:kern w:val="0"/>
          <w:sz w:val="20"/>
          <w:szCs w:val="20"/>
        </w:rPr>
      </w:pPr>
      <w:r w:rsidRPr="001F2915">
        <w:rPr>
          <w:rFonts w:cstheme="minorHAnsi"/>
          <w:b/>
          <w:bCs/>
          <w:kern w:val="0"/>
          <w:sz w:val="20"/>
          <w:szCs w:val="20"/>
        </w:rPr>
        <w:t>CAP payload:</w:t>
      </w:r>
      <w:r w:rsidRPr="001F2915">
        <w:rPr>
          <w:rFonts w:cstheme="minorHAnsi"/>
          <w:kern w:val="0"/>
          <w:sz w:val="20"/>
          <w:szCs w:val="20"/>
        </w:rPr>
        <w:t xml:space="preserve"> machine-readable alerting for multi-channel dissemination; CAP is a widely adopted all-hazards alert format that supports consistent warning messages across systems.</w:t>
      </w:r>
    </w:p>
    <w:p w14:paraId="55D1C450" w14:textId="77777777" w:rsidR="001F2915" w:rsidRDefault="001F2915" w:rsidP="00890669">
      <w:pPr>
        <w:pStyle w:val="ListParagraph"/>
        <w:jc w:val="both"/>
        <w:rPr>
          <w:rFonts w:cstheme="minorHAnsi"/>
          <w:kern w:val="0"/>
          <w:sz w:val="20"/>
          <w:szCs w:val="20"/>
        </w:rPr>
      </w:pPr>
    </w:p>
    <w:p w14:paraId="228D617C" w14:textId="77777777" w:rsidR="001F2915" w:rsidRPr="00890669" w:rsidRDefault="001F2915" w:rsidP="00890669">
      <w:pPr>
        <w:pStyle w:val="ListParagraph"/>
        <w:jc w:val="both"/>
        <w:rPr>
          <w:rFonts w:cstheme="minorHAnsi"/>
          <w:kern w:val="0"/>
          <w:sz w:val="20"/>
          <w:szCs w:val="20"/>
        </w:rPr>
      </w:pPr>
    </w:p>
    <w:p w14:paraId="6DC1AFBD" w14:textId="2ED1826B" w:rsidR="00890669" w:rsidRPr="00B35382" w:rsidRDefault="00890669">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Trigger framework (what “activates” finance and action)</w:t>
      </w:r>
    </w:p>
    <w:p w14:paraId="02A92A89" w14:textId="77777777" w:rsidR="00F126CA" w:rsidRPr="00890669" w:rsidRDefault="00F126CA" w:rsidP="00F126CA">
      <w:pPr>
        <w:pStyle w:val="ListParagraph"/>
        <w:spacing w:after="0"/>
        <w:ind w:left="1080"/>
        <w:jc w:val="both"/>
        <w:rPr>
          <w:rFonts w:cstheme="minorHAnsi"/>
          <w:b/>
          <w:bCs/>
          <w:kern w:val="0"/>
          <w:sz w:val="20"/>
          <w:szCs w:val="20"/>
        </w:rPr>
      </w:pPr>
    </w:p>
    <w:p w14:paraId="102F7603" w14:textId="0979F60C" w:rsidR="00890669" w:rsidRDefault="00F126CA" w:rsidP="00F126CA">
      <w:pPr>
        <w:pStyle w:val="ListParagraph"/>
        <w:jc w:val="both"/>
        <w:rPr>
          <w:rFonts w:cstheme="minorHAnsi"/>
          <w:kern w:val="0"/>
          <w:sz w:val="20"/>
          <w:szCs w:val="20"/>
        </w:rPr>
      </w:pPr>
      <w:proofErr w:type="spellStart"/>
      <w:r w:rsidRPr="00F126CA">
        <w:rPr>
          <w:rFonts w:cstheme="minorHAnsi"/>
          <w:kern w:val="0"/>
          <w:sz w:val="20"/>
          <w:szCs w:val="20"/>
        </w:rPr>
        <w:t>FbF</w:t>
      </w:r>
      <w:proofErr w:type="spellEnd"/>
      <w:r w:rsidRPr="00F126CA">
        <w:rPr>
          <w:rFonts w:cstheme="minorHAnsi"/>
          <w:kern w:val="0"/>
          <w:sz w:val="20"/>
          <w:szCs w:val="20"/>
        </w:rPr>
        <w:t xml:space="preserve"> activation should be governed by an Impact Threshold Matrix that triggers finance and early action based on expected impacts, not hazard intensity alone. The matrix should define triggers across key dimensions: hazard type, impact metrics (sector-relevant and mappable), geography (</w:t>
      </w:r>
      <w:proofErr w:type="spellStart"/>
      <w:r w:rsidRPr="00F126CA">
        <w:rPr>
          <w:rFonts w:cstheme="minorHAnsi"/>
          <w:kern w:val="0"/>
          <w:sz w:val="20"/>
          <w:szCs w:val="20"/>
        </w:rPr>
        <w:t>aimag</w:t>
      </w:r>
      <w:proofErr w:type="spellEnd"/>
      <w:r w:rsidRPr="00F126CA">
        <w:rPr>
          <w:rFonts w:cstheme="minorHAnsi"/>
          <w:kern w:val="0"/>
          <w:sz w:val="20"/>
          <w:szCs w:val="20"/>
        </w:rPr>
        <w:t>/</w:t>
      </w:r>
      <w:proofErr w:type="spellStart"/>
      <w:r w:rsidRPr="00F126CA">
        <w:rPr>
          <w:rFonts w:cstheme="minorHAnsi"/>
          <w:kern w:val="0"/>
          <w:sz w:val="20"/>
          <w:szCs w:val="20"/>
        </w:rPr>
        <w:t>soum</w:t>
      </w:r>
      <w:proofErr w:type="spellEnd"/>
      <w:r w:rsidRPr="00F126CA">
        <w:rPr>
          <w:rFonts w:cstheme="minorHAnsi"/>
          <w:kern w:val="0"/>
          <w:sz w:val="20"/>
          <w:szCs w:val="20"/>
        </w:rPr>
        <w:t xml:space="preserve"> risk zones, basins, grazing units, corridors), time windows (0</w:t>
      </w:r>
      <w:r w:rsidR="008734A8">
        <w:rPr>
          <w:rFonts w:cstheme="minorHAnsi"/>
          <w:kern w:val="0"/>
          <w:sz w:val="20"/>
          <w:szCs w:val="20"/>
        </w:rPr>
        <w:t xml:space="preserve"> -</w:t>
      </w:r>
      <w:r w:rsidRPr="00F126CA">
        <w:rPr>
          <w:rFonts w:cstheme="minorHAnsi"/>
          <w:kern w:val="0"/>
          <w:sz w:val="20"/>
          <w:szCs w:val="20"/>
        </w:rPr>
        <w:t>24h, 24</w:t>
      </w:r>
      <w:r w:rsidR="008734A8">
        <w:rPr>
          <w:rFonts w:cstheme="minorHAnsi"/>
          <w:kern w:val="0"/>
          <w:sz w:val="20"/>
          <w:szCs w:val="20"/>
        </w:rPr>
        <w:t xml:space="preserve"> -</w:t>
      </w:r>
      <w:r w:rsidRPr="00F126CA">
        <w:rPr>
          <w:rFonts w:cstheme="minorHAnsi"/>
          <w:kern w:val="0"/>
          <w:sz w:val="20"/>
          <w:szCs w:val="20"/>
        </w:rPr>
        <w:t>72h, 3</w:t>
      </w:r>
      <w:r w:rsidR="008734A8">
        <w:rPr>
          <w:rFonts w:cstheme="minorHAnsi"/>
          <w:kern w:val="0"/>
          <w:sz w:val="20"/>
          <w:szCs w:val="20"/>
        </w:rPr>
        <w:t xml:space="preserve"> -</w:t>
      </w:r>
      <w:r w:rsidRPr="00F126CA">
        <w:rPr>
          <w:rFonts w:cstheme="minorHAnsi"/>
          <w:kern w:val="0"/>
          <w:sz w:val="20"/>
          <w:szCs w:val="20"/>
        </w:rPr>
        <w:t>10d), confidence rules (ensemble agreement, persistence, nowcast confirmation), and activation type (automatic vs rapid technical validation). This structure enables clear, auditable trigger decisions and immediate execution through pre-authorized financing and SOP-bound early actions aligned to anticipatory action best practice.</w:t>
      </w:r>
    </w:p>
    <w:p w14:paraId="27C307CD" w14:textId="77777777" w:rsidR="00F126CA" w:rsidRPr="00F126CA" w:rsidRDefault="00F126CA" w:rsidP="00F126CA">
      <w:pPr>
        <w:pStyle w:val="ListParagraph"/>
        <w:jc w:val="both"/>
        <w:rPr>
          <w:rFonts w:cstheme="minorHAnsi"/>
          <w:kern w:val="0"/>
          <w:sz w:val="20"/>
          <w:szCs w:val="20"/>
        </w:rPr>
      </w:pPr>
    </w:p>
    <w:p w14:paraId="07CF052B" w14:textId="0B6C673D" w:rsidR="00890669" w:rsidRPr="00B35382" w:rsidRDefault="00890669">
      <w:pPr>
        <w:pStyle w:val="ListParagraph"/>
        <w:numPr>
          <w:ilvl w:val="0"/>
          <w:numId w:val="74"/>
        </w:numPr>
        <w:spacing w:after="0"/>
        <w:jc w:val="both"/>
        <w:rPr>
          <w:rFonts w:cstheme="minorHAnsi"/>
          <w:b/>
          <w:bCs/>
          <w:kern w:val="0"/>
          <w:highlight w:val="yellow"/>
        </w:rPr>
      </w:pPr>
      <w:r w:rsidRPr="00B35382">
        <w:rPr>
          <w:rFonts w:cstheme="minorHAnsi"/>
          <w:b/>
          <w:bCs/>
          <w:kern w:val="0"/>
          <w:highlight w:val="yellow"/>
        </w:rPr>
        <w:t xml:space="preserve"> Risk financing architecture (layered to match frequency and severity)</w:t>
      </w:r>
    </w:p>
    <w:p w14:paraId="60302866" w14:textId="77777777" w:rsidR="00903317" w:rsidRPr="00890669" w:rsidRDefault="00903317" w:rsidP="00890669">
      <w:pPr>
        <w:pStyle w:val="ListParagraph"/>
        <w:spacing w:after="0"/>
        <w:jc w:val="both"/>
        <w:rPr>
          <w:rFonts w:cstheme="minorHAnsi"/>
          <w:b/>
          <w:bCs/>
          <w:kern w:val="0"/>
          <w:sz w:val="20"/>
          <w:szCs w:val="20"/>
        </w:rPr>
      </w:pPr>
    </w:p>
    <w:p w14:paraId="2C05FF51" w14:textId="77777777" w:rsidR="00890669" w:rsidRPr="00890669" w:rsidRDefault="00890669" w:rsidP="00890669">
      <w:pPr>
        <w:pStyle w:val="ListParagraph"/>
        <w:spacing w:after="0"/>
        <w:jc w:val="both"/>
        <w:rPr>
          <w:rFonts w:cstheme="minorHAnsi"/>
          <w:kern w:val="0"/>
          <w:sz w:val="20"/>
          <w:szCs w:val="20"/>
        </w:rPr>
      </w:pPr>
      <w:r w:rsidRPr="00890669">
        <w:rPr>
          <w:rFonts w:cstheme="minorHAnsi"/>
          <w:kern w:val="0"/>
          <w:sz w:val="20"/>
          <w:szCs w:val="20"/>
        </w:rPr>
        <w:t xml:space="preserve">To ensure both speed and adequacy, Mongolia’s IBF-driven </w:t>
      </w:r>
      <w:proofErr w:type="spellStart"/>
      <w:r w:rsidRPr="00890669">
        <w:rPr>
          <w:rFonts w:cstheme="minorHAnsi"/>
          <w:kern w:val="0"/>
          <w:sz w:val="20"/>
          <w:szCs w:val="20"/>
        </w:rPr>
        <w:t>FbF</w:t>
      </w:r>
      <w:proofErr w:type="spellEnd"/>
      <w:r w:rsidRPr="00890669">
        <w:rPr>
          <w:rFonts w:cstheme="minorHAnsi"/>
          <w:kern w:val="0"/>
          <w:sz w:val="20"/>
          <w:szCs w:val="20"/>
        </w:rPr>
        <w:t xml:space="preserve"> mechanism should use </w:t>
      </w:r>
      <w:r w:rsidRPr="00890669">
        <w:rPr>
          <w:rFonts w:cstheme="minorHAnsi"/>
          <w:b/>
          <w:bCs/>
          <w:kern w:val="0"/>
          <w:sz w:val="20"/>
          <w:szCs w:val="20"/>
        </w:rPr>
        <w:t>risk-layering</w:t>
      </w:r>
      <w:r w:rsidRPr="00890669">
        <w:rPr>
          <w:rFonts w:cstheme="minorHAnsi"/>
          <w:kern w:val="0"/>
          <w:sz w:val="20"/>
          <w:szCs w:val="20"/>
        </w:rPr>
        <w:t>:</w:t>
      </w:r>
    </w:p>
    <w:p w14:paraId="7D207ED8" w14:textId="09B46E34" w:rsidR="00890669" w:rsidRPr="00890669" w:rsidRDefault="00890669" w:rsidP="008D08AC">
      <w:pPr>
        <w:pStyle w:val="ListParagraph"/>
        <w:spacing w:after="0"/>
        <w:ind w:left="1080" w:hanging="270"/>
        <w:jc w:val="both"/>
        <w:rPr>
          <w:rFonts w:cstheme="minorHAnsi"/>
          <w:kern w:val="0"/>
          <w:sz w:val="20"/>
          <w:szCs w:val="20"/>
        </w:rPr>
      </w:pPr>
      <w:r w:rsidRPr="00890669">
        <w:rPr>
          <w:rFonts w:cstheme="minorHAnsi"/>
          <w:b/>
          <w:bCs/>
          <w:kern w:val="0"/>
          <w:sz w:val="20"/>
          <w:szCs w:val="20"/>
        </w:rPr>
        <w:t xml:space="preserve">Layer 1 </w:t>
      </w:r>
      <w:r w:rsidR="00D80823">
        <w:rPr>
          <w:rFonts w:cstheme="minorHAnsi"/>
          <w:b/>
          <w:bCs/>
          <w:kern w:val="0"/>
          <w:sz w:val="20"/>
          <w:szCs w:val="20"/>
        </w:rPr>
        <w:t xml:space="preserve"> </w:t>
      </w:r>
      <w:r w:rsidRPr="00890669">
        <w:rPr>
          <w:rFonts w:cstheme="minorHAnsi"/>
          <w:b/>
          <w:bCs/>
          <w:kern w:val="0"/>
          <w:sz w:val="20"/>
          <w:szCs w:val="20"/>
        </w:rPr>
        <w:t xml:space="preserve"> Local readiness (high frequency / low severity)</w:t>
      </w:r>
    </w:p>
    <w:p w14:paraId="62AF1C0D" w14:textId="77777777" w:rsidR="00890669" w:rsidRPr="00890669" w:rsidRDefault="00890669">
      <w:pPr>
        <w:pStyle w:val="ListParagraph"/>
        <w:numPr>
          <w:ilvl w:val="0"/>
          <w:numId w:val="65"/>
        </w:numPr>
        <w:spacing w:after="0"/>
        <w:ind w:left="1080" w:hanging="270"/>
        <w:jc w:val="both"/>
        <w:rPr>
          <w:rFonts w:cstheme="minorHAnsi"/>
          <w:kern w:val="0"/>
          <w:sz w:val="20"/>
          <w:szCs w:val="20"/>
        </w:rPr>
      </w:pPr>
      <w:r w:rsidRPr="00890669">
        <w:rPr>
          <w:rFonts w:cstheme="minorHAnsi"/>
          <w:kern w:val="0"/>
          <w:sz w:val="20"/>
          <w:szCs w:val="20"/>
        </w:rPr>
        <w:lastRenderedPageBreak/>
        <w:t>Small, fast, decentralized budgets (</w:t>
      </w:r>
      <w:proofErr w:type="spellStart"/>
      <w:r w:rsidRPr="00890669">
        <w:rPr>
          <w:rFonts w:cstheme="minorHAnsi"/>
          <w:kern w:val="0"/>
          <w:sz w:val="20"/>
          <w:szCs w:val="20"/>
        </w:rPr>
        <w:t>soum</w:t>
      </w:r>
      <w:proofErr w:type="spellEnd"/>
      <w:r w:rsidRPr="00890669">
        <w:rPr>
          <w:rFonts w:cstheme="minorHAnsi"/>
          <w:kern w:val="0"/>
          <w:sz w:val="20"/>
          <w:szCs w:val="20"/>
        </w:rPr>
        <w:t>/</w:t>
      </w:r>
      <w:proofErr w:type="spellStart"/>
      <w:r w:rsidRPr="00890669">
        <w:rPr>
          <w:rFonts w:cstheme="minorHAnsi"/>
          <w:kern w:val="0"/>
          <w:sz w:val="20"/>
          <w:szCs w:val="20"/>
        </w:rPr>
        <w:t>aimag</w:t>
      </w:r>
      <w:proofErr w:type="spellEnd"/>
      <w:r w:rsidRPr="00890669">
        <w:rPr>
          <w:rFonts w:cstheme="minorHAnsi"/>
          <w:kern w:val="0"/>
          <w:sz w:val="20"/>
          <w:szCs w:val="20"/>
        </w:rPr>
        <w:t>) for no-regret actions.</w:t>
      </w:r>
    </w:p>
    <w:p w14:paraId="72D41B07" w14:textId="636E7CD1" w:rsidR="00890669" w:rsidRPr="00890669" w:rsidRDefault="00890669" w:rsidP="008D08AC">
      <w:pPr>
        <w:pStyle w:val="ListParagraph"/>
        <w:spacing w:after="0"/>
        <w:ind w:left="1080" w:hanging="270"/>
        <w:jc w:val="both"/>
        <w:rPr>
          <w:rFonts w:cstheme="minorHAnsi"/>
          <w:kern w:val="0"/>
          <w:sz w:val="20"/>
          <w:szCs w:val="20"/>
        </w:rPr>
      </w:pPr>
      <w:r w:rsidRPr="00890669">
        <w:rPr>
          <w:rFonts w:cstheme="minorHAnsi"/>
          <w:b/>
          <w:bCs/>
          <w:kern w:val="0"/>
          <w:sz w:val="20"/>
          <w:szCs w:val="20"/>
        </w:rPr>
        <w:t xml:space="preserve">Layer 2 </w:t>
      </w:r>
      <w:r w:rsidR="00D80823">
        <w:rPr>
          <w:rFonts w:cstheme="minorHAnsi"/>
          <w:b/>
          <w:bCs/>
          <w:kern w:val="0"/>
          <w:sz w:val="20"/>
          <w:szCs w:val="20"/>
        </w:rPr>
        <w:t xml:space="preserve"> </w:t>
      </w:r>
      <w:r w:rsidRPr="00890669">
        <w:rPr>
          <w:rFonts w:cstheme="minorHAnsi"/>
          <w:b/>
          <w:bCs/>
          <w:kern w:val="0"/>
          <w:sz w:val="20"/>
          <w:szCs w:val="20"/>
        </w:rPr>
        <w:t xml:space="preserve"> National Anticipatory Action Window (triggered)</w:t>
      </w:r>
    </w:p>
    <w:p w14:paraId="4E1DC27E" w14:textId="77777777" w:rsidR="00890669" w:rsidRPr="00890669" w:rsidRDefault="00890669">
      <w:pPr>
        <w:pStyle w:val="ListParagraph"/>
        <w:numPr>
          <w:ilvl w:val="0"/>
          <w:numId w:val="66"/>
        </w:numPr>
        <w:spacing w:after="0"/>
        <w:ind w:left="1080" w:hanging="270"/>
        <w:jc w:val="both"/>
        <w:rPr>
          <w:rFonts w:cstheme="minorHAnsi"/>
          <w:kern w:val="0"/>
          <w:sz w:val="20"/>
          <w:szCs w:val="20"/>
        </w:rPr>
      </w:pPr>
      <w:r w:rsidRPr="00890669">
        <w:rPr>
          <w:rFonts w:cstheme="minorHAnsi"/>
          <w:kern w:val="0"/>
          <w:sz w:val="20"/>
          <w:szCs w:val="20"/>
        </w:rPr>
        <w:t>A dedicated budget window that releases funds upon trigger activation, enabling early action at scale.</w:t>
      </w:r>
    </w:p>
    <w:p w14:paraId="66BB4BCA" w14:textId="32EB48F5" w:rsidR="00890669" w:rsidRPr="00890669" w:rsidRDefault="00890669" w:rsidP="008D08AC">
      <w:pPr>
        <w:pStyle w:val="ListParagraph"/>
        <w:spacing w:after="0"/>
        <w:ind w:left="1080" w:hanging="270"/>
        <w:jc w:val="both"/>
        <w:rPr>
          <w:rFonts w:cstheme="minorHAnsi"/>
          <w:kern w:val="0"/>
          <w:sz w:val="20"/>
          <w:szCs w:val="20"/>
        </w:rPr>
      </w:pPr>
      <w:r w:rsidRPr="00890669">
        <w:rPr>
          <w:rFonts w:cstheme="minorHAnsi"/>
          <w:b/>
          <w:bCs/>
          <w:kern w:val="0"/>
          <w:sz w:val="20"/>
          <w:szCs w:val="20"/>
        </w:rPr>
        <w:t xml:space="preserve">Layer 3 </w:t>
      </w:r>
      <w:r w:rsidR="00D80823">
        <w:rPr>
          <w:rFonts w:cstheme="minorHAnsi"/>
          <w:b/>
          <w:bCs/>
          <w:kern w:val="0"/>
          <w:sz w:val="20"/>
          <w:szCs w:val="20"/>
        </w:rPr>
        <w:t xml:space="preserve"> </w:t>
      </w:r>
      <w:r w:rsidRPr="00890669">
        <w:rPr>
          <w:rFonts w:cstheme="minorHAnsi"/>
          <w:b/>
          <w:bCs/>
          <w:kern w:val="0"/>
          <w:sz w:val="20"/>
          <w:szCs w:val="20"/>
        </w:rPr>
        <w:t xml:space="preserve"> Parametric / index-based shock finance (medium severity)</w:t>
      </w:r>
    </w:p>
    <w:p w14:paraId="3A57736D" w14:textId="500F416A" w:rsidR="00890669" w:rsidRPr="00890669" w:rsidRDefault="00890669">
      <w:pPr>
        <w:pStyle w:val="ListParagraph"/>
        <w:numPr>
          <w:ilvl w:val="0"/>
          <w:numId w:val="67"/>
        </w:numPr>
        <w:spacing w:after="0"/>
        <w:ind w:left="1080" w:hanging="270"/>
        <w:jc w:val="both"/>
        <w:rPr>
          <w:rFonts w:cstheme="minorHAnsi"/>
          <w:kern w:val="0"/>
          <w:sz w:val="20"/>
          <w:szCs w:val="20"/>
        </w:rPr>
      </w:pPr>
      <w:r w:rsidRPr="00890669">
        <w:rPr>
          <w:rFonts w:cstheme="minorHAnsi"/>
          <w:kern w:val="0"/>
          <w:sz w:val="20"/>
          <w:szCs w:val="20"/>
        </w:rPr>
        <w:t xml:space="preserve">Leverage Mongolia’s demonstrated feasibility with </w:t>
      </w:r>
      <w:r w:rsidRPr="00B0422D">
        <w:rPr>
          <w:rFonts w:cstheme="minorHAnsi"/>
          <w:kern w:val="0"/>
          <w:sz w:val="20"/>
          <w:szCs w:val="20"/>
        </w:rPr>
        <w:t xml:space="preserve">index-based livestock insurance, which uses </w:t>
      </w:r>
      <w:proofErr w:type="spellStart"/>
      <w:r w:rsidRPr="00B0422D">
        <w:rPr>
          <w:rFonts w:cstheme="minorHAnsi"/>
          <w:kern w:val="0"/>
          <w:sz w:val="20"/>
          <w:szCs w:val="20"/>
        </w:rPr>
        <w:t>soum</w:t>
      </w:r>
      <w:proofErr w:type="spellEnd"/>
      <w:r w:rsidRPr="00B0422D">
        <w:rPr>
          <w:rFonts w:cstheme="minorHAnsi"/>
          <w:kern w:val="0"/>
          <w:sz w:val="20"/>
          <w:szCs w:val="20"/>
        </w:rPr>
        <w:t>-level mortality indices and blends self-insurance, market insurance, and social protection elements.</w:t>
      </w:r>
      <w:r w:rsidRPr="00890669">
        <w:rPr>
          <w:rFonts w:cstheme="minorHAnsi"/>
          <w:kern w:val="0"/>
          <w:sz w:val="20"/>
          <w:szCs w:val="20"/>
        </w:rPr>
        <w:t xml:space="preserve"> </w:t>
      </w:r>
    </w:p>
    <w:p w14:paraId="47F3FDC8" w14:textId="3E5B092D" w:rsidR="00890669" w:rsidRPr="00890669" w:rsidRDefault="00890669" w:rsidP="008D08AC">
      <w:pPr>
        <w:pStyle w:val="ListParagraph"/>
        <w:spacing w:after="0"/>
        <w:ind w:left="1080" w:hanging="270"/>
        <w:jc w:val="both"/>
        <w:rPr>
          <w:rFonts w:cstheme="minorHAnsi"/>
          <w:kern w:val="0"/>
          <w:sz w:val="20"/>
          <w:szCs w:val="20"/>
        </w:rPr>
      </w:pPr>
      <w:r w:rsidRPr="00890669">
        <w:rPr>
          <w:rFonts w:cstheme="minorHAnsi"/>
          <w:b/>
          <w:bCs/>
          <w:kern w:val="0"/>
          <w:sz w:val="20"/>
          <w:szCs w:val="20"/>
        </w:rPr>
        <w:t xml:space="preserve">Layer 4 </w:t>
      </w:r>
      <w:r w:rsidR="00D80823">
        <w:rPr>
          <w:rFonts w:cstheme="minorHAnsi"/>
          <w:b/>
          <w:bCs/>
          <w:kern w:val="0"/>
          <w:sz w:val="20"/>
          <w:szCs w:val="20"/>
        </w:rPr>
        <w:t xml:space="preserve"> </w:t>
      </w:r>
      <w:r w:rsidRPr="00890669">
        <w:rPr>
          <w:rFonts w:cstheme="minorHAnsi"/>
          <w:b/>
          <w:bCs/>
          <w:kern w:val="0"/>
          <w:sz w:val="20"/>
          <w:szCs w:val="20"/>
        </w:rPr>
        <w:t xml:space="preserve"> Catastrophic backstop (low frequency / high severity)</w:t>
      </w:r>
    </w:p>
    <w:p w14:paraId="765BABAF" w14:textId="77777777" w:rsidR="00890669" w:rsidRPr="00890669" w:rsidRDefault="00890669">
      <w:pPr>
        <w:pStyle w:val="ListParagraph"/>
        <w:numPr>
          <w:ilvl w:val="0"/>
          <w:numId w:val="68"/>
        </w:numPr>
        <w:spacing w:after="0"/>
        <w:ind w:left="1080" w:hanging="270"/>
        <w:jc w:val="both"/>
        <w:rPr>
          <w:rFonts w:cstheme="minorHAnsi"/>
          <w:kern w:val="0"/>
          <w:sz w:val="20"/>
          <w:szCs w:val="20"/>
        </w:rPr>
      </w:pPr>
      <w:proofErr w:type="gramStart"/>
      <w:r w:rsidRPr="00890669">
        <w:rPr>
          <w:rFonts w:cstheme="minorHAnsi"/>
          <w:kern w:val="0"/>
          <w:sz w:val="20"/>
          <w:szCs w:val="20"/>
        </w:rPr>
        <w:t>Emergency appropriations and external support,</w:t>
      </w:r>
      <w:proofErr w:type="gramEnd"/>
      <w:r w:rsidRPr="00890669">
        <w:rPr>
          <w:rFonts w:cstheme="minorHAnsi"/>
          <w:kern w:val="0"/>
          <w:sz w:val="20"/>
          <w:szCs w:val="20"/>
        </w:rPr>
        <w:t xml:space="preserve"> used when impacts exceed designed </w:t>
      </w:r>
      <w:proofErr w:type="spellStart"/>
      <w:r w:rsidRPr="00890669">
        <w:rPr>
          <w:rFonts w:cstheme="minorHAnsi"/>
          <w:kern w:val="0"/>
          <w:sz w:val="20"/>
          <w:szCs w:val="20"/>
        </w:rPr>
        <w:t>FbF</w:t>
      </w:r>
      <w:proofErr w:type="spellEnd"/>
      <w:r w:rsidRPr="00890669">
        <w:rPr>
          <w:rFonts w:cstheme="minorHAnsi"/>
          <w:kern w:val="0"/>
          <w:sz w:val="20"/>
          <w:szCs w:val="20"/>
        </w:rPr>
        <w:t xml:space="preserve"> capacity.</w:t>
      </w:r>
    </w:p>
    <w:p w14:paraId="35D64419" w14:textId="77777777" w:rsidR="00890669" w:rsidRPr="008E3D69" w:rsidRDefault="00890669" w:rsidP="008D08AC">
      <w:pPr>
        <w:pStyle w:val="ListParagraph"/>
        <w:spacing w:after="0"/>
        <w:ind w:left="1080" w:hanging="270"/>
        <w:jc w:val="both"/>
        <w:rPr>
          <w:rFonts w:cstheme="minorHAnsi"/>
          <w:kern w:val="0"/>
          <w:sz w:val="20"/>
          <w:szCs w:val="20"/>
        </w:rPr>
      </w:pPr>
      <w:r w:rsidRPr="008E3D69">
        <w:rPr>
          <w:rFonts w:cstheme="minorHAnsi"/>
          <w:kern w:val="0"/>
          <w:sz w:val="20"/>
          <w:szCs w:val="20"/>
        </w:rPr>
        <w:t xml:space="preserve">This structure keeps </w:t>
      </w:r>
      <w:proofErr w:type="spellStart"/>
      <w:r w:rsidRPr="008E3D69">
        <w:rPr>
          <w:rFonts w:cstheme="minorHAnsi"/>
          <w:kern w:val="0"/>
          <w:sz w:val="20"/>
          <w:szCs w:val="20"/>
        </w:rPr>
        <w:t>FbF</w:t>
      </w:r>
      <w:proofErr w:type="spellEnd"/>
      <w:r w:rsidRPr="008E3D69">
        <w:rPr>
          <w:rFonts w:cstheme="minorHAnsi"/>
          <w:kern w:val="0"/>
          <w:sz w:val="20"/>
          <w:szCs w:val="20"/>
        </w:rPr>
        <w:t xml:space="preserve"> focused on what it does best: time-critical anticipatory spending.</w:t>
      </w:r>
    </w:p>
    <w:p w14:paraId="77FF3FBB" w14:textId="4A730952" w:rsidR="00890669" w:rsidRPr="00890669" w:rsidRDefault="00890669" w:rsidP="00890669">
      <w:pPr>
        <w:pStyle w:val="ListParagraph"/>
        <w:jc w:val="both"/>
        <w:rPr>
          <w:rFonts w:cstheme="minorHAnsi"/>
          <w:kern w:val="0"/>
          <w:sz w:val="20"/>
          <w:szCs w:val="20"/>
        </w:rPr>
      </w:pPr>
    </w:p>
    <w:p w14:paraId="163CE22C" w14:textId="22D947FB" w:rsidR="00890669" w:rsidRPr="00B35382" w:rsidRDefault="00B0422D">
      <w:pPr>
        <w:pStyle w:val="ListParagraph"/>
        <w:numPr>
          <w:ilvl w:val="0"/>
          <w:numId w:val="74"/>
        </w:numPr>
        <w:spacing w:after="0"/>
        <w:jc w:val="both"/>
        <w:rPr>
          <w:rFonts w:cstheme="minorHAnsi"/>
          <w:b/>
          <w:bCs/>
          <w:kern w:val="0"/>
          <w:highlight w:val="yellow"/>
        </w:rPr>
      </w:pPr>
      <w:proofErr w:type="spellStart"/>
      <w:r w:rsidRPr="00B35382">
        <w:rPr>
          <w:rFonts w:cstheme="minorHAnsi"/>
          <w:b/>
          <w:bCs/>
          <w:kern w:val="0"/>
          <w:highlight w:val="yellow"/>
        </w:rPr>
        <w:t>FbF</w:t>
      </w:r>
      <w:proofErr w:type="spellEnd"/>
      <w:r w:rsidRPr="00B35382">
        <w:rPr>
          <w:rFonts w:cstheme="minorHAnsi"/>
          <w:b/>
          <w:bCs/>
          <w:kern w:val="0"/>
          <w:highlight w:val="yellow"/>
        </w:rPr>
        <w:t xml:space="preserve"> </w:t>
      </w:r>
      <w:r w:rsidR="00890669" w:rsidRPr="00B35382">
        <w:rPr>
          <w:rFonts w:cstheme="minorHAnsi"/>
          <w:b/>
          <w:bCs/>
          <w:kern w:val="0"/>
          <w:highlight w:val="yellow"/>
        </w:rPr>
        <w:t xml:space="preserve">Governance and accountability </w:t>
      </w:r>
    </w:p>
    <w:p w14:paraId="43EFD527" w14:textId="77777777" w:rsidR="0005531F" w:rsidRPr="00890669" w:rsidRDefault="0005531F" w:rsidP="0005531F">
      <w:pPr>
        <w:pStyle w:val="ListParagraph"/>
        <w:spacing w:after="0"/>
        <w:ind w:left="1080"/>
        <w:jc w:val="both"/>
        <w:rPr>
          <w:rFonts w:cstheme="minorHAnsi"/>
          <w:b/>
          <w:bCs/>
          <w:kern w:val="0"/>
          <w:sz w:val="20"/>
          <w:szCs w:val="20"/>
        </w:rPr>
      </w:pPr>
    </w:p>
    <w:p w14:paraId="38BD6191" w14:textId="77777777" w:rsidR="00890669" w:rsidRPr="00890669" w:rsidRDefault="00890669">
      <w:pPr>
        <w:pStyle w:val="ListParagraph"/>
        <w:numPr>
          <w:ilvl w:val="0"/>
          <w:numId w:val="69"/>
        </w:numPr>
        <w:tabs>
          <w:tab w:val="clear" w:pos="720"/>
          <w:tab w:val="num" w:pos="990"/>
        </w:tabs>
        <w:spacing w:after="0"/>
        <w:ind w:left="1080"/>
        <w:jc w:val="both"/>
        <w:rPr>
          <w:rFonts w:cstheme="minorHAnsi"/>
          <w:kern w:val="0"/>
          <w:sz w:val="20"/>
          <w:szCs w:val="20"/>
        </w:rPr>
      </w:pPr>
      <w:r w:rsidRPr="00890669">
        <w:rPr>
          <w:rFonts w:cstheme="minorHAnsi"/>
          <w:b/>
          <w:bCs/>
          <w:kern w:val="0"/>
          <w:sz w:val="20"/>
          <w:szCs w:val="20"/>
        </w:rPr>
        <w:t>Policy &amp; Finance Steering Committee</w:t>
      </w:r>
      <w:r w:rsidRPr="00890669">
        <w:rPr>
          <w:rFonts w:cstheme="minorHAnsi"/>
          <w:kern w:val="0"/>
          <w:sz w:val="20"/>
          <w:szCs w:val="20"/>
        </w:rPr>
        <w:t xml:space="preserve"> (MoF-led; NAMEM, NEMA, line ministries): </w:t>
      </w:r>
      <w:proofErr w:type="gramStart"/>
      <w:r w:rsidRPr="00890669">
        <w:rPr>
          <w:rFonts w:cstheme="minorHAnsi"/>
          <w:kern w:val="0"/>
          <w:sz w:val="20"/>
          <w:szCs w:val="20"/>
        </w:rPr>
        <w:t>approves</w:t>
      </w:r>
      <w:proofErr w:type="gramEnd"/>
      <w:r w:rsidRPr="00890669">
        <w:rPr>
          <w:rFonts w:cstheme="minorHAnsi"/>
          <w:kern w:val="0"/>
          <w:sz w:val="20"/>
          <w:szCs w:val="20"/>
        </w:rPr>
        <w:t xml:space="preserve"> triggers, annual action menu, and financing rules.</w:t>
      </w:r>
    </w:p>
    <w:p w14:paraId="5454B843" w14:textId="77777777" w:rsidR="00890669" w:rsidRPr="00890669" w:rsidRDefault="00890669">
      <w:pPr>
        <w:pStyle w:val="ListParagraph"/>
        <w:numPr>
          <w:ilvl w:val="0"/>
          <w:numId w:val="69"/>
        </w:numPr>
        <w:tabs>
          <w:tab w:val="clear" w:pos="720"/>
          <w:tab w:val="num" w:pos="990"/>
        </w:tabs>
        <w:spacing w:after="0"/>
        <w:ind w:left="1080"/>
        <w:jc w:val="both"/>
        <w:rPr>
          <w:rFonts w:cstheme="minorHAnsi"/>
          <w:kern w:val="0"/>
          <w:sz w:val="20"/>
          <w:szCs w:val="20"/>
        </w:rPr>
      </w:pPr>
      <w:r w:rsidRPr="00890669">
        <w:rPr>
          <w:rFonts w:cstheme="minorHAnsi"/>
          <w:b/>
          <w:bCs/>
          <w:kern w:val="0"/>
          <w:sz w:val="20"/>
          <w:szCs w:val="20"/>
        </w:rPr>
        <w:t>Technical Trigger Committee</w:t>
      </w:r>
      <w:r w:rsidRPr="00890669">
        <w:rPr>
          <w:rFonts w:cstheme="minorHAnsi"/>
          <w:kern w:val="0"/>
          <w:sz w:val="20"/>
          <w:szCs w:val="20"/>
        </w:rPr>
        <w:t xml:space="preserve"> (NAMEM-led with NEMA/sector technical inputs): validates trigger status, issues activation notice using standardized bulletin evidence.</w:t>
      </w:r>
    </w:p>
    <w:p w14:paraId="512DD235" w14:textId="77777777" w:rsidR="00890669" w:rsidRPr="00890669" w:rsidRDefault="00890669">
      <w:pPr>
        <w:pStyle w:val="ListParagraph"/>
        <w:numPr>
          <w:ilvl w:val="0"/>
          <w:numId w:val="69"/>
        </w:numPr>
        <w:tabs>
          <w:tab w:val="clear" w:pos="720"/>
          <w:tab w:val="num" w:pos="990"/>
        </w:tabs>
        <w:spacing w:after="0"/>
        <w:ind w:left="1080"/>
        <w:jc w:val="both"/>
        <w:rPr>
          <w:rFonts w:cstheme="minorHAnsi"/>
          <w:kern w:val="0"/>
          <w:sz w:val="20"/>
          <w:szCs w:val="20"/>
        </w:rPr>
      </w:pPr>
      <w:r w:rsidRPr="00890669">
        <w:rPr>
          <w:rFonts w:cstheme="minorHAnsi"/>
          <w:b/>
          <w:bCs/>
          <w:kern w:val="0"/>
          <w:sz w:val="20"/>
          <w:szCs w:val="20"/>
        </w:rPr>
        <w:t>Fund Manager / Treasury mechanism</w:t>
      </w:r>
      <w:r w:rsidRPr="00890669">
        <w:rPr>
          <w:rFonts w:cstheme="minorHAnsi"/>
          <w:kern w:val="0"/>
          <w:sz w:val="20"/>
          <w:szCs w:val="20"/>
        </w:rPr>
        <w:t>: executes rapid disbursement against pre-approved envelopes and implementation plans.</w:t>
      </w:r>
    </w:p>
    <w:p w14:paraId="65E61C5C" w14:textId="0E96C1A7" w:rsidR="00890669" w:rsidRPr="00890669" w:rsidRDefault="00890669">
      <w:pPr>
        <w:pStyle w:val="ListParagraph"/>
        <w:numPr>
          <w:ilvl w:val="0"/>
          <w:numId w:val="69"/>
        </w:numPr>
        <w:tabs>
          <w:tab w:val="clear" w:pos="720"/>
          <w:tab w:val="num" w:pos="990"/>
        </w:tabs>
        <w:spacing w:after="0"/>
        <w:ind w:left="1080"/>
        <w:jc w:val="both"/>
        <w:rPr>
          <w:rFonts w:cstheme="minorHAnsi"/>
          <w:kern w:val="0"/>
          <w:sz w:val="20"/>
          <w:szCs w:val="20"/>
        </w:rPr>
      </w:pPr>
      <w:r w:rsidRPr="00890669">
        <w:rPr>
          <w:rFonts w:cstheme="minorHAnsi"/>
          <w:b/>
          <w:bCs/>
          <w:kern w:val="0"/>
          <w:sz w:val="20"/>
          <w:szCs w:val="20"/>
        </w:rPr>
        <w:t>Implementers</w:t>
      </w:r>
      <w:r w:rsidRPr="00890669">
        <w:rPr>
          <w:rFonts w:cstheme="minorHAnsi"/>
          <w:kern w:val="0"/>
          <w:sz w:val="20"/>
          <w:szCs w:val="20"/>
        </w:rPr>
        <w:t xml:space="preserve"> (NEMA/line ministries</w:t>
      </w:r>
      <w:r w:rsidR="00397237">
        <w:rPr>
          <w:rFonts w:cstheme="minorHAnsi"/>
          <w:kern w:val="0"/>
          <w:sz w:val="20"/>
          <w:szCs w:val="20"/>
        </w:rPr>
        <w:t>/sector departments/Local Governments(</w:t>
      </w:r>
      <w:proofErr w:type="spellStart"/>
      <w:r w:rsidRPr="00890669">
        <w:rPr>
          <w:rFonts w:cstheme="minorHAnsi"/>
          <w:kern w:val="0"/>
          <w:sz w:val="20"/>
          <w:szCs w:val="20"/>
        </w:rPr>
        <w:t>aimag</w:t>
      </w:r>
      <w:proofErr w:type="spellEnd"/>
      <w:r w:rsidR="00397237">
        <w:rPr>
          <w:rFonts w:cstheme="minorHAnsi"/>
          <w:kern w:val="0"/>
          <w:sz w:val="20"/>
          <w:szCs w:val="20"/>
        </w:rPr>
        <w:t>/</w:t>
      </w:r>
      <w:proofErr w:type="spellStart"/>
      <w:r w:rsidRPr="00890669">
        <w:rPr>
          <w:rFonts w:cstheme="minorHAnsi"/>
          <w:kern w:val="0"/>
          <w:sz w:val="20"/>
          <w:szCs w:val="20"/>
        </w:rPr>
        <w:t>soum</w:t>
      </w:r>
      <w:proofErr w:type="spellEnd"/>
      <w:r w:rsidR="00397237">
        <w:rPr>
          <w:rFonts w:cstheme="minorHAnsi"/>
          <w:kern w:val="0"/>
          <w:sz w:val="20"/>
          <w:szCs w:val="20"/>
        </w:rPr>
        <w:t>/Bag)</w:t>
      </w:r>
      <w:r w:rsidRPr="00890669">
        <w:rPr>
          <w:rFonts w:cstheme="minorHAnsi"/>
          <w:kern w:val="0"/>
          <w:sz w:val="20"/>
          <w:szCs w:val="20"/>
        </w:rPr>
        <w:t xml:space="preserve"> authorities/partners): deliver SOP actions and report on timeliness and coverage.</w:t>
      </w:r>
    </w:p>
    <w:p w14:paraId="47DADED9" w14:textId="77777777" w:rsidR="00890669" w:rsidRDefault="00890669">
      <w:pPr>
        <w:pStyle w:val="ListParagraph"/>
        <w:numPr>
          <w:ilvl w:val="0"/>
          <w:numId w:val="69"/>
        </w:numPr>
        <w:tabs>
          <w:tab w:val="clear" w:pos="720"/>
          <w:tab w:val="num" w:pos="990"/>
        </w:tabs>
        <w:spacing w:after="0"/>
        <w:ind w:left="1080"/>
        <w:jc w:val="both"/>
        <w:rPr>
          <w:rFonts w:cstheme="minorHAnsi"/>
          <w:kern w:val="0"/>
          <w:sz w:val="20"/>
          <w:szCs w:val="20"/>
        </w:rPr>
      </w:pPr>
      <w:r w:rsidRPr="00890669">
        <w:rPr>
          <w:rFonts w:cstheme="minorHAnsi"/>
          <w:b/>
          <w:bCs/>
          <w:kern w:val="0"/>
          <w:sz w:val="20"/>
          <w:szCs w:val="20"/>
        </w:rPr>
        <w:t>Independent assurance</w:t>
      </w:r>
      <w:r w:rsidRPr="00890669">
        <w:rPr>
          <w:rFonts w:cstheme="minorHAnsi"/>
          <w:kern w:val="0"/>
          <w:sz w:val="20"/>
          <w:szCs w:val="20"/>
        </w:rPr>
        <w:t>: post-activation audit, after-action reviews, and trigger recalibration.</w:t>
      </w:r>
    </w:p>
    <w:p w14:paraId="349E6511" w14:textId="4CD6FF6F" w:rsidR="00B0422D" w:rsidRPr="00915BEC" w:rsidRDefault="00915BEC">
      <w:pPr>
        <w:pStyle w:val="ListParagraph"/>
        <w:numPr>
          <w:ilvl w:val="0"/>
          <w:numId w:val="69"/>
        </w:numPr>
        <w:tabs>
          <w:tab w:val="clear" w:pos="720"/>
          <w:tab w:val="num" w:pos="990"/>
        </w:tabs>
        <w:spacing w:after="0"/>
        <w:ind w:left="1080"/>
        <w:jc w:val="both"/>
        <w:rPr>
          <w:rFonts w:cstheme="minorHAnsi"/>
          <w:kern w:val="0"/>
          <w:sz w:val="20"/>
          <w:szCs w:val="20"/>
        </w:rPr>
      </w:pPr>
      <w:r>
        <w:rPr>
          <w:rFonts w:cstheme="minorHAnsi"/>
          <w:b/>
          <w:bCs/>
          <w:kern w:val="0"/>
          <w:sz w:val="20"/>
          <w:szCs w:val="20"/>
        </w:rPr>
        <w:t>Access</w:t>
      </w:r>
      <w:r w:rsidR="00B0422D">
        <w:rPr>
          <w:rFonts w:cstheme="minorHAnsi"/>
          <w:b/>
          <w:bCs/>
          <w:kern w:val="0"/>
          <w:sz w:val="20"/>
          <w:szCs w:val="20"/>
        </w:rPr>
        <w:t xml:space="preserve"> International </w:t>
      </w:r>
      <w:r w:rsidR="008736E7">
        <w:rPr>
          <w:rFonts w:cstheme="minorHAnsi"/>
          <w:b/>
          <w:bCs/>
          <w:kern w:val="0"/>
          <w:sz w:val="20"/>
          <w:szCs w:val="20"/>
        </w:rPr>
        <w:t>Response funds</w:t>
      </w:r>
      <w:r w:rsidR="00B0422D">
        <w:rPr>
          <w:rFonts w:cstheme="minorHAnsi"/>
          <w:b/>
          <w:bCs/>
          <w:kern w:val="0"/>
          <w:sz w:val="20"/>
          <w:szCs w:val="20"/>
        </w:rPr>
        <w:t xml:space="preserve"> e.g.</w:t>
      </w:r>
      <w:proofErr w:type="gramStart"/>
      <w:r w:rsidR="00B0422D">
        <w:rPr>
          <w:rFonts w:cstheme="minorHAnsi"/>
          <w:b/>
          <w:bCs/>
          <w:kern w:val="0"/>
          <w:sz w:val="20"/>
          <w:szCs w:val="20"/>
        </w:rPr>
        <w:t xml:space="preserve">,  </w:t>
      </w:r>
      <w:r>
        <w:rPr>
          <w:rFonts w:cstheme="minorHAnsi"/>
          <w:b/>
          <w:bCs/>
          <w:kern w:val="0"/>
          <w:sz w:val="20"/>
          <w:szCs w:val="20"/>
        </w:rPr>
        <w:t>UN</w:t>
      </w:r>
      <w:proofErr w:type="gramEnd"/>
      <w:r>
        <w:rPr>
          <w:rFonts w:cstheme="minorHAnsi"/>
          <w:b/>
          <w:bCs/>
          <w:kern w:val="0"/>
          <w:sz w:val="20"/>
          <w:szCs w:val="20"/>
        </w:rPr>
        <w:t xml:space="preserve"> - </w:t>
      </w:r>
      <w:r w:rsidR="00B0422D" w:rsidRPr="00915BEC">
        <w:rPr>
          <w:rFonts w:cstheme="minorHAnsi"/>
          <w:kern w:val="0"/>
          <w:sz w:val="20"/>
          <w:szCs w:val="20"/>
        </w:rPr>
        <w:t>Central Emergency Response Fund (CERF</w:t>
      </w:r>
      <w:proofErr w:type="gramStart"/>
      <w:r w:rsidR="00B0422D" w:rsidRPr="00915BEC">
        <w:rPr>
          <w:rFonts w:cstheme="minorHAnsi"/>
          <w:kern w:val="0"/>
          <w:sz w:val="20"/>
          <w:szCs w:val="20"/>
        </w:rPr>
        <w:t xml:space="preserve">),  </w:t>
      </w:r>
      <w:r>
        <w:rPr>
          <w:rFonts w:cstheme="minorHAnsi"/>
          <w:kern w:val="0"/>
          <w:sz w:val="20"/>
          <w:szCs w:val="20"/>
        </w:rPr>
        <w:t>other</w:t>
      </w:r>
      <w:proofErr w:type="gramEnd"/>
      <w:r>
        <w:rPr>
          <w:rFonts w:cstheme="minorHAnsi"/>
          <w:kern w:val="0"/>
          <w:sz w:val="20"/>
          <w:szCs w:val="20"/>
        </w:rPr>
        <w:t xml:space="preserve"> international donor </w:t>
      </w:r>
      <w:proofErr w:type="gramStart"/>
      <w:r>
        <w:rPr>
          <w:rFonts w:cstheme="minorHAnsi"/>
          <w:kern w:val="0"/>
          <w:sz w:val="20"/>
          <w:szCs w:val="20"/>
        </w:rPr>
        <w:t xml:space="preserve">funds </w:t>
      </w:r>
      <w:r w:rsidR="00E5404B">
        <w:rPr>
          <w:rFonts w:cstheme="minorHAnsi"/>
          <w:kern w:val="0"/>
          <w:sz w:val="20"/>
          <w:szCs w:val="20"/>
        </w:rPr>
        <w:t>.</w:t>
      </w:r>
      <w:proofErr w:type="gramEnd"/>
    </w:p>
    <w:p w14:paraId="32A3F41D" w14:textId="005545D6" w:rsidR="00890669" w:rsidRPr="00890669" w:rsidRDefault="00890669" w:rsidP="00890669">
      <w:pPr>
        <w:pStyle w:val="ListParagraph"/>
        <w:jc w:val="both"/>
        <w:rPr>
          <w:rFonts w:cstheme="minorHAnsi"/>
          <w:kern w:val="0"/>
          <w:sz w:val="20"/>
          <w:szCs w:val="20"/>
        </w:rPr>
      </w:pPr>
    </w:p>
    <w:p w14:paraId="56D8C8BC" w14:textId="5A3A1511" w:rsidR="00890669" w:rsidRPr="00BB5CCF" w:rsidRDefault="00890669">
      <w:pPr>
        <w:pStyle w:val="ListParagraph"/>
        <w:numPr>
          <w:ilvl w:val="0"/>
          <w:numId w:val="74"/>
        </w:numPr>
        <w:spacing w:after="0"/>
        <w:jc w:val="both"/>
        <w:rPr>
          <w:rFonts w:cstheme="minorHAnsi"/>
          <w:b/>
          <w:bCs/>
          <w:kern w:val="0"/>
          <w:highlight w:val="yellow"/>
        </w:rPr>
      </w:pPr>
      <w:r w:rsidRPr="00BB5CCF">
        <w:rPr>
          <w:rFonts w:cstheme="minorHAnsi"/>
          <w:b/>
          <w:bCs/>
          <w:kern w:val="0"/>
          <w:highlight w:val="yellow"/>
        </w:rPr>
        <w:t>Implementation roadmap (practical phasing)</w:t>
      </w:r>
    </w:p>
    <w:p w14:paraId="357164F0" w14:textId="77777777" w:rsidR="00CF2362" w:rsidRPr="00890669" w:rsidRDefault="00CF2362" w:rsidP="00CF2362">
      <w:pPr>
        <w:pStyle w:val="ListParagraph"/>
        <w:spacing w:after="0"/>
        <w:ind w:left="1080"/>
        <w:jc w:val="both"/>
        <w:rPr>
          <w:rFonts w:cstheme="minorHAnsi"/>
          <w:b/>
          <w:bCs/>
          <w:kern w:val="0"/>
          <w:sz w:val="20"/>
          <w:szCs w:val="20"/>
        </w:rPr>
      </w:pPr>
    </w:p>
    <w:p w14:paraId="5599CA15" w14:textId="4F6A445B" w:rsidR="00890669" w:rsidRPr="00890669" w:rsidRDefault="00890669" w:rsidP="00890669">
      <w:pPr>
        <w:pStyle w:val="ListParagraph"/>
        <w:spacing w:after="0"/>
        <w:jc w:val="both"/>
        <w:rPr>
          <w:rFonts w:cstheme="minorHAnsi"/>
          <w:kern w:val="0"/>
          <w:sz w:val="20"/>
          <w:szCs w:val="20"/>
        </w:rPr>
      </w:pPr>
      <w:r w:rsidRPr="00890669">
        <w:rPr>
          <w:rFonts w:cstheme="minorHAnsi"/>
          <w:b/>
          <w:bCs/>
          <w:kern w:val="0"/>
          <w:sz w:val="20"/>
          <w:szCs w:val="20"/>
        </w:rPr>
        <w:t>Phase 1 (pilot, 6</w:t>
      </w:r>
      <w:r w:rsidR="00EF25C6">
        <w:rPr>
          <w:rFonts w:cstheme="minorHAnsi"/>
          <w:b/>
          <w:bCs/>
          <w:kern w:val="0"/>
          <w:sz w:val="20"/>
          <w:szCs w:val="20"/>
        </w:rPr>
        <w:t>-</w:t>
      </w:r>
      <w:r w:rsidRPr="00890669">
        <w:rPr>
          <w:rFonts w:cstheme="minorHAnsi"/>
          <w:b/>
          <w:bCs/>
          <w:kern w:val="0"/>
          <w:sz w:val="20"/>
          <w:szCs w:val="20"/>
        </w:rPr>
        <w:t>12 months)</w:t>
      </w:r>
    </w:p>
    <w:p w14:paraId="07EA7627" w14:textId="1E541495" w:rsidR="00890669" w:rsidRPr="00890669" w:rsidRDefault="00890669">
      <w:pPr>
        <w:pStyle w:val="ListParagraph"/>
        <w:numPr>
          <w:ilvl w:val="0"/>
          <w:numId w:val="70"/>
        </w:numPr>
        <w:tabs>
          <w:tab w:val="clear" w:pos="720"/>
          <w:tab w:val="num" w:pos="1080"/>
        </w:tabs>
        <w:spacing w:after="0"/>
        <w:ind w:left="1080" w:hanging="270"/>
        <w:jc w:val="both"/>
        <w:rPr>
          <w:rFonts w:cstheme="minorHAnsi"/>
          <w:kern w:val="0"/>
          <w:sz w:val="20"/>
          <w:szCs w:val="20"/>
        </w:rPr>
      </w:pPr>
      <w:r w:rsidRPr="00890669">
        <w:rPr>
          <w:rFonts w:cstheme="minorHAnsi"/>
          <w:kern w:val="0"/>
          <w:sz w:val="20"/>
          <w:szCs w:val="20"/>
        </w:rPr>
        <w:t>Select 2</w:t>
      </w:r>
      <w:r w:rsidR="00EF25C6">
        <w:rPr>
          <w:rFonts w:cstheme="minorHAnsi"/>
          <w:kern w:val="0"/>
          <w:sz w:val="20"/>
          <w:szCs w:val="20"/>
        </w:rPr>
        <w:t>-</w:t>
      </w:r>
      <w:r w:rsidRPr="00890669">
        <w:rPr>
          <w:rFonts w:cstheme="minorHAnsi"/>
          <w:kern w:val="0"/>
          <w:sz w:val="20"/>
          <w:szCs w:val="20"/>
        </w:rPr>
        <w:t xml:space="preserve">3 priority hazard streams (e.g., </w:t>
      </w:r>
      <w:proofErr w:type="spellStart"/>
      <w:proofErr w:type="gramStart"/>
      <w:r w:rsidRPr="00890669">
        <w:rPr>
          <w:rFonts w:cstheme="minorHAnsi"/>
          <w:kern w:val="0"/>
          <w:sz w:val="20"/>
          <w:szCs w:val="20"/>
        </w:rPr>
        <w:t>dzud</w:t>
      </w:r>
      <w:proofErr w:type="spellEnd"/>
      <w:r w:rsidRPr="00890669">
        <w:rPr>
          <w:rFonts w:cstheme="minorHAnsi"/>
          <w:kern w:val="0"/>
          <w:sz w:val="20"/>
          <w:szCs w:val="20"/>
        </w:rPr>
        <w:t xml:space="preserve"> </w:t>
      </w:r>
      <w:r w:rsidR="00397237">
        <w:rPr>
          <w:rFonts w:cstheme="minorHAnsi"/>
          <w:kern w:val="0"/>
          <w:sz w:val="20"/>
          <w:szCs w:val="20"/>
        </w:rPr>
        <w:t>,</w:t>
      </w:r>
      <w:proofErr w:type="gramEnd"/>
      <w:r w:rsidR="00397237">
        <w:rPr>
          <w:rFonts w:cstheme="minorHAnsi"/>
          <w:kern w:val="0"/>
          <w:sz w:val="20"/>
          <w:szCs w:val="20"/>
        </w:rPr>
        <w:t xml:space="preserve"> rapid onset </w:t>
      </w:r>
      <w:proofErr w:type="gramStart"/>
      <w:r w:rsidR="00397237">
        <w:rPr>
          <w:rFonts w:cstheme="minorHAnsi"/>
          <w:kern w:val="0"/>
          <w:sz w:val="20"/>
          <w:szCs w:val="20"/>
        </w:rPr>
        <w:t>snow storm</w:t>
      </w:r>
      <w:proofErr w:type="gramEnd"/>
      <w:r w:rsidR="00397237">
        <w:rPr>
          <w:rFonts w:cstheme="minorHAnsi"/>
          <w:kern w:val="0"/>
          <w:sz w:val="20"/>
          <w:szCs w:val="20"/>
        </w:rPr>
        <w:t xml:space="preserve">, convective </w:t>
      </w:r>
      <w:proofErr w:type="gramStart"/>
      <w:r w:rsidR="00397237">
        <w:rPr>
          <w:rFonts w:cstheme="minorHAnsi"/>
          <w:kern w:val="0"/>
          <w:sz w:val="20"/>
          <w:szCs w:val="20"/>
        </w:rPr>
        <w:t xml:space="preserve">thunderstorm, </w:t>
      </w:r>
      <w:r w:rsidRPr="00890669">
        <w:rPr>
          <w:rFonts w:cstheme="minorHAnsi"/>
          <w:kern w:val="0"/>
          <w:sz w:val="20"/>
          <w:szCs w:val="20"/>
        </w:rPr>
        <w:t xml:space="preserve"> dust</w:t>
      </w:r>
      <w:proofErr w:type="gramEnd"/>
      <w:r w:rsidR="00397237">
        <w:rPr>
          <w:rFonts w:cstheme="minorHAnsi"/>
          <w:kern w:val="0"/>
          <w:sz w:val="20"/>
          <w:szCs w:val="20"/>
        </w:rPr>
        <w:t xml:space="preserve"> storm, damaging wind, droughts</w:t>
      </w:r>
      <w:r w:rsidRPr="00890669">
        <w:rPr>
          <w:rFonts w:cstheme="minorHAnsi"/>
          <w:kern w:val="0"/>
          <w:sz w:val="20"/>
          <w:szCs w:val="20"/>
        </w:rPr>
        <w:t>) and 6</w:t>
      </w:r>
      <w:r w:rsidR="00EF25C6">
        <w:rPr>
          <w:rFonts w:cstheme="minorHAnsi"/>
          <w:kern w:val="0"/>
          <w:sz w:val="20"/>
          <w:szCs w:val="20"/>
        </w:rPr>
        <w:t>-</w:t>
      </w:r>
      <w:r w:rsidRPr="00890669">
        <w:rPr>
          <w:rFonts w:cstheme="minorHAnsi"/>
          <w:kern w:val="0"/>
          <w:sz w:val="20"/>
          <w:szCs w:val="20"/>
        </w:rPr>
        <w:t xml:space="preserve">10 high-risk </w:t>
      </w:r>
      <w:proofErr w:type="spellStart"/>
      <w:r w:rsidRPr="00890669">
        <w:rPr>
          <w:rFonts w:cstheme="minorHAnsi"/>
          <w:kern w:val="0"/>
          <w:sz w:val="20"/>
          <w:szCs w:val="20"/>
        </w:rPr>
        <w:t>soums</w:t>
      </w:r>
      <w:proofErr w:type="spellEnd"/>
      <w:r w:rsidRPr="00890669">
        <w:rPr>
          <w:rFonts w:cstheme="minorHAnsi"/>
          <w:kern w:val="0"/>
          <w:sz w:val="20"/>
          <w:szCs w:val="20"/>
        </w:rPr>
        <w:t>.</w:t>
      </w:r>
    </w:p>
    <w:p w14:paraId="48C36692" w14:textId="77777777" w:rsidR="00890669" w:rsidRPr="00890669" w:rsidRDefault="00890669">
      <w:pPr>
        <w:pStyle w:val="ListParagraph"/>
        <w:numPr>
          <w:ilvl w:val="0"/>
          <w:numId w:val="70"/>
        </w:numPr>
        <w:tabs>
          <w:tab w:val="clear" w:pos="720"/>
          <w:tab w:val="num" w:pos="1080"/>
        </w:tabs>
        <w:spacing w:after="0"/>
        <w:ind w:left="1080" w:hanging="270"/>
        <w:jc w:val="both"/>
        <w:rPr>
          <w:rFonts w:cstheme="minorHAnsi"/>
          <w:kern w:val="0"/>
          <w:sz w:val="20"/>
          <w:szCs w:val="20"/>
        </w:rPr>
      </w:pPr>
      <w:r w:rsidRPr="00890669">
        <w:rPr>
          <w:rFonts w:cstheme="minorHAnsi"/>
          <w:kern w:val="0"/>
          <w:sz w:val="20"/>
          <w:szCs w:val="20"/>
        </w:rPr>
        <w:t>Build trigger tables, action packages, costing, and CAP dissemination pipeline.</w:t>
      </w:r>
    </w:p>
    <w:p w14:paraId="0B42D5EB" w14:textId="77777777" w:rsidR="00890669" w:rsidRPr="00890669" w:rsidRDefault="00890669">
      <w:pPr>
        <w:pStyle w:val="ListParagraph"/>
        <w:numPr>
          <w:ilvl w:val="0"/>
          <w:numId w:val="70"/>
        </w:numPr>
        <w:tabs>
          <w:tab w:val="clear" w:pos="720"/>
          <w:tab w:val="num" w:pos="1080"/>
        </w:tabs>
        <w:spacing w:after="0"/>
        <w:ind w:left="1080" w:hanging="270"/>
        <w:jc w:val="both"/>
        <w:rPr>
          <w:rFonts w:cstheme="minorHAnsi"/>
          <w:kern w:val="0"/>
          <w:sz w:val="20"/>
          <w:szCs w:val="20"/>
        </w:rPr>
      </w:pPr>
      <w:r w:rsidRPr="00890669">
        <w:rPr>
          <w:rFonts w:cstheme="minorHAnsi"/>
          <w:kern w:val="0"/>
          <w:sz w:val="20"/>
          <w:szCs w:val="20"/>
        </w:rPr>
        <w:t>Run a full seasonal cycle including simulation and at least one operational activation if conditions arise.</w:t>
      </w:r>
    </w:p>
    <w:p w14:paraId="1E155AE9" w14:textId="6F1575ED" w:rsidR="00890669" w:rsidRPr="00890669" w:rsidRDefault="00890669" w:rsidP="00625ECF">
      <w:pPr>
        <w:pStyle w:val="ListParagraph"/>
        <w:tabs>
          <w:tab w:val="num" w:pos="1080"/>
        </w:tabs>
        <w:spacing w:after="0"/>
        <w:ind w:left="1080" w:hanging="270"/>
        <w:jc w:val="both"/>
        <w:rPr>
          <w:rFonts w:cstheme="minorHAnsi"/>
          <w:kern w:val="0"/>
          <w:sz w:val="20"/>
          <w:szCs w:val="20"/>
        </w:rPr>
      </w:pPr>
      <w:r w:rsidRPr="00890669">
        <w:rPr>
          <w:rFonts w:cstheme="minorHAnsi"/>
          <w:b/>
          <w:bCs/>
          <w:kern w:val="0"/>
          <w:sz w:val="20"/>
          <w:szCs w:val="20"/>
        </w:rPr>
        <w:t>Phase 2 (scale, 12</w:t>
      </w:r>
      <w:r w:rsidR="00EF25C6">
        <w:rPr>
          <w:rFonts w:cstheme="minorHAnsi"/>
          <w:b/>
          <w:bCs/>
          <w:kern w:val="0"/>
          <w:sz w:val="20"/>
          <w:szCs w:val="20"/>
        </w:rPr>
        <w:t>-</w:t>
      </w:r>
      <w:r w:rsidRPr="00890669">
        <w:rPr>
          <w:rFonts w:cstheme="minorHAnsi"/>
          <w:b/>
          <w:bCs/>
          <w:kern w:val="0"/>
          <w:sz w:val="20"/>
          <w:szCs w:val="20"/>
        </w:rPr>
        <w:t>24 months)</w:t>
      </w:r>
    </w:p>
    <w:p w14:paraId="344D5B83" w14:textId="77777777" w:rsidR="00890669" w:rsidRPr="00890669" w:rsidRDefault="00890669">
      <w:pPr>
        <w:pStyle w:val="ListParagraph"/>
        <w:numPr>
          <w:ilvl w:val="0"/>
          <w:numId w:val="71"/>
        </w:numPr>
        <w:tabs>
          <w:tab w:val="clear" w:pos="720"/>
          <w:tab w:val="num" w:pos="1080"/>
        </w:tabs>
        <w:spacing w:after="0"/>
        <w:ind w:left="1080" w:hanging="270"/>
        <w:jc w:val="both"/>
        <w:rPr>
          <w:rFonts w:cstheme="minorHAnsi"/>
          <w:kern w:val="0"/>
          <w:sz w:val="20"/>
          <w:szCs w:val="20"/>
        </w:rPr>
      </w:pPr>
      <w:r w:rsidRPr="00890669">
        <w:rPr>
          <w:rFonts w:cstheme="minorHAnsi"/>
          <w:kern w:val="0"/>
          <w:sz w:val="20"/>
          <w:szCs w:val="20"/>
        </w:rPr>
        <w:t>Expand geography and hazards; integrate with national budget structures; strengthen verification and M&amp;E.</w:t>
      </w:r>
    </w:p>
    <w:p w14:paraId="16BC7347" w14:textId="74A47A32" w:rsidR="00890669" w:rsidRPr="00890669" w:rsidRDefault="00890669" w:rsidP="00625ECF">
      <w:pPr>
        <w:pStyle w:val="ListParagraph"/>
        <w:tabs>
          <w:tab w:val="num" w:pos="1080"/>
        </w:tabs>
        <w:spacing w:after="0"/>
        <w:ind w:left="1080" w:hanging="270"/>
        <w:jc w:val="both"/>
        <w:rPr>
          <w:rFonts w:cstheme="minorHAnsi"/>
          <w:kern w:val="0"/>
          <w:sz w:val="20"/>
          <w:szCs w:val="20"/>
        </w:rPr>
      </w:pPr>
      <w:r w:rsidRPr="00890669">
        <w:rPr>
          <w:rFonts w:cstheme="minorHAnsi"/>
          <w:b/>
          <w:bCs/>
          <w:kern w:val="0"/>
          <w:sz w:val="20"/>
          <w:szCs w:val="20"/>
        </w:rPr>
        <w:t xml:space="preserve">Phase 3 (institutionalize, </w:t>
      </w:r>
      <w:proofErr w:type="gramStart"/>
      <w:r w:rsidRPr="00890669">
        <w:rPr>
          <w:rFonts w:cstheme="minorHAnsi"/>
          <w:b/>
          <w:bCs/>
          <w:kern w:val="0"/>
          <w:sz w:val="20"/>
          <w:szCs w:val="20"/>
        </w:rPr>
        <w:t>24</w:t>
      </w:r>
      <w:r w:rsidR="009B48B6">
        <w:rPr>
          <w:rFonts w:cstheme="minorHAnsi"/>
          <w:b/>
          <w:bCs/>
          <w:kern w:val="0"/>
          <w:sz w:val="20"/>
          <w:szCs w:val="20"/>
        </w:rPr>
        <w:t xml:space="preserve"> </w:t>
      </w:r>
      <w:r w:rsidRPr="00890669">
        <w:rPr>
          <w:rFonts w:cstheme="minorHAnsi"/>
          <w:b/>
          <w:bCs/>
          <w:kern w:val="0"/>
          <w:sz w:val="20"/>
          <w:szCs w:val="20"/>
        </w:rPr>
        <w:t xml:space="preserve"> months</w:t>
      </w:r>
      <w:proofErr w:type="gramEnd"/>
      <w:r w:rsidR="009B48B6">
        <w:rPr>
          <w:rFonts w:cstheme="minorHAnsi"/>
          <w:b/>
          <w:bCs/>
          <w:kern w:val="0"/>
          <w:sz w:val="20"/>
          <w:szCs w:val="20"/>
        </w:rPr>
        <w:t xml:space="preserve"> and </w:t>
      </w:r>
      <w:proofErr w:type="gramStart"/>
      <w:r w:rsidR="009B48B6">
        <w:rPr>
          <w:rFonts w:cstheme="minorHAnsi"/>
          <w:b/>
          <w:bCs/>
          <w:kern w:val="0"/>
          <w:sz w:val="20"/>
          <w:szCs w:val="20"/>
        </w:rPr>
        <w:t xml:space="preserve">beyond </w:t>
      </w:r>
      <w:r w:rsidRPr="00890669">
        <w:rPr>
          <w:rFonts w:cstheme="minorHAnsi"/>
          <w:b/>
          <w:bCs/>
          <w:kern w:val="0"/>
          <w:sz w:val="20"/>
          <w:szCs w:val="20"/>
        </w:rPr>
        <w:t>)</w:t>
      </w:r>
      <w:proofErr w:type="gramEnd"/>
    </w:p>
    <w:p w14:paraId="569F3798" w14:textId="77777777" w:rsidR="00890669" w:rsidRPr="00890669" w:rsidRDefault="00890669">
      <w:pPr>
        <w:pStyle w:val="ListParagraph"/>
        <w:numPr>
          <w:ilvl w:val="0"/>
          <w:numId w:val="72"/>
        </w:numPr>
        <w:tabs>
          <w:tab w:val="clear" w:pos="720"/>
          <w:tab w:val="num" w:pos="1080"/>
        </w:tabs>
        <w:spacing w:after="0"/>
        <w:ind w:left="1080" w:hanging="270"/>
        <w:jc w:val="both"/>
        <w:rPr>
          <w:rFonts w:cstheme="minorHAnsi"/>
          <w:kern w:val="0"/>
          <w:sz w:val="20"/>
          <w:szCs w:val="20"/>
        </w:rPr>
      </w:pPr>
      <w:r w:rsidRPr="00890669">
        <w:rPr>
          <w:rFonts w:cstheme="minorHAnsi"/>
          <w:kern w:val="0"/>
          <w:sz w:val="20"/>
          <w:szCs w:val="20"/>
        </w:rPr>
        <w:t xml:space="preserve">Embed into public financial management, national early warning services, and sector planning; integrate parametric layers </w:t>
      </w:r>
      <w:proofErr w:type="gramStart"/>
      <w:r w:rsidRPr="00890669">
        <w:rPr>
          <w:rFonts w:cstheme="minorHAnsi"/>
          <w:kern w:val="0"/>
          <w:sz w:val="20"/>
          <w:szCs w:val="20"/>
        </w:rPr>
        <w:t>where</w:t>
      </w:r>
      <w:proofErr w:type="gramEnd"/>
      <w:r w:rsidRPr="00890669">
        <w:rPr>
          <w:rFonts w:cstheme="minorHAnsi"/>
          <w:kern w:val="0"/>
          <w:sz w:val="20"/>
          <w:szCs w:val="20"/>
        </w:rPr>
        <w:t xml:space="preserve"> robust.</w:t>
      </w:r>
    </w:p>
    <w:p w14:paraId="3524A307" w14:textId="21E4CDCC" w:rsidR="00890669" w:rsidRPr="00890669" w:rsidRDefault="00890669" w:rsidP="00890669">
      <w:pPr>
        <w:pStyle w:val="ListParagraph"/>
        <w:jc w:val="both"/>
        <w:rPr>
          <w:rFonts w:cstheme="minorHAnsi"/>
          <w:kern w:val="0"/>
          <w:sz w:val="20"/>
          <w:szCs w:val="20"/>
        </w:rPr>
      </w:pPr>
    </w:p>
    <w:p w14:paraId="598F1118" w14:textId="77777777" w:rsidR="00890669" w:rsidRPr="00890669" w:rsidRDefault="00890669" w:rsidP="00890669">
      <w:pPr>
        <w:pStyle w:val="ListParagraph"/>
        <w:spacing w:after="0"/>
        <w:jc w:val="both"/>
        <w:rPr>
          <w:rFonts w:cstheme="minorHAnsi"/>
          <w:b/>
          <w:bCs/>
          <w:kern w:val="0"/>
          <w:sz w:val="20"/>
          <w:szCs w:val="20"/>
        </w:rPr>
      </w:pPr>
      <w:r w:rsidRPr="00890669">
        <w:rPr>
          <w:rFonts w:cstheme="minorHAnsi"/>
          <w:b/>
          <w:bCs/>
          <w:kern w:val="0"/>
          <w:sz w:val="20"/>
          <w:szCs w:val="20"/>
        </w:rPr>
        <w:t>10) What success looks like (measurable outcomes)</w:t>
      </w:r>
    </w:p>
    <w:p w14:paraId="608F9F7B" w14:textId="77777777" w:rsidR="00890669" w:rsidRPr="00890669" w:rsidRDefault="00890669">
      <w:pPr>
        <w:pStyle w:val="ListParagraph"/>
        <w:numPr>
          <w:ilvl w:val="0"/>
          <w:numId w:val="73"/>
        </w:numPr>
        <w:tabs>
          <w:tab w:val="clear" w:pos="720"/>
          <w:tab w:val="num" w:pos="1080"/>
        </w:tabs>
        <w:spacing w:after="0"/>
        <w:ind w:left="1620" w:hanging="810"/>
        <w:jc w:val="both"/>
        <w:rPr>
          <w:rFonts w:cstheme="minorHAnsi"/>
          <w:kern w:val="0"/>
          <w:sz w:val="20"/>
          <w:szCs w:val="20"/>
        </w:rPr>
      </w:pPr>
      <w:r w:rsidRPr="00890669">
        <w:rPr>
          <w:rFonts w:cstheme="minorHAnsi"/>
          <w:kern w:val="0"/>
          <w:sz w:val="20"/>
          <w:szCs w:val="20"/>
        </w:rPr>
        <w:t>Reduced time from forecast-to-decision and decision-to-disbursement (hours/days, not weeks).</w:t>
      </w:r>
    </w:p>
    <w:p w14:paraId="00E622C1" w14:textId="77777777" w:rsidR="00890669" w:rsidRPr="00890669" w:rsidRDefault="00890669">
      <w:pPr>
        <w:pStyle w:val="ListParagraph"/>
        <w:numPr>
          <w:ilvl w:val="0"/>
          <w:numId w:val="73"/>
        </w:numPr>
        <w:tabs>
          <w:tab w:val="clear" w:pos="720"/>
          <w:tab w:val="num" w:pos="1080"/>
        </w:tabs>
        <w:spacing w:after="0"/>
        <w:ind w:left="1620" w:hanging="810"/>
        <w:jc w:val="both"/>
        <w:rPr>
          <w:rFonts w:cstheme="minorHAnsi"/>
          <w:kern w:val="0"/>
          <w:sz w:val="20"/>
          <w:szCs w:val="20"/>
        </w:rPr>
      </w:pPr>
      <w:r w:rsidRPr="00890669">
        <w:rPr>
          <w:rFonts w:cstheme="minorHAnsi"/>
          <w:kern w:val="0"/>
          <w:sz w:val="20"/>
          <w:szCs w:val="20"/>
        </w:rPr>
        <w:t xml:space="preserve">Increased coverage of early actions in high-risk </w:t>
      </w:r>
      <w:proofErr w:type="spellStart"/>
      <w:r w:rsidRPr="00890669">
        <w:rPr>
          <w:rFonts w:cstheme="minorHAnsi"/>
          <w:kern w:val="0"/>
          <w:sz w:val="20"/>
          <w:szCs w:val="20"/>
        </w:rPr>
        <w:t>soums</w:t>
      </w:r>
      <w:proofErr w:type="spellEnd"/>
      <w:r w:rsidRPr="00890669">
        <w:rPr>
          <w:rFonts w:cstheme="minorHAnsi"/>
          <w:kern w:val="0"/>
          <w:sz w:val="20"/>
          <w:szCs w:val="20"/>
        </w:rPr>
        <w:t xml:space="preserve"> before peak impacts.</w:t>
      </w:r>
    </w:p>
    <w:p w14:paraId="17CFFD43" w14:textId="77777777" w:rsidR="00890669" w:rsidRPr="00890669" w:rsidRDefault="00890669">
      <w:pPr>
        <w:pStyle w:val="ListParagraph"/>
        <w:numPr>
          <w:ilvl w:val="0"/>
          <w:numId w:val="73"/>
        </w:numPr>
        <w:tabs>
          <w:tab w:val="clear" w:pos="720"/>
          <w:tab w:val="num" w:pos="1080"/>
        </w:tabs>
        <w:spacing w:after="0"/>
        <w:ind w:left="1620" w:hanging="810"/>
        <w:jc w:val="both"/>
        <w:rPr>
          <w:rFonts w:cstheme="minorHAnsi"/>
          <w:kern w:val="0"/>
          <w:sz w:val="20"/>
          <w:szCs w:val="20"/>
        </w:rPr>
      </w:pPr>
      <w:r w:rsidRPr="00890669">
        <w:rPr>
          <w:rFonts w:cstheme="minorHAnsi"/>
          <w:kern w:val="0"/>
          <w:sz w:val="20"/>
          <w:szCs w:val="20"/>
        </w:rPr>
        <w:t>Reduced avoidable livestock loss, access disruption, and service interruption in triggered areas (validated post-event).</w:t>
      </w:r>
    </w:p>
    <w:p w14:paraId="2133C132" w14:textId="744D6136" w:rsidR="00890669" w:rsidRPr="00890669" w:rsidRDefault="00890669">
      <w:pPr>
        <w:pStyle w:val="ListParagraph"/>
        <w:numPr>
          <w:ilvl w:val="0"/>
          <w:numId w:val="73"/>
        </w:numPr>
        <w:tabs>
          <w:tab w:val="clear" w:pos="720"/>
          <w:tab w:val="num" w:pos="1080"/>
        </w:tabs>
        <w:spacing w:after="0"/>
        <w:ind w:left="1620" w:hanging="810"/>
        <w:jc w:val="both"/>
        <w:rPr>
          <w:rFonts w:cstheme="minorHAnsi"/>
          <w:kern w:val="0"/>
          <w:sz w:val="20"/>
          <w:szCs w:val="20"/>
        </w:rPr>
      </w:pPr>
      <w:r w:rsidRPr="00890669">
        <w:rPr>
          <w:rFonts w:cstheme="minorHAnsi"/>
          <w:kern w:val="0"/>
          <w:sz w:val="20"/>
          <w:szCs w:val="20"/>
        </w:rPr>
        <w:t xml:space="preserve">Improved trust and compliance with warnings via consistent CAP-enabled communication. </w:t>
      </w:r>
    </w:p>
    <w:p w14:paraId="4E5206D2" w14:textId="77777777" w:rsidR="00890669" w:rsidRDefault="00890669" w:rsidP="00BB4F6D">
      <w:pPr>
        <w:pStyle w:val="ListParagraph"/>
        <w:spacing w:after="0" w:line="240" w:lineRule="auto"/>
        <w:ind w:left="0"/>
        <w:jc w:val="both"/>
        <w:rPr>
          <w:rFonts w:cstheme="minorHAnsi"/>
          <w:kern w:val="0"/>
          <w:sz w:val="20"/>
          <w:szCs w:val="20"/>
        </w:rPr>
      </w:pPr>
    </w:p>
    <w:p w14:paraId="1465EC96" w14:textId="77777777" w:rsidR="00890669" w:rsidRDefault="00890669" w:rsidP="00BB4F6D">
      <w:pPr>
        <w:pStyle w:val="ListParagraph"/>
        <w:spacing w:after="0" w:line="240" w:lineRule="auto"/>
        <w:ind w:left="0"/>
        <w:jc w:val="both"/>
        <w:rPr>
          <w:rFonts w:cstheme="minorHAnsi"/>
          <w:kern w:val="0"/>
          <w:sz w:val="20"/>
          <w:szCs w:val="20"/>
        </w:rPr>
      </w:pPr>
    </w:p>
    <w:p w14:paraId="1AAAF785" w14:textId="77777777" w:rsidR="00226C14" w:rsidRPr="006D261D" w:rsidRDefault="00226C14" w:rsidP="00BB4F6D">
      <w:pPr>
        <w:pStyle w:val="ListParagraph"/>
        <w:spacing w:after="0" w:line="240" w:lineRule="auto"/>
        <w:ind w:left="0"/>
        <w:jc w:val="both"/>
        <w:rPr>
          <w:rFonts w:cstheme="minorHAnsi"/>
          <w:kern w:val="0"/>
          <w:sz w:val="20"/>
          <w:szCs w:val="20"/>
        </w:rPr>
      </w:pPr>
    </w:p>
    <w:p w14:paraId="5B437D5B" w14:textId="6CB0F98E" w:rsidR="00AC30AC" w:rsidRPr="00BB5CCF" w:rsidRDefault="00AC30AC" w:rsidP="00F8047B">
      <w:pPr>
        <w:pStyle w:val="Heading2"/>
        <w:spacing w:before="0" w:line="240" w:lineRule="auto"/>
        <w:jc w:val="both"/>
        <w:rPr>
          <w:rFonts w:asciiTheme="minorHAnsi" w:hAnsiTheme="minorHAnsi" w:cstheme="minorHAnsi"/>
          <w:b/>
          <w:bCs/>
          <w:sz w:val="24"/>
          <w:szCs w:val="24"/>
        </w:rPr>
      </w:pPr>
      <w:bookmarkStart w:id="8" w:name="_Toc220791453"/>
      <w:r w:rsidRPr="00BB5CCF">
        <w:rPr>
          <w:rFonts w:asciiTheme="minorHAnsi" w:hAnsiTheme="minorHAnsi" w:cstheme="minorHAnsi"/>
          <w:b/>
          <w:bCs/>
          <w:sz w:val="24"/>
          <w:szCs w:val="24"/>
        </w:rPr>
        <w:t>1.</w:t>
      </w:r>
      <w:r w:rsidR="00C1309B" w:rsidRPr="00BB5CCF">
        <w:rPr>
          <w:rFonts w:asciiTheme="minorHAnsi" w:hAnsiTheme="minorHAnsi" w:cstheme="minorHAnsi"/>
          <w:b/>
          <w:bCs/>
          <w:sz w:val="24"/>
          <w:szCs w:val="24"/>
        </w:rPr>
        <w:t>5</w:t>
      </w:r>
      <w:r w:rsidRPr="00BB5CCF">
        <w:rPr>
          <w:rFonts w:asciiTheme="minorHAnsi" w:hAnsiTheme="minorHAnsi" w:cstheme="minorHAnsi"/>
          <w:b/>
          <w:bCs/>
          <w:sz w:val="24"/>
          <w:szCs w:val="24"/>
        </w:rPr>
        <w:t xml:space="preserve">   </w:t>
      </w:r>
      <w:bookmarkStart w:id="9" w:name="_Hlk137740348"/>
      <w:r w:rsidR="008E3700" w:rsidRPr="00BB5CCF">
        <w:rPr>
          <w:rFonts w:asciiTheme="minorHAnsi" w:hAnsiTheme="minorHAnsi" w:cstheme="minorHAnsi"/>
          <w:b/>
          <w:bCs/>
          <w:sz w:val="24"/>
          <w:szCs w:val="24"/>
        </w:rPr>
        <w:t xml:space="preserve">Rationale </w:t>
      </w:r>
      <w:proofErr w:type="gramStart"/>
      <w:r w:rsidR="008E3700" w:rsidRPr="00BB5CCF">
        <w:rPr>
          <w:rFonts w:asciiTheme="minorHAnsi" w:hAnsiTheme="minorHAnsi" w:cstheme="minorHAnsi"/>
          <w:b/>
          <w:bCs/>
          <w:sz w:val="24"/>
          <w:szCs w:val="24"/>
        </w:rPr>
        <w:t xml:space="preserve">of </w:t>
      </w:r>
      <w:r w:rsidRPr="00BB5CCF">
        <w:rPr>
          <w:rFonts w:asciiTheme="minorHAnsi" w:hAnsiTheme="minorHAnsi" w:cstheme="minorHAnsi"/>
          <w:b/>
          <w:bCs/>
          <w:sz w:val="24"/>
          <w:szCs w:val="24"/>
        </w:rPr>
        <w:t xml:space="preserve"> IFB</w:t>
      </w:r>
      <w:proofErr w:type="gramEnd"/>
      <w:r w:rsidR="00EB7B30" w:rsidRPr="00BB5CCF">
        <w:rPr>
          <w:rFonts w:asciiTheme="minorHAnsi" w:hAnsiTheme="minorHAnsi" w:cstheme="minorHAnsi"/>
          <w:b/>
          <w:bCs/>
          <w:sz w:val="24"/>
          <w:szCs w:val="24"/>
        </w:rPr>
        <w:t>-</w:t>
      </w:r>
      <w:r w:rsidRPr="00BB5CCF">
        <w:rPr>
          <w:rFonts w:asciiTheme="minorHAnsi" w:hAnsiTheme="minorHAnsi" w:cstheme="minorHAnsi"/>
          <w:b/>
          <w:bCs/>
          <w:sz w:val="24"/>
          <w:szCs w:val="24"/>
        </w:rPr>
        <w:t>driven FBF.</w:t>
      </w:r>
      <w:bookmarkEnd w:id="8"/>
      <w:r w:rsidRPr="00BB5CCF">
        <w:rPr>
          <w:rFonts w:asciiTheme="minorHAnsi" w:hAnsiTheme="minorHAnsi" w:cstheme="minorHAnsi"/>
          <w:b/>
          <w:bCs/>
          <w:sz w:val="24"/>
          <w:szCs w:val="24"/>
        </w:rPr>
        <w:t xml:space="preserve">  </w:t>
      </w:r>
      <w:bookmarkEnd w:id="9"/>
    </w:p>
    <w:p w14:paraId="1447145A" w14:textId="77777777" w:rsidR="00FE654F" w:rsidRDefault="00FE654F" w:rsidP="00FE654F"/>
    <w:p w14:paraId="2F6BBF96" w14:textId="24BB5E84" w:rsidR="00FE654F" w:rsidRPr="00FE654F" w:rsidRDefault="00FE654F">
      <w:pPr>
        <w:pStyle w:val="ListParagraph"/>
        <w:numPr>
          <w:ilvl w:val="0"/>
          <w:numId w:val="58"/>
        </w:numPr>
        <w:spacing w:after="0" w:line="240" w:lineRule="auto"/>
        <w:rPr>
          <w:b/>
          <w:bCs/>
          <w:sz w:val="20"/>
          <w:szCs w:val="20"/>
        </w:rPr>
      </w:pPr>
      <w:r w:rsidRPr="00FE654F">
        <w:rPr>
          <w:b/>
          <w:bCs/>
          <w:sz w:val="20"/>
          <w:szCs w:val="20"/>
        </w:rPr>
        <w:t xml:space="preserve">What </w:t>
      </w:r>
      <w:r w:rsidR="00055B16">
        <w:rPr>
          <w:b/>
          <w:bCs/>
          <w:sz w:val="20"/>
          <w:szCs w:val="20"/>
        </w:rPr>
        <w:t xml:space="preserve">does </w:t>
      </w:r>
      <w:r w:rsidRPr="00FE654F">
        <w:rPr>
          <w:b/>
          <w:bCs/>
          <w:sz w:val="20"/>
          <w:szCs w:val="20"/>
        </w:rPr>
        <w:t xml:space="preserve">“IBF-driven </w:t>
      </w:r>
      <w:proofErr w:type="spellStart"/>
      <w:r w:rsidRPr="00FE654F">
        <w:rPr>
          <w:b/>
          <w:bCs/>
          <w:sz w:val="20"/>
          <w:szCs w:val="20"/>
        </w:rPr>
        <w:t>FbF</w:t>
      </w:r>
      <w:proofErr w:type="spellEnd"/>
      <w:r w:rsidRPr="00FE654F">
        <w:rPr>
          <w:b/>
          <w:bCs/>
          <w:sz w:val="20"/>
          <w:szCs w:val="20"/>
        </w:rPr>
        <w:t>” means in practice</w:t>
      </w:r>
    </w:p>
    <w:p w14:paraId="49E46939" w14:textId="77777777" w:rsidR="00FE654F" w:rsidRPr="00FE654F" w:rsidRDefault="00FE654F" w:rsidP="00FE654F">
      <w:pPr>
        <w:pStyle w:val="ListParagraph"/>
        <w:spacing w:after="0" w:line="240" w:lineRule="auto"/>
        <w:rPr>
          <w:b/>
          <w:bCs/>
          <w:sz w:val="20"/>
          <w:szCs w:val="20"/>
        </w:rPr>
      </w:pPr>
    </w:p>
    <w:p w14:paraId="510DD15D" w14:textId="77777777" w:rsidR="00463273" w:rsidRPr="00F96F52" w:rsidRDefault="00FE654F">
      <w:pPr>
        <w:pStyle w:val="ListParagraph"/>
        <w:numPr>
          <w:ilvl w:val="0"/>
          <w:numId w:val="203"/>
        </w:numPr>
        <w:spacing w:after="0" w:line="240" w:lineRule="auto"/>
        <w:rPr>
          <w:sz w:val="20"/>
          <w:szCs w:val="20"/>
        </w:rPr>
      </w:pPr>
      <w:r w:rsidRPr="00F96F52">
        <w:rPr>
          <w:b/>
          <w:bCs/>
          <w:sz w:val="20"/>
          <w:szCs w:val="20"/>
        </w:rPr>
        <w:t>Impact-based Forecasting (IBF)</w:t>
      </w:r>
      <w:r w:rsidRPr="00F96F52">
        <w:rPr>
          <w:sz w:val="20"/>
          <w:szCs w:val="20"/>
        </w:rPr>
        <w:t xml:space="preserve"> is the operational capability that converts hydro-meteorological forecasts into expected impacts (who/what will be affected, where, when, and how severely) and produces decision-ready advisories.</w:t>
      </w:r>
    </w:p>
    <w:p w14:paraId="53A1B036" w14:textId="3B011633" w:rsidR="00FE654F" w:rsidRPr="00F96F52" w:rsidRDefault="00FE654F">
      <w:pPr>
        <w:pStyle w:val="ListParagraph"/>
        <w:numPr>
          <w:ilvl w:val="0"/>
          <w:numId w:val="203"/>
        </w:numPr>
        <w:spacing w:after="0" w:line="240" w:lineRule="auto"/>
        <w:rPr>
          <w:sz w:val="20"/>
          <w:szCs w:val="20"/>
        </w:rPr>
      </w:pPr>
      <w:r w:rsidRPr="00F96F52">
        <w:rPr>
          <w:b/>
          <w:bCs/>
          <w:sz w:val="20"/>
          <w:szCs w:val="20"/>
        </w:rPr>
        <w:lastRenderedPageBreak/>
        <w:t>Forecast-based Financing (</w:t>
      </w:r>
      <w:proofErr w:type="spellStart"/>
      <w:r w:rsidRPr="00F96F52">
        <w:rPr>
          <w:b/>
          <w:bCs/>
          <w:sz w:val="20"/>
          <w:szCs w:val="20"/>
        </w:rPr>
        <w:t>FbF</w:t>
      </w:r>
      <w:proofErr w:type="spellEnd"/>
      <w:r w:rsidRPr="00F96F52">
        <w:rPr>
          <w:b/>
          <w:bCs/>
          <w:sz w:val="20"/>
          <w:szCs w:val="20"/>
        </w:rPr>
        <w:t>)</w:t>
      </w:r>
      <w:r w:rsidRPr="00F96F52">
        <w:rPr>
          <w:sz w:val="20"/>
          <w:szCs w:val="20"/>
        </w:rPr>
        <w:t xml:space="preserve"> is the governance and financing mechanism that enables pre-agreed early actions to be funded and executed before a hazard peaks</w:t>
      </w:r>
      <w:r w:rsidR="00D80823">
        <w:rPr>
          <w:sz w:val="20"/>
          <w:szCs w:val="20"/>
        </w:rPr>
        <w:t xml:space="preserve"> </w:t>
      </w:r>
      <w:r w:rsidRPr="00F96F52">
        <w:rPr>
          <w:sz w:val="20"/>
          <w:szCs w:val="20"/>
        </w:rPr>
        <w:t>based on transparent forecast/impact thresholds and pre-authorized protocols.</w:t>
      </w:r>
    </w:p>
    <w:p w14:paraId="7CF1F5D5" w14:textId="77777777" w:rsidR="00FE654F" w:rsidRPr="00F96F52" w:rsidRDefault="00FE654F">
      <w:pPr>
        <w:pStyle w:val="ListParagraph"/>
        <w:numPr>
          <w:ilvl w:val="0"/>
          <w:numId w:val="203"/>
        </w:numPr>
        <w:spacing w:after="0" w:line="240" w:lineRule="auto"/>
        <w:rPr>
          <w:sz w:val="20"/>
          <w:szCs w:val="20"/>
        </w:rPr>
      </w:pPr>
      <w:r w:rsidRPr="00F96F52">
        <w:rPr>
          <w:b/>
          <w:bCs/>
          <w:sz w:val="20"/>
          <w:szCs w:val="20"/>
        </w:rPr>
        <w:t xml:space="preserve">IBF-driven </w:t>
      </w:r>
      <w:proofErr w:type="spellStart"/>
      <w:r w:rsidRPr="00F96F52">
        <w:rPr>
          <w:b/>
          <w:bCs/>
          <w:sz w:val="20"/>
          <w:szCs w:val="20"/>
        </w:rPr>
        <w:t>FbF</w:t>
      </w:r>
      <w:proofErr w:type="spellEnd"/>
      <w:r w:rsidRPr="00F96F52">
        <w:rPr>
          <w:sz w:val="20"/>
          <w:szCs w:val="20"/>
        </w:rPr>
        <w:t xml:space="preserve"> therefore means: IBF provides the evidence and trigger logic; </w:t>
      </w:r>
      <w:proofErr w:type="spellStart"/>
      <w:r w:rsidRPr="00F96F52">
        <w:rPr>
          <w:sz w:val="20"/>
          <w:szCs w:val="20"/>
        </w:rPr>
        <w:t>FbF</w:t>
      </w:r>
      <w:proofErr w:type="spellEnd"/>
      <w:r w:rsidRPr="00F96F52">
        <w:rPr>
          <w:sz w:val="20"/>
          <w:szCs w:val="20"/>
        </w:rPr>
        <w:t xml:space="preserve"> provides the pre-positioned funds, mandates, and standard operating procedures (SOPs) to act on that evidence without delay.</w:t>
      </w:r>
    </w:p>
    <w:p w14:paraId="6970F3FF" w14:textId="527ED614" w:rsidR="00FE654F" w:rsidRPr="00FE654F" w:rsidRDefault="00FE654F" w:rsidP="00FE654F">
      <w:pPr>
        <w:spacing w:after="0" w:line="240" w:lineRule="auto"/>
        <w:rPr>
          <w:sz w:val="20"/>
          <w:szCs w:val="20"/>
        </w:rPr>
      </w:pPr>
    </w:p>
    <w:p w14:paraId="2D4D7526" w14:textId="6B6074DD" w:rsidR="00FE654F" w:rsidRPr="00824183" w:rsidRDefault="00FE654F">
      <w:pPr>
        <w:pStyle w:val="ListParagraph"/>
        <w:numPr>
          <w:ilvl w:val="0"/>
          <w:numId w:val="58"/>
        </w:numPr>
        <w:spacing w:after="0" w:line="240" w:lineRule="auto"/>
        <w:rPr>
          <w:b/>
          <w:bCs/>
          <w:sz w:val="20"/>
          <w:szCs w:val="20"/>
        </w:rPr>
      </w:pPr>
      <w:r w:rsidRPr="00824183">
        <w:rPr>
          <w:b/>
          <w:bCs/>
          <w:sz w:val="20"/>
          <w:szCs w:val="20"/>
        </w:rPr>
        <w:t xml:space="preserve">Why </w:t>
      </w:r>
      <w:r w:rsidR="00D451C1">
        <w:rPr>
          <w:b/>
          <w:bCs/>
          <w:sz w:val="20"/>
          <w:szCs w:val="20"/>
        </w:rPr>
        <w:t xml:space="preserve">is </w:t>
      </w:r>
      <w:r w:rsidRPr="00824183">
        <w:rPr>
          <w:b/>
          <w:bCs/>
          <w:sz w:val="20"/>
          <w:szCs w:val="20"/>
        </w:rPr>
        <w:t>this integration necessary in Mongolia’s operating context</w:t>
      </w:r>
    </w:p>
    <w:p w14:paraId="52770483" w14:textId="77777777" w:rsidR="00824183" w:rsidRPr="00824183" w:rsidRDefault="00824183" w:rsidP="00824183">
      <w:pPr>
        <w:pStyle w:val="ListParagraph"/>
        <w:spacing w:after="0" w:line="240" w:lineRule="auto"/>
        <w:rPr>
          <w:b/>
          <w:bCs/>
          <w:sz w:val="20"/>
          <w:szCs w:val="20"/>
        </w:rPr>
      </w:pPr>
    </w:p>
    <w:p w14:paraId="0F9401C8" w14:textId="0C6186DC" w:rsidR="00FE654F" w:rsidRPr="004174C1" w:rsidRDefault="00FE654F" w:rsidP="00F34828">
      <w:pPr>
        <w:spacing w:after="0" w:line="240" w:lineRule="auto"/>
        <w:ind w:left="720"/>
        <w:jc w:val="both"/>
        <w:rPr>
          <w:sz w:val="20"/>
          <w:szCs w:val="20"/>
        </w:rPr>
      </w:pPr>
      <w:r w:rsidRPr="004174C1">
        <w:rPr>
          <w:sz w:val="20"/>
          <w:szCs w:val="20"/>
        </w:rPr>
        <w:t xml:space="preserve">Mongolia’s climate and hazard regimes are characterized by high variability, </w:t>
      </w:r>
      <w:r w:rsidR="00055B16">
        <w:rPr>
          <w:sz w:val="20"/>
          <w:szCs w:val="20"/>
        </w:rPr>
        <w:t>rapid-onset changes, and short-lead-time</w:t>
      </w:r>
      <w:r w:rsidRPr="004174C1">
        <w:rPr>
          <w:sz w:val="20"/>
          <w:szCs w:val="20"/>
        </w:rPr>
        <w:t xml:space="preserve"> impacts (minutes to hours to days). In such a setting, conventional emergency response pathways</w:t>
      </w:r>
      <w:r w:rsidR="00D80823">
        <w:rPr>
          <w:sz w:val="20"/>
          <w:szCs w:val="20"/>
        </w:rPr>
        <w:t xml:space="preserve"> </w:t>
      </w:r>
      <w:r w:rsidRPr="004174C1">
        <w:rPr>
          <w:sz w:val="20"/>
          <w:szCs w:val="20"/>
        </w:rPr>
        <w:t>often dependent on sequential approvals through administrative channels</w:t>
      </w:r>
      <w:r w:rsidR="00D80823">
        <w:rPr>
          <w:sz w:val="20"/>
          <w:szCs w:val="20"/>
        </w:rPr>
        <w:t xml:space="preserve"> </w:t>
      </w:r>
      <w:r w:rsidRPr="004174C1">
        <w:rPr>
          <w:sz w:val="20"/>
          <w:szCs w:val="20"/>
        </w:rPr>
        <w:t xml:space="preserve">tend to be too slow to mobilize resources at the point when early action would be most cost-effective and </w:t>
      </w:r>
      <w:proofErr w:type="gramStart"/>
      <w:r w:rsidRPr="004174C1">
        <w:rPr>
          <w:sz w:val="20"/>
          <w:szCs w:val="20"/>
        </w:rPr>
        <w:t>life-saving</w:t>
      </w:r>
      <w:proofErr w:type="gramEnd"/>
      <w:r w:rsidRPr="004174C1">
        <w:rPr>
          <w:sz w:val="20"/>
          <w:szCs w:val="20"/>
        </w:rPr>
        <w:t>. The result is predictable: response arrives late, coping costs rise, and loss and damage increase.</w:t>
      </w:r>
    </w:p>
    <w:p w14:paraId="67779ECA" w14:textId="77777777" w:rsidR="00824183" w:rsidRPr="004174C1" w:rsidRDefault="00824183" w:rsidP="00F34828">
      <w:pPr>
        <w:spacing w:after="0" w:line="240" w:lineRule="auto"/>
        <w:ind w:left="720"/>
        <w:jc w:val="both"/>
        <w:rPr>
          <w:sz w:val="20"/>
          <w:szCs w:val="20"/>
        </w:rPr>
      </w:pPr>
    </w:p>
    <w:p w14:paraId="3C151A5E" w14:textId="4773ED93" w:rsidR="00FE654F" w:rsidRPr="004174C1" w:rsidRDefault="00FE654F" w:rsidP="00F34828">
      <w:pPr>
        <w:spacing w:after="0" w:line="240" w:lineRule="auto"/>
        <w:ind w:left="720"/>
        <w:jc w:val="both"/>
        <w:rPr>
          <w:sz w:val="20"/>
          <w:szCs w:val="20"/>
        </w:rPr>
      </w:pPr>
      <w:r w:rsidRPr="004174C1">
        <w:rPr>
          <w:sz w:val="20"/>
          <w:szCs w:val="20"/>
        </w:rPr>
        <w:t xml:space="preserve">An integrated IBF </w:t>
      </w:r>
      <w:proofErr w:type="gramStart"/>
      <w:r w:rsidR="00F0049E" w:rsidRPr="004174C1">
        <w:rPr>
          <w:sz w:val="20"/>
          <w:szCs w:val="20"/>
        </w:rPr>
        <w:t xml:space="preserve">and </w:t>
      </w:r>
      <w:r w:rsidRPr="004174C1">
        <w:rPr>
          <w:sz w:val="20"/>
          <w:szCs w:val="20"/>
        </w:rPr>
        <w:t xml:space="preserve"> </w:t>
      </w:r>
      <w:proofErr w:type="spellStart"/>
      <w:r w:rsidRPr="004174C1">
        <w:rPr>
          <w:sz w:val="20"/>
          <w:szCs w:val="20"/>
        </w:rPr>
        <w:t>FbF</w:t>
      </w:r>
      <w:proofErr w:type="spellEnd"/>
      <w:proofErr w:type="gramEnd"/>
      <w:r w:rsidRPr="004174C1">
        <w:rPr>
          <w:sz w:val="20"/>
          <w:szCs w:val="20"/>
        </w:rPr>
        <w:t xml:space="preserve"> approach directly </w:t>
      </w:r>
      <w:proofErr w:type="gramStart"/>
      <w:r w:rsidRPr="004174C1">
        <w:rPr>
          <w:sz w:val="20"/>
          <w:szCs w:val="20"/>
        </w:rPr>
        <w:t>addresses</w:t>
      </w:r>
      <w:proofErr w:type="gramEnd"/>
      <w:r w:rsidRPr="004174C1">
        <w:rPr>
          <w:sz w:val="20"/>
          <w:szCs w:val="20"/>
        </w:rPr>
        <w:t xml:space="preserve"> the core bottleneck: it compresses the decision cycle by shifting critical decisions (what to do, who approves, how it is funded, and who implements) from the crisis window to the preparedness window.</w:t>
      </w:r>
    </w:p>
    <w:p w14:paraId="10A15148" w14:textId="6C22C79E" w:rsidR="00FE654F" w:rsidRPr="00FE654F" w:rsidRDefault="00FE654F" w:rsidP="00FE654F">
      <w:pPr>
        <w:spacing w:after="0" w:line="240" w:lineRule="auto"/>
        <w:rPr>
          <w:sz w:val="20"/>
          <w:szCs w:val="20"/>
        </w:rPr>
      </w:pPr>
    </w:p>
    <w:p w14:paraId="17B7F56D" w14:textId="220EAD4D" w:rsidR="00FE654F" w:rsidRPr="004F54C7" w:rsidRDefault="00FE654F">
      <w:pPr>
        <w:pStyle w:val="ListParagraph"/>
        <w:numPr>
          <w:ilvl w:val="0"/>
          <w:numId w:val="58"/>
        </w:numPr>
        <w:spacing w:after="0" w:line="240" w:lineRule="auto"/>
        <w:rPr>
          <w:b/>
          <w:bCs/>
          <w:sz w:val="20"/>
          <w:szCs w:val="20"/>
        </w:rPr>
      </w:pPr>
      <w:r w:rsidRPr="004F54C7">
        <w:rPr>
          <w:b/>
          <w:bCs/>
          <w:sz w:val="20"/>
          <w:szCs w:val="20"/>
        </w:rPr>
        <w:t>The value proposition: from “forecasting hazards” to “financing decisions</w:t>
      </w:r>
      <w:r w:rsidR="00D451C1">
        <w:rPr>
          <w:b/>
          <w:bCs/>
          <w:sz w:val="20"/>
          <w:szCs w:val="20"/>
        </w:rPr>
        <w:t>.</w:t>
      </w:r>
      <w:r w:rsidRPr="004F54C7">
        <w:rPr>
          <w:b/>
          <w:bCs/>
          <w:sz w:val="20"/>
          <w:szCs w:val="20"/>
        </w:rPr>
        <w:t>”</w:t>
      </w:r>
    </w:p>
    <w:p w14:paraId="12E59C0D" w14:textId="77777777" w:rsidR="004F54C7" w:rsidRPr="004F54C7" w:rsidRDefault="004F54C7" w:rsidP="004F54C7">
      <w:pPr>
        <w:pStyle w:val="ListParagraph"/>
        <w:spacing w:after="0" w:line="240" w:lineRule="auto"/>
        <w:rPr>
          <w:b/>
          <w:bCs/>
          <w:sz w:val="20"/>
          <w:szCs w:val="20"/>
        </w:rPr>
      </w:pPr>
    </w:p>
    <w:p w14:paraId="074F07E7" w14:textId="77777777" w:rsidR="00FE654F" w:rsidRPr="00FE654F" w:rsidRDefault="00FE654F" w:rsidP="00FE654F">
      <w:pPr>
        <w:spacing w:after="0" w:line="240" w:lineRule="auto"/>
        <w:rPr>
          <w:sz w:val="20"/>
          <w:szCs w:val="20"/>
        </w:rPr>
      </w:pPr>
      <w:r w:rsidRPr="00FE654F">
        <w:rPr>
          <w:sz w:val="20"/>
          <w:szCs w:val="20"/>
        </w:rPr>
        <w:t>The integrated system is intended to function as an informed, tool-driven, evidence-based instrument that strengthens decision-making across government and partners by:</w:t>
      </w:r>
    </w:p>
    <w:p w14:paraId="7DEEF052" w14:textId="77777777" w:rsidR="00FE654F" w:rsidRPr="00FE654F" w:rsidRDefault="00FE654F">
      <w:pPr>
        <w:numPr>
          <w:ilvl w:val="0"/>
          <w:numId w:val="57"/>
        </w:numPr>
        <w:spacing w:after="0" w:line="240" w:lineRule="auto"/>
        <w:rPr>
          <w:sz w:val="20"/>
          <w:szCs w:val="20"/>
        </w:rPr>
      </w:pPr>
      <w:r w:rsidRPr="00FE654F">
        <w:rPr>
          <w:b/>
          <w:bCs/>
          <w:sz w:val="20"/>
          <w:szCs w:val="20"/>
        </w:rPr>
        <w:t>Translating forecasts into impacts</w:t>
      </w:r>
      <w:r w:rsidRPr="00FE654F">
        <w:rPr>
          <w:sz w:val="20"/>
          <w:szCs w:val="20"/>
        </w:rPr>
        <w:t xml:space="preserve"> that stakeholders can interpret and act upon (e.g., sector-specific thresholds and geographically explicit advisories).</w:t>
      </w:r>
    </w:p>
    <w:p w14:paraId="52867DF6" w14:textId="77777777" w:rsidR="00FE654F" w:rsidRPr="00FE654F" w:rsidRDefault="00FE654F">
      <w:pPr>
        <w:numPr>
          <w:ilvl w:val="0"/>
          <w:numId w:val="57"/>
        </w:numPr>
        <w:spacing w:after="0" w:line="240" w:lineRule="auto"/>
        <w:rPr>
          <w:sz w:val="20"/>
          <w:szCs w:val="20"/>
        </w:rPr>
      </w:pPr>
      <w:r w:rsidRPr="00FE654F">
        <w:rPr>
          <w:b/>
          <w:bCs/>
          <w:sz w:val="20"/>
          <w:szCs w:val="20"/>
        </w:rPr>
        <w:t>Establishing objective triggers</w:t>
      </w:r>
      <w:r w:rsidRPr="00FE654F">
        <w:rPr>
          <w:sz w:val="20"/>
          <w:szCs w:val="20"/>
        </w:rPr>
        <w:t xml:space="preserve"> that are agreed in advance and grounded in risk, exposure, and vulnerability data.</w:t>
      </w:r>
    </w:p>
    <w:p w14:paraId="0C9B3018" w14:textId="77777777" w:rsidR="00FE654F" w:rsidRPr="00FE654F" w:rsidRDefault="00FE654F">
      <w:pPr>
        <w:numPr>
          <w:ilvl w:val="0"/>
          <w:numId w:val="57"/>
        </w:numPr>
        <w:spacing w:after="0" w:line="240" w:lineRule="auto"/>
        <w:rPr>
          <w:sz w:val="20"/>
          <w:szCs w:val="20"/>
        </w:rPr>
      </w:pPr>
      <w:r w:rsidRPr="00FE654F">
        <w:rPr>
          <w:b/>
          <w:bCs/>
          <w:sz w:val="20"/>
          <w:szCs w:val="20"/>
        </w:rPr>
        <w:t>Enabling anticipatory action</w:t>
      </w:r>
      <w:r w:rsidRPr="00FE654F">
        <w:rPr>
          <w:sz w:val="20"/>
          <w:szCs w:val="20"/>
        </w:rPr>
        <w:t xml:space="preserve"> through pre-defined action plans and contingency measures linked to specific impact scenarios.</w:t>
      </w:r>
    </w:p>
    <w:p w14:paraId="3890C782" w14:textId="77777777" w:rsidR="00FE654F" w:rsidRPr="00FE654F" w:rsidRDefault="00FE654F">
      <w:pPr>
        <w:numPr>
          <w:ilvl w:val="0"/>
          <w:numId w:val="57"/>
        </w:numPr>
        <w:spacing w:after="0" w:line="240" w:lineRule="auto"/>
        <w:rPr>
          <w:sz w:val="20"/>
          <w:szCs w:val="20"/>
        </w:rPr>
      </w:pPr>
      <w:r w:rsidRPr="00FE654F">
        <w:rPr>
          <w:b/>
          <w:bCs/>
          <w:sz w:val="20"/>
          <w:szCs w:val="20"/>
        </w:rPr>
        <w:t>Pre-authorizing fund release and action execution</w:t>
      </w:r>
      <w:r w:rsidRPr="00FE654F">
        <w:rPr>
          <w:sz w:val="20"/>
          <w:szCs w:val="20"/>
        </w:rPr>
        <w:t>, reducing bureaucratic delays during time-critical windows.</w:t>
      </w:r>
    </w:p>
    <w:p w14:paraId="2542A84F" w14:textId="77777777" w:rsidR="00FE654F" w:rsidRDefault="00FE654F">
      <w:pPr>
        <w:numPr>
          <w:ilvl w:val="0"/>
          <w:numId w:val="57"/>
        </w:numPr>
        <w:spacing w:after="0" w:line="240" w:lineRule="auto"/>
        <w:rPr>
          <w:sz w:val="20"/>
          <w:szCs w:val="20"/>
        </w:rPr>
      </w:pPr>
      <w:r w:rsidRPr="00FE654F">
        <w:rPr>
          <w:b/>
          <w:bCs/>
          <w:sz w:val="20"/>
          <w:szCs w:val="20"/>
        </w:rPr>
        <w:t>Improving accountability and coordination</w:t>
      </w:r>
      <w:r w:rsidRPr="00FE654F">
        <w:rPr>
          <w:sz w:val="20"/>
          <w:szCs w:val="20"/>
        </w:rPr>
        <w:t xml:space="preserve"> by clarifying roles, responsibilities, and decision rights across the value chain.</w:t>
      </w:r>
    </w:p>
    <w:p w14:paraId="6B92D8F6" w14:textId="77777777" w:rsidR="004174C1" w:rsidRPr="00FE654F" w:rsidRDefault="004174C1" w:rsidP="004174C1">
      <w:pPr>
        <w:spacing w:after="0" w:line="240" w:lineRule="auto"/>
        <w:ind w:left="720"/>
        <w:rPr>
          <w:sz w:val="20"/>
          <w:szCs w:val="20"/>
        </w:rPr>
      </w:pPr>
    </w:p>
    <w:p w14:paraId="093FAFA0" w14:textId="2F947258" w:rsidR="00FE654F" w:rsidRPr="00F0049E" w:rsidRDefault="00FE654F" w:rsidP="00FE654F">
      <w:pPr>
        <w:spacing w:after="0" w:line="240" w:lineRule="auto"/>
        <w:rPr>
          <w:sz w:val="20"/>
          <w:szCs w:val="20"/>
        </w:rPr>
      </w:pPr>
      <w:r w:rsidRPr="00F0049E">
        <w:rPr>
          <w:sz w:val="20"/>
          <w:szCs w:val="20"/>
        </w:rPr>
        <w:t>This turns early warning into early action, and early action into financed, mandated implementation</w:t>
      </w:r>
      <w:r w:rsidR="00D80823">
        <w:rPr>
          <w:sz w:val="20"/>
          <w:szCs w:val="20"/>
        </w:rPr>
        <w:t xml:space="preserve"> </w:t>
      </w:r>
      <w:r w:rsidRPr="00F0049E">
        <w:rPr>
          <w:sz w:val="20"/>
          <w:szCs w:val="20"/>
        </w:rPr>
        <w:t>at the point when it can still prevent harm rather than merely respond to it.</w:t>
      </w:r>
    </w:p>
    <w:p w14:paraId="6B414731" w14:textId="6E2696A1" w:rsidR="00FE654F" w:rsidRPr="00F0049E" w:rsidRDefault="00FE654F" w:rsidP="00FE654F">
      <w:pPr>
        <w:spacing w:after="0" w:line="240" w:lineRule="auto"/>
        <w:rPr>
          <w:sz w:val="20"/>
          <w:szCs w:val="20"/>
        </w:rPr>
      </w:pPr>
    </w:p>
    <w:p w14:paraId="42551A3D" w14:textId="3B08D5BD" w:rsidR="00FE654F" w:rsidRPr="004F54C7" w:rsidRDefault="00FE654F">
      <w:pPr>
        <w:pStyle w:val="ListParagraph"/>
        <w:numPr>
          <w:ilvl w:val="0"/>
          <w:numId w:val="58"/>
        </w:numPr>
        <w:spacing w:after="0" w:line="240" w:lineRule="auto"/>
        <w:rPr>
          <w:b/>
          <w:bCs/>
          <w:sz w:val="20"/>
          <w:szCs w:val="20"/>
        </w:rPr>
      </w:pPr>
      <w:r w:rsidRPr="004F54C7">
        <w:rPr>
          <w:b/>
          <w:bCs/>
          <w:sz w:val="20"/>
          <w:szCs w:val="20"/>
        </w:rPr>
        <w:t>End-to-end workflow (operational logic)</w:t>
      </w:r>
    </w:p>
    <w:p w14:paraId="41BAEC52" w14:textId="77777777" w:rsidR="004F54C7" w:rsidRPr="004F54C7" w:rsidRDefault="004F54C7" w:rsidP="004F54C7">
      <w:pPr>
        <w:pStyle w:val="ListParagraph"/>
        <w:spacing w:after="0" w:line="240" w:lineRule="auto"/>
        <w:rPr>
          <w:b/>
          <w:bCs/>
          <w:sz w:val="20"/>
          <w:szCs w:val="20"/>
        </w:rPr>
      </w:pPr>
    </w:p>
    <w:p w14:paraId="30858922" w14:textId="0DEAAFED" w:rsidR="003F7975" w:rsidRPr="00FE654F" w:rsidRDefault="00FE654F" w:rsidP="003F7975">
      <w:pPr>
        <w:spacing w:after="0" w:line="240" w:lineRule="auto"/>
        <w:rPr>
          <w:sz w:val="20"/>
          <w:szCs w:val="20"/>
        </w:rPr>
      </w:pPr>
      <w:r w:rsidRPr="00FE654F">
        <w:rPr>
          <w:sz w:val="20"/>
          <w:szCs w:val="20"/>
        </w:rPr>
        <w:t xml:space="preserve">A practical IBF </w:t>
      </w:r>
      <w:proofErr w:type="gramStart"/>
      <w:r w:rsidR="009B44C3">
        <w:rPr>
          <w:sz w:val="20"/>
          <w:szCs w:val="20"/>
        </w:rPr>
        <w:t xml:space="preserve">based </w:t>
      </w:r>
      <w:r w:rsidRPr="00FE654F">
        <w:rPr>
          <w:sz w:val="20"/>
          <w:szCs w:val="20"/>
        </w:rPr>
        <w:t xml:space="preserve"> </w:t>
      </w:r>
      <w:proofErr w:type="spellStart"/>
      <w:r w:rsidRPr="00FE654F">
        <w:rPr>
          <w:sz w:val="20"/>
          <w:szCs w:val="20"/>
        </w:rPr>
        <w:t>FbF</w:t>
      </w:r>
      <w:proofErr w:type="spellEnd"/>
      <w:proofErr w:type="gramEnd"/>
      <w:r w:rsidRPr="00FE654F">
        <w:rPr>
          <w:sz w:val="20"/>
          <w:szCs w:val="20"/>
        </w:rPr>
        <w:t xml:space="preserve"> workflow can be described in six linked stages:</w:t>
      </w:r>
    </w:p>
    <w:p w14:paraId="021B2032" w14:textId="77777777" w:rsidR="00FE654F" w:rsidRPr="00FE654F" w:rsidRDefault="00FE654F">
      <w:pPr>
        <w:numPr>
          <w:ilvl w:val="0"/>
          <w:numId w:val="216"/>
        </w:numPr>
        <w:spacing w:after="0" w:line="240" w:lineRule="auto"/>
        <w:rPr>
          <w:sz w:val="20"/>
          <w:szCs w:val="20"/>
        </w:rPr>
      </w:pPr>
      <w:r w:rsidRPr="00FE654F">
        <w:rPr>
          <w:b/>
          <w:bCs/>
          <w:sz w:val="20"/>
          <w:szCs w:val="20"/>
        </w:rPr>
        <w:t>Observe and predict (multi-source / hybrid observation):</w:t>
      </w:r>
      <w:r w:rsidRPr="00FE654F">
        <w:rPr>
          <w:sz w:val="20"/>
          <w:szCs w:val="20"/>
        </w:rPr>
        <w:t xml:space="preserve"> Integrate station data, remote sensing, and relevant partner data streams to support short- to medium-range forecasting.</w:t>
      </w:r>
    </w:p>
    <w:p w14:paraId="65AEDEAD" w14:textId="77777777" w:rsidR="00FE654F" w:rsidRPr="00FE654F" w:rsidRDefault="00FE654F">
      <w:pPr>
        <w:numPr>
          <w:ilvl w:val="0"/>
          <w:numId w:val="216"/>
        </w:numPr>
        <w:spacing w:after="0" w:line="240" w:lineRule="auto"/>
        <w:rPr>
          <w:sz w:val="20"/>
          <w:szCs w:val="20"/>
        </w:rPr>
      </w:pPr>
      <w:r w:rsidRPr="00FE654F">
        <w:rPr>
          <w:b/>
          <w:bCs/>
          <w:sz w:val="20"/>
          <w:szCs w:val="20"/>
        </w:rPr>
        <w:t>Model impacts (IBF layer):</w:t>
      </w:r>
      <w:r w:rsidRPr="00FE654F">
        <w:rPr>
          <w:sz w:val="20"/>
          <w:szCs w:val="20"/>
        </w:rPr>
        <w:t xml:space="preserve"> Combine hazard forecasts with exposure and vulnerability information to generate impact scenarios and risk levels by area and sector.</w:t>
      </w:r>
    </w:p>
    <w:p w14:paraId="00A17BC1" w14:textId="77777777" w:rsidR="00FE654F" w:rsidRPr="00FE654F" w:rsidRDefault="00FE654F">
      <w:pPr>
        <w:numPr>
          <w:ilvl w:val="0"/>
          <w:numId w:val="216"/>
        </w:numPr>
        <w:spacing w:after="0" w:line="240" w:lineRule="auto"/>
        <w:rPr>
          <w:sz w:val="20"/>
          <w:szCs w:val="20"/>
        </w:rPr>
      </w:pPr>
      <w:r w:rsidRPr="00FE654F">
        <w:rPr>
          <w:b/>
          <w:bCs/>
          <w:sz w:val="20"/>
          <w:szCs w:val="20"/>
        </w:rPr>
        <w:t>Trigger decision thresholds:</w:t>
      </w:r>
      <w:r w:rsidRPr="00FE654F">
        <w:rPr>
          <w:sz w:val="20"/>
          <w:szCs w:val="20"/>
        </w:rPr>
        <w:t xml:space="preserve"> Apply agreed impact thresholds (not only meteorological thresholds) to determine if anticipatory actions should be activated.</w:t>
      </w:r>
    </w:p>
    <w:p w14:paraId="4E154A9E" w14:textId="77777777" w:rsidR="00FE654F" w:rsidRPr="00FE654F" w:rsidRDefault="00FE654F">
      <w:pPr>
        <w:numPr>
          <w:ilvl w:val="0"/>
          <w:numId w:val="216"/>
        </w:numPr>
        <w:spacing w:after="0" w:line="240" w:lineRule="auto"/>
        <w:rPr>
          <w:sz w:val="20"/>
          <w:szCs w:val="20"/>
        </w:rPr>
      </w:pPr>
      <w:r w:rsidRPr="00FE654F">
        <w:rPr>
          <w:b/>
          <w:bCs/>
          <w:sz w:val="20"/>
          <w:szCs w:val="20"/>
        </w:rPr>
        <w:t>Activate early action protocols (</w:t>
      </w:r>
      <w:proofErr w:type="spellStart"/>
      <w:r w:rsidRPr="00FE654F">
        <w:rPr>
          <w:b/>
          <w:bCs/>
          <w:sz w:val="20"/>
          <w:szCs w:val="20"/>
        </w:rPr>
        <w:t>FbF</w:t>
      </w:r>
      <w:proofErr w:type="spellEnd"/>
      <w:r w:rsidRPr="00FE654F">
        <w:rPr>
          <w:b/>
          <w:bCs/>
          <w:sz w:val="20"/>
          <w:szCs w:val="20"/>
        </w:rPr>
        <w:t xml:space="preserve"> layer):</w:t>
      </w:r>
      <w:r w:rsidRPr="00FE654F">
        <w:rPr>
          <w:sz w:val="20"/>
          <w:szCs w:val="20"/>
        </w:rPr>
        <w:t xml:space="preserve"> Implement pre-agreed SOPs tied to each trigger level (who does what, where, within what time).</w:t>
      </w:r>
    </w:p>
    <w:p w14:paraId="21DC6F63" w14:textId="77777777" w:rsidR="00FE654F" w:rsidRPr="00FE654F" w:rsidRDefault="00FE654F">
      <w:pPr>
        <w:numPr>
          <w:ilvl w:val="0"/>
          <w:numId w:val="216"/>
        </w:numPr>
        <w:spacing w:after="0" w:line="240" w:lineRule="auto"/>
        <w:rPr>
          <w:sz w:val="20"/>
          <w:szCs w:val="20"/>
        </w:rPr>
      </w:pPr>
      <w:r w:rsidRPr="00FE654F">
        <w:rPr>
          <w:b/>
          <w:bCs/>
          <w:sz w:val="20"/>
          <w:szCs w:val="20"/>
        </w:rPr>
        <w:t>Release financing automatically or fast-track:</w:t>
      </w:r>
      <w:r w:rsidRPr="00FE654F">
        <w:rPr>
          <w:sz w:val="20"/>
          <w:szCs w:val="20"/>
        </w:rPr>
        <w:t xml:space="preserve"> Disburse funds through pre-arranged channels and fiduciary controls to local implementers.</w:t>
      </w:r>
    </w:p>
    <w:p w14:paraId="20A9DBB2" w14:textId="77777777" w:rsidR="00FE654F" w:rsidRPr="00FE654F" w:rsidRDefault="00FE654F">
      <w:pPr>
        <w:numPr>
          <w:ilvl w:val="0"/>
          <w:numId w:val="216"/>
        </w:numPr>
        <w:spacing w:after="0" w:line="240" w:lineRule="auto"/>
        <w:rPr>
          <w:sz w:val="20"/>
          <w:szCs w:val="20"/>
        </w:rPr>
      </w:pPr>
      <w:r w:rsidRPr="00FE654F">
        <w:rPr>
          <w:b/>
          <w:bCs/>
          <w:sz w:val="20"/>
          <w:szCs w:val="20"/>
        </w:rPr>
        <w:t>Monitor, learn, and recalibrate:</w:t>
      </w:r>
      <w:r w:rsidRPr="00FE654F">
        <w:rPr>
          <w:sz w:val="20"/>
          <w:szCs w:val="20"/>
        </w:rPr>
        <w:t xml:space="preserve"> Track outcomes, verify triggers versus observed impacts, and update thresholds, actions, and financing rules.</w:t>
      </w:r>
    </w:p>
    <w:p w14:paraId="2F5DEE04" w14:textId="799F23C3" w:rsidR="00FE654F" w:rsidRPr="00FE654F" w:rsidRDefault="00FE654F" w:rsidP="00FE654F">
      <w:pPr>
        <w:spacing w:after="0" w:line="240" w:lineRule="auto"/>
        <w:rPr>
          <w:sz w:val="20"/>
          <w:szCs w:val="20"/>
        </w:rPr>
      </w:pPr>
    </w:p>
    <w:p w14:paraId="4180EBB1" w14:textId="77777777" w:rsidR="00FE654F" w:rsidRPr="00FE654F" w:rsidRDefault="00FE654F" w:rsidP="00FE654F">
      <w:pPr>
        <w:spacing w:after="0" w:line="240" w:lineRule="auto"/>
        <w:rPr>
          <w:b/>
          <w:bCs/>
          <w:sz w:val="20"/>
          <w:szCs w:val="20"/>
        </w:rPr>
      </w:pPr>
      <w:r w:rsidRPr="00FE654F">
        <w:rPr>
          <w:b/>
          <w:bCs/>
          <w:sz w:val="20"/>
          <w:szCs w:val="20"/>
        </w:rPr>
        <w:t>5) What must be “pre-agreed” for the system to work</w:t>
      </w:r>
    </w:p>
    <w:p w14:paraId="09DEAFC8" w14:textId="77777777" w:rsidR="00FE654F" w:rsidRPr="00FE654F" w:rsidRDefault="00FE654F" w:rsidP="00FE654F">
      <w:pPr>
        <w:spacing w:after="0" w:line="240" w:lineRule="auto"/>
        <w:rPr>
          <w:sz w:val="20"/>
          <w:szCs w:val="20"/>
        </w:rPr>
      </w:pPr>
      <w:r w:rsidRPr="00FE654F">
        <w:rPr>
          <w:sz w:val="20"/>
          <w:szCs w:val="20"/>
        </w:rPr>
        <w:t xml:space="preserve">For IBF-driven </w:t>
      </w:r>
      <w:proofErr w:type="spellStart"/>
      <w:r w:rsidRPr="00FE654F">
        <w:rPr>
          <w:sz w:val="20"/>
          <w:szCs w:val="20"/>
        </w:rPr>
        <w:t>FbF</w:t>
      </w:r>
      <w:proofErr w:type="spellEnd"/>
      <w:r w:rsidRPr="00FE654F">
        <w:rPr>
          <w:sz w:val="20"/>
          <w:szCs w:val="20"/>
        </w:rPr>
        <w:t xml:space="preserve"> to remove planning and decision barriers, the following must be established upfront:</w:t>
      </w:r>
    </w:p>
    <w:p w14:paraId="3F0A5443" w14:textId="77777777" w:rsidR="00FE654F" w:rsidRPr="00BE5D9D" w:rsidRDefault="00FE654F">
      <w:pPr>
        <w:pStyle w:val="ListParagraph"/>
        <w:numPr>
          <w:ilvl w:val="0"/>
          <w:numId w:val="217"/>
        </w:numPr>
        <w:spacing w:after="0" w:line="240" w:lineRule="auto"/>
        <w:rPr>
          <w:sz w:val="20"/>
          <w:szCs w:val="20"/>
        </w:rPr>
      </w:pPr>
      <w:r w:rsidRPr="00BE5D9D">
        <w:rPr>
          <w:b/>
          <w:bCs/>
          <w:sz w:val="20"/>
          <w:szCs w:val="20"/>
        </w:rPr>
        <w:t>Impact thresholds and triggers:</w:t>
      </w:r>
      <w:r w:rsidRPr="00BE5D9D">
        <w:rPr>
          <w:sz w:val="20"/>
          <w:szCs w:val="20"/>
        </w:rPr>
        <w:t xml:space="preserve"> Clear, interpretable, and </w:t>
      </w:r>
      <w:proofErr w:type="gramStart"/>
      <w:r w:rsidRPr="00BE5D9D">
        <w:rPr>
          <w:sz w:val="20"/>
          <w:szCs w:val="20"/>
        </w:rPr>
        <w:t>sector-relevant</w:t>
      </w:r>
      <w:proofErr w:type="gramEnd"/>
      <w:r w:rsidRPr="00BE5D9D">
        <w:rPr>
          <w:sz w:val="20"/>
          <w:szCs w:val="20"/>
        </w:rPr>
        <w:t>.</w:t>
      </w:r>
    </w:p>
    <w:p w14:paraId="0A4F688F" w14:textId="77777777" w:rsidR="00FE654F" w:rsidRPr="00BE5D9D" w:rsidRDefault="00FE654F">
      <w:pPr>
        <w:pStyle w:val="ListParagraph"/>
        <w:numPr>
          <w:ilvl w:val="0"/>
          <w:numId w:val="217"/>
        </w:numPr>
        <w:spacing w:after="0" w:line="240" w:lineRule="auto"/>
        <w:rPr>
          <w:sz w:val="20"/>
          <w:szCs w:val="20"/>
        </w:rPr>
      </w:pPr>
      <w:r w:rsidRPr="00BE5D9D">
        <w:rPr>
          <w:b/>
          <w:bCs/>
          <w:sz w:val="20"/>
          <w:szCs w:val="20"/>
        </w:rPr>
        <w:t>SOPs and decision rights:</w:t>
      </w:r>
      <w:r w:rsidRPr="00BE5D9D">
        <w:rPr>
          <w:sz w:val="20"/>
          <w:szCs w:val="20"/>
        </w:rPr>
        <w:t xml:space="preserve"> Who can authorize actions and funds at national and sub-national levels.</w:t>
      </w:r>
    </w:p>
    <w:p w14:paraId="236ADDBD" w14:textId="095F0E97" w:rsidR="00FE654F" w:rsidRPr="00BE5D9D" w:rsidRDefault="00FE654F">
      <w:pPr>
        <w:pStyle w:val="ListParagraph"/>
        <w:numPr>
          <w:ilvl w:val="0"/>
          <w:numId w:val="217"/>
        </w:numPr>
        <w:spacing w:after="0" w:line="240" w:lineRule="auto"/>
        <w:rPr>
          <w:sz w:val="20"/>
          <w:szCs w:val="20"/>
        </w:rPr>
      </w:pPr>
      <w:r w:rsidRPr="00BE5D9D">
        <w:rPr>
          <w:b/>
          <w:bCs/>
          <w:sz w:val="20"/>
          <w:szCs w:val="20"/>
        </w:rPr>
        <w:t>Menu of early actions:</w:t>
      </w:r>
      <w:r w:rsidRPr="00BE5D9D">
        <w:rPr>
          <w:sz w:val="20"/>
          <w:szCs w:val="20"/>
        </w:rPr>
        <w:t xml:space="preserve"> Practical, locally executable, and time-bound (</w:t>
      </w:r>
      <w:proofErr w:type="gramStart"/>
      <w:r w:rsidRPr="00BE5D9D">
        <w:rPr>
          <w:sz w:val="20"/>
          <w:szCs w:val="20"/>
        </w:rPr>
        <w:t>hours</w:t>
      </w:r>
      <w:proofErr w:type="gramEnd"/>
      <w:r w:rsidR="00EF25C6">
        <w:rPr>
          <w:sz w:val="20"/>
          <w:szCs w:val="20"/>
        </w:rPr>
        <w:t>-</w:t>
      </w:r>
      <w:r w:rsidRPr="00BE5D9D">
        <w:rPr>
          <w:sz w:val="20"/>
          <w:szCs w:val="20"/>
        </w:rPr>
        <w:t>days), with minimum implementation standards.</w:t>
      </w:r>
    </w:p>
    <w:p w14:paraId="55C96071" w14:textId="77777777" w:rsidR="00FE654F" w:rsidRPr="00BE5D9D" w:rsidRDefault="00FE654F">
      <w:pPr>
        <w:pStyle w:val="ListParagraph"/>
        <w:numPr>
          <w:ilvl w:val="0"/>
          <w:numId w:val="217"/>
        </w:numPr>
        <w:spacing w:after="0" w:line="240" w:lineRule="auto"/>
        <w:rPr>
          <w:sz w:val="20"/>
          <w:szCs w:val="20"/>
        </w:rPr>
      </w:pPr>
      <w:r w:rsidRPr="00BE5D9D">
        <w:rPr>
          <w:b/>
          <w:bCs/>
          <w:sz w:val="20"/>
          <w:szCs w:val="20"/>
        </w:rPr>
        <w:lastRenderedPageBreak/>
        <w:t>Financing architecture:</w:t>
      </w:r>
      <w:r w:rsidRPr="00BE5D9D">
        <w:rPr>
          <w:sz w:val="20"/>
          <w:szCs w:val="20"/>
        </w:rPr>
        <w:t xml:space="preserve"> Pre-positioned funds, rapid disbursement modalities, and reporting requirements proportionate to urgency.</w:t>
      </w:r>
    </w:p>
    <w:p w14:paraId="2985C584" w14:textId="77777777" w:rsidR="00FE654F" w:rsidRPr="00BE5D9D" w:rsidRDefault="00FE654F">
      <w:pPr>
        <w:pStyle w:val="ListParagraph"/>
        <w:numPr>
          <w:ilvl w:val="0"/>
          <w:numId w:val="217"/>
        </w:numPr>
        <w:spacing w:after="0" w:line="240" w:lineRule="auto"/>
        <w:rPr>
          <w:sz w:val="20"/>
          <w:szCs w:val="20"/>
        </w:rPr>
      </w:pPr>
      <w:r w:rsidRPr="00BE5D9D">
        <w:rPr>
          <w:b/>
          <w:bCs/>
          <w:sz w:val="20"/>
          <w:szCs w:val="20"/>
        </w:rPr>
        <w:t>Coordination mechanism:</w:t>
      </w:r>
      <w:r w:rsidRPr="00BE5D9D">
        <w:rPr>
          <w:sz w:val="20"/>
          <w:szCs w:val="20"/>
        </w:rPr>
        <w:t xml:space="preserve"> A coherent structure linking NMHS/forecasting entities, disaster management agencies, line ministries, and local authorities.</w:t>
      </w:r>
    </w:p>
    <w:p w14:paraId="0BF7131A" w14:textId="171C7B1D" w:rsidR="00FE654F" w:rsidRPr="00FE654F" w:rsidRDefault="00FE654F" w:rsidP="00FE654F">
      <w:pPr>
        <w:spacing w:after="0" w:line="240" w:lineRule="auto"/>
        <w:rPr>
          <w:sz w:val="20"/>
          <w:szCs w:val="20"/>
        </w:rPr>
      </w:pPr>
    </w:p>
    <w:p w14:paraId="20A47E20" w14:textId="1442CF35" w:rsidR="00FE654F" w:rsidRPr="00512F95" w:rsidRDefault="00FE654F">
      <w:pPr>
        <w:pStyle w:val="ListParagraph"/>
        <w:numPr>
          <w:ilvl w:val="0"/>
          <w:numId w:val="58"/>
        </w:numPr>
        <w:spacing w:after="0" w:line="240" w:lineRule="auto"/>
        <w:rPr>
          <w:b/>
          <w:bCs/>
          <w:sz w:val="20"/>
          <w:szCs w:val="20"/>
        </w:rPr>
      </w:pPr>
      <w:r w:rsidRPr="00512F95">
        <w:rPr>
          <w:b/>
          <w:bCs/>
          <w:sz w:val="20"/>
          <w:szCs w:val="20"/>
        </w:rPr>
        <w:t>Intended outcome</w:t>
      </w:r>
    </w:p>
    <w:p w14:paraId="38DAE60B" w14:textId="77777777" w:rsidR="003A4203" w:rsidRDefault="003A4203" w:rsidP="00FE654F">
      <w:pPr>
        <w:spacing w:after="0" w:line="240" w:lineRule="auto"/>
        <w:rPr>
          <w:sz w:val="20"/>
          <w:szCs w:val="20"/>
        </w:rPr>
      </w:pPr>
    </w:p>
    <w:p w14:paraId="61875582" w14:textId="4F058808" w:rsidR="00FE654F" w:rsidRPr="00FE654F" w:rsidRDefault="00FE654F" w:rsidP="00FE654F">
      <w:pPr>
        <w:spacing w:after="0" w:line="240" w:lineRule="auto"/>
        <w:rPr>
          <w:sz w:val="20"/>
          <w:szCs w:val="20"/>
        </w:rPr>
      </w:pPr>
      <w:r w:rsidRPr="00FE654F">
        <w:rPr>
          <w:sz w:val="20"/>
          <w:szCs w:val="20"/>
        </w:rPr>
        <w:t xml:space="preserve">IBF and concurrent </w:t>
      </w:r>
      <w:proofErr w:type="spellStart"/>
      <w:r w:rsidRPr="00FE654F">
        <w:rPr>
          <w:sz w:val="20"/>
          <w:szCs w:val="20"/>
        </w:rPr>
        <w:t>FbF</w:t>
      </w:r>
      <w:proofErr w:type="spellEnd"/>
      <w:r w:rsidRPr="00FE654F">
        <w:rPr>
          <w:sz w:val="20"/>
          <w:szCs w:val="20"/>
        </w:rPr>
        <w:t xml:space="preserve"> are designed to reduce avoidable losses by enabling local actors and institutions to access financing, plan early action, and mobilize resources before the hazard peaks</w:t>
      </w:r>
      <w:r w:rsidR="00D80823">
        <w:rPr>
          <w:sz w:val="20"/>
          <w:szCs w:val="20"/>
        </w:rPr>
        <w:t xml:space="preserve"> </w:t>
      </w:r>
      <w:r w:rsidRPr="00FE654F">
        <w:rPr>
          <w:sz w:val="20"/>
          <w:szCs w:val="20"/>
        </w:rPr>
        <w:t>thereby improving preparedness, protecting livelihoods, and saving lives through a faster, more objective, and more accountable decision cycle.</w:t>
      </w:r>
    </w:p>
    <w:p w14:paraId="1633FF92" w14:textId="2D4CDAAB" w:rsidR="003C1FFC" w:rsidRPr="006D261D" w:rsidRDefault="003C1FFC" w:rsidP="00F8047B">
      <w:pPr>
        <w:spacing w:after="0" w:line="240" w:lineRule="auto"/>
        <w:jc w:val="both"/>
        <w:rPr>
          <w:rFonts w:cstheme="minorHAnsi"/>
          <w:sz w:val="20"/>
          <w:szCs w:val="20"/>
        </w:rPr>
      </w:pPr>
      <w:r w:rsidRPr="006D261D">
        <w:rPr>
          <w:rFonts w:cstheme="minorHAnsi"/>
          <w:sz w:val="20"/>
          <w:szCs w:val="20"/>
        </w:rPr>
        <w:t>.</w:t>
      </w:r>
    </w:p>
    <w:p w14:paraId="5341C5DE" w14:textId="77777777" w:rsidR="002E66E9" w:rsidRPr="006D261D" w:rsidRDefault="002E66E9" w:rsidP="00F8047B">
      <w:pPr>
        <w:spacing w:after="0" w:line="240" w:lineRule="auto"/>
        <w:jc w:val="both"/>
        <w:rPr>
          <w:rFonts w:cstheme="minorHAnsi"/>
          <w:sz w:val="20"/>
          <w:szCs w:val="20"/>
        </w:rPr>
      </w:pPr>
    </w:p>
    <w:p w14:paraId="7DFF6296" w14:textId="4C0D381C" w:rsidR="00B417ED" w:rsidRPr="008D0719" w:rsidRDefault="006E7FAC">
      <w:pPr>
        <w:pStyle w:val="Heading1"/>
        <w:numPr>
          <w:ilvl w:val="1"/>
          <w:numId w:val="222"/>
        </w:numPr>
        <w:spacing w:before="0" w:line="240" w:lineRule="auto"/>
        <w:jc w:val="both"/>
        <w:rPr>
          <w:rFonts w:asciiTheme="minorHAnsi" w:hAnsiTheme="minorHAnsi" w:cstheme="minorHAnsi"/>
          <w:b/>
          <w:bCs/>
          <w:sz w:val="24"/>
          <w:szCs w:val="24"/>
        </w:rPr>
      </w:pPr>
      <w:bookmarkStart w:id="10" w:name="_Toc220791454"/>
      <w:r>
        <w:rPr>
          <w:rFonts w:asciiTheme="minorHAnsi" w:hAnsiTheme="minorHAnsi" w:cstheme="minorHAnsi"/>
          <w:b/>
          <w:bCs/>
          <w:sz w:val="24"/>
          <w:szCs w:val="24"/>
        </w:rPr>
        <w:t>IBF-driven</w:t>
      </w:r>
      <w:r w:rsidR="008A2436" w:rsidRPr="008D0719">
        <w:rPr>
          <w:rFonts w:asciiTheme="minorHAnsi" w:hAnsiTheme="minorHAnsi" w:cstheme="minorHAnsi"/>
          <w:b/>
          <w:bCs/>
          <w:sz w:val="24"/>
          <w:szCs w:val="24"/>
        </w:rPr>
        <w:t xml:space="preserve"> </w:t>
      </w:r>
      <w:r w:rsidR="002B1EBD" w:rsidRPr="008D0719">
        <w:rPr>
          <w:rFonts w:asciiTheme="minorHAnsi" w:hAnsiTheme="minorHAnsi" w:cstheme="minorHAnsi"/>
          <w:b/>
          <w:bCs/>
          <w:sz w:val="24"/>
          <w:szCs w:val="24"/>
        </w:rPr>
        <w:t>forecast</w:t>
      </w:r>
      <w:r w:rsidR="00177348" w:rsidRPr="008D0719">
        <w:rPr>
          <w:rFonts w:asciiTheme="minorHAnsi" w:hAnsiTheme="minorHAnsi" w:cstheme="minorHAnsi"/>
          <w:b/>
          <w:bCs/>
          <w:sz w:val="24"/>
          <w:szCs w:val="24"/>
        </w:rPr>
        <w:t>-</w:t>
      </w:r>
      <w:r w:rsidR="002B1EBD" w:rsidRPr="008D0719">
        <w:rPr>
          <w:rFonts w:asciiTheme="minorHAnsi" w:hAnsiTheme="minorHAnsi" w:cstheme="minorHAnsi"/>
          <w:b/>
          <w:bCs/>
          <w:sz w:val="24"/>
          <w:szCs w:val="24"/>
        </w:rPr>
        <w:t xml:space="preserve">based </w:t>
      </w:r>
      <w:r w:rsidR="00B417ED" w:rsidRPr="008D0719">
        <w:rPr>
          <w:rFonts w:asciiTheme="minorHAnsi" w:hAnsiTheme="minorHAnsi" w:cstheme="minorHAnsi"/>
          <w:b/>
          <w:bCs/>
          <w:sz w:val="24"/>
          <w:szCs w:val="24"/>
        </w:rPr>
        <w:t xml:space="preserve">risk financing </w:t>
      </w:r>
      <w:r w:rsidR="008905DA" w:rsidRPr="008D0719">
        <w:rPr>
          <w:rFonts w:asciiTheme="minorHAnsi" w:hAnsiTheme="minorHAnsi" w:cstheme="minorHAnsi"/>
          <w:b/>
          <w:bCs/>
          <w:sz w:val="24"/>
          <w:szCs w:val="24"/>
        </w:rPr>
        <w:t xml:space="preserve">(FBF) </w:t>
      </w:r>
      <w:r w:rsidR="002B1EBD" w:rsidRPr="008D0719">
        <w:rPr>
          <w:rFonts w:asciiTheme="minorHAnsi" w:hAnsiTheme="minorHAnsi" w:cstheme="minorHAnsi"/>
          <w:b/>
          <w:bCs/>
          <w:sz w:val="24"/>
          <w:szCs w:val="24"/>
        </w:rPr>
        <w:t xml:space="preserve">mechanism </w:t>
      </w:r>
      <w:r w:rsidR="00043776" w:rsidRPr="008D0719">
        <w:rPr>
          <w:rFonts w:asciiTheme="minorHAnsi" w:hAnsiTheme="minorHAnsi" w:cstheme="minorHAnsi"/>
          <w:b/>
          <w:bCs/>
          <w:sz w:val="24"/>
          <w:szCs w:val="24"/>
        </w:rPr>
        <w:t>for</w:t>
      </w:r>
      <w:r w:rsidR="00B417ED" w:rsidRPr="008D0719">
        <w:rPr>
          <w:rFonts w:asciiTheme="minorHAnsi" w:hAnsiTheme="minorHAnsi" w:cstheme="minorHAnsi"/>
          <w:b/>
          <w:bCs/>
          <w:sz w:val="24"/>
          <w:szCs w:val="24"/>
        </w:rPr>
        <w:t xml:space="preserve"> </w:t>
      </w:r>
      <w:r w:rsidR="00AD201B" w:rsidRPr="008D0719">
        <w:rPr>
          <w:rFonts w:asciiTheme="minorHAnsi" w:hAnsiTheme="minorHAnsi" w:cstheme="minorHAnsi"/>
          <w:b/>
          <w:bCs/>
          <w:sz w:val="24"/>
          <w:szCs w:val="24"/>
        </w:rPr>
        <w:t>Mongolia.</w:t>
      </w:r>
      <w:bookmarkEnd w:id="10"/>
    </w:p>
    <w:p w14:paraId="79739CAB" w14:textId="77777777" w:rsidR="00AD24D8" w:rsidRDefault="00AD24D8" w:rsidP="00F8047B">
      <w:pPr>
        <w:spacing w:after="0" w:line="240" w:lineRule="auto"/>
        <w:jc w:val="both"/>
        <w:rPr>
          <w:rFonts w:cstheme="minorHAnsi"/>
          <w:sz w:val="20"/>
          <w:szCs w:val="20"/>
        </w:rPr>
      </w:pPr>
    </w:p>
    <w:p w14:paraId="5E442C1E" w14:textId="77777777" w:rsidR="004C42A3" w:rsidRDefault="004C42A3" w:rsidP="00F8047B">
      <w:pPr>
        <w:spacing w:after="0" w:line="240" w:lineRule="auto"/>
        <w:jc w:val="both"/>
        <w:rPr>
          <w:rFonts w:cstheme="minorHAnsi"/>
          <w:sz w:val="20"/>
          <w:szCs w:val="20"/>
        </w:rPr>
      </w:pPr>
    </w:p>
    <w:p w14:paraId="0A08DEEF" w14:textId="77777777" w:rsidR="004C42A3" w:rsidRDefault="004C42A3" w:rsidP="00F8047B">
      <w:pPr>
        <w:spacing w:after="0" w:line="240" w:lineRule="auto"/>
        <w:jc w:val="both"/>
        <w:rPr>
          <w:rFonts w:cstheme="minorHAnsi"/>
          <w:sz w:val="20"/>
          <w:szCs w:val="20"/>
        </w:rPr>
      </w:pPr>
    </w:p>
    <w:p w14:paraId="4F0DCF6B" w14:textId="12D1B9D7"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 xml:space="preserve">Purpose </w:t>
      </w:r>
    </w:p>
    <w:p w14:paraId="081855B8" w14:textId="77777777" w:rsidR="0053406B" w:rsidRPr="0053406B" w:rsidRDefault="0053406B" w:rsidP="00A51B0A">
      <w:pPr>
        <w:pStyle w:val="ListParagraph"/>
        <w:spacing w:after="0" w:line="240" w:lineRule="auto"/>
        <w:ind w:left="1440"/>
        <w:jc w:val="both"/>
        <w:rPr>
          <w:rFonts w:cstheme="minorHAnsi"/>
          <w:b/>
          <w:bCs/>
          <w:sz w:val="20"/>
          <w:szCs w:val="20"/>
        </w:rPr>
      </w:pPr>
    </w:p>
    <w:p w14:paraId="3A917DB1" w14:textId="2E11CB10" w:rsidR="000D119F" w:rsidRDefault="000D119F" w:rsidP="000D119F">
      <w:pPr>
        <w:spacing w:after="0" w:line="240" w:lineRule="auto"/>
        <w:jc w:val="both"/>
        <w:rPr>
          <w:rFonts w:cstheme="minorHAnsi"/>
          <w:sz w:val="20"/>
          <w:szCs w:val="20"/>
        </w:rPr>
      </w:pPr>
      <w:r w:rsidRPr="000D119F">
        <w:rPr>
          <w:rFonts w:cstheme="minorHAnsi"/>
          <w:sz w:val="20"/>
          <w:szCs w:val="20"/>
        </w:rPr>
        <w:t xml:space="preserve">Mongolia’s hazard landscape is defined by high spatiotemporal variability and strong place-based impacts driven by landform, land cover, exposure patterns, and hydrometeorological regimes. In </w:t>
      </w:r>
      <w:proofErr w:type="spellStart"/>
      <w:r w:rsidRPr="000D119F">
        <w:rPr>
          <w:rFonts w:cstheme="minorHAnsi"/>
          <w:sz w:val="20"/>
          <w:szCs w:val="20"/>
        </w:rPr>
        <w:t>dzud</w:t>
      </w:r>
      <w:proofErr w:type="spellEnd"/>
      <w:r w:rsidRPr="000D119F">
        <w:rPr>
          <w:rFonts w:cstheme="minorHAnsi"/>
          <w:sz w:val="20"/>
          <w:szCs w:val="20"/>
        </w:rPr>
        <w:t xml:space="preserve"> years, livestock losses can reach the millions, generating major livelihood shocks and macroeconomic consequences; recent assessments indicate substantial livestock mortality and a measurable decline in the livestock sector’s contribution to GDP during the 2023</w:t>
      </w:r>
      <w:r w:rsidR="00EF25C6">
        <w:rPr>
          <w:rFonts w:cstheme="minorHAnsi"/>
          <w:sz w:val="20"/>
          <w:szCs w:val="20"/>
        </w:rPr>
        <w:t>-</w:t>
      </w:r>
      <w:r w:rsidRPr="000D119F">
        <w:rPr>
          <w:rFonts w:cstheme="minorHAnsi"/>
          <w:sz w:val="20"/>
          <w:szCs w:val="20"/>
        </w:rPr>
        <w:t xml:space="preserve">2024 </w:t>
      </w:r>
      <w:proofErr w:type="spellStart"/>
      <w:r w:rsidRPr="000D119F">
        <w:rPr>
          <w:rFonts w:cstheme="minorHAnsi"/>
          <w:sz w:val="20"/>
          <w:szCs w:val="20"/>
        </w:rPr>
        <w:t>dzud</w:t>
      </w:r>
      <w:proofErr w:type="spellEnd"/>
      <w:r w:rsidRPr="000D119F">
        <w:rPr>
          <w:rFonts w:cstheme="minorHAnsi"/>
          <w:sz w:val="20"/>
          <w:szCs w:val="20"/>
        </w:rPr>
        <w:t xml:space="preserve"> period.</w:t>
      </w:r>
    </w:p>
    <w:p w14:paraId="61A2367F" w14:textId="77777777" w:rsidR="00F403E2" w:rsidRPr="000D119F" w:rsidRDefault="00F403E2" w:rsidP="000D119F">
      <w:pPr>
        <w:spacing w:after="0" w:line="240" w:lineRule="auto"/>
        <w:jc w:val="both"/>
        <w:rPr>
          <w:rFonts w:cstheme="minorHAnsi"/>
          <w:sz w:val="20"/>
          <w:szCs w:val="20"/>
        </w:rPr>
      </w:pPr>
    </w:p>
    <w:p w14:paraId="7A8FD187" w14:textId="1CAE1370" w:rsidR="000D119F" w:rsidRPr="000D119F" w:rsidRDefault="000D119F" w:rsidP="000D119F">
      <w:pPr>
        <w:spacing w:after="0" w:line="240" w:lineRule="auto"/>
        <w:jc w:val="both"/>
        <w:rPr>
          <w:rFonts w:cstheme="minorHAnsi"/>
          <w:sz w:val="20"/>
          <w:szCs w:val="20"/>
        </w:rPr>
      </w:pPr>
      <w:r w:rsidRPr="000D119F">
        <w:rPr>
          <w:rFonts w:cstheme="minorHAnsi"/>
          <w:sz w:val="20"/>
          <w:szCs w:val="20"/>
        </w:rPr>
        <w:t xml:space="preserve">In this context, the principal constraint is not forecast skill alone, but decision latency: financing approvals and operational mobilization frequently occur after impacts are already unavoidable, resulting in preventable loss and damage (L&amp;D). An IBF-driven </w:t>
      </w:r>
      <w:proofErr w:type="spellStart"/>
      <w:r w:rsidRPr="000D119F">
        <w:rPr>
          <w:rFonts w:cstheme="minorHAnsi"/>
          <w:sz w:val="20"/>
          <w:szCs w:val="20"/>
        </w:rPr>
        <w:t>FbF</w:t>
      </w:r>
      <w:proofErr w:type="spellEnd"/>
      <w:r w:rsidRPr="000D119F">
        <w:rPr>
          <w:rFonts w:cstheme="minorHAnsi"/>
          <w:sz w:val="20"/>
          <w:szCs w:val="20"/>
        </w:rPr>
        <w:t xml:space="preserve"> mechanism is intended to shift decisions and financing upstream by linking impact thresholds to pre-authorized rapid disbursement and pre-agreed early actions</w:t>
      </w:r>
      <w:r w:rsidR="000E1336">
        <w:rPr>
          <w:rFonts w:cstheme="minorHAnsi"/>
          <w:sz w:val="20"/>
          <w:szCs w:val="20"/>
        </w:rPr>
        <w:t xml:space="preserve"> </w:t>
      </w:r>
      <w:r w:rsidRPr="000D119F">
        <w:rPr>
          <w:rFonts w:cstheme="minorHAnsi"/>
          <w:sz w:val="20"/>
          <w:szCs w:val="20"/>
        </w:rPr>
        <w:t>the central logic of anticipatory action and forecast-based financing.</w:t>
      </w:r>
    </w:p>
    <w:p w14:paraId="514729E8" w14:textId="3D4623F6" w:rsidR="004C42A3" w:rsidRPr="004C42A3" w:rsidRDefault="004C42A3" w:rsidP="004C42A3">
      <w:pPr>
        <w:spacing w:after="0" w:line="240" w:lineRule="auto"/>
        <w:jc w:val="both"/>
        <w:rPr>
          <w:rFonts w:cstheme="minorHAnsi"/>
          <w:sz w:val="20"/>
          <w:szCs w:val="20"/>
        </w:rPr>
      </w:pPr>
    </w:p>
    <w:p w14:paraId="321F8DC3" w14:textId="3AD66F98"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Functional definition</w:t>
      </w:r>
    </w:p>
    <w:p w14:paraId="3A571BE8" w14:textId="77777777" w:rsidR="00CC73E6" w:rsidRPr="00CC73E6" w:rsidRDefault="00CC73E6" w:rsidP="00CC73E6">
      <w:pPr>
        <w:pStyle w:val="ListParagraph"/>
        <w:spacing w:after="0" w:line="240" w:lineRule="auto"/>
        <w:ind w:left="1440"/>
        <w:jc w:val="both"/>
        <w:rPr>
          <w:rFonts w:cstheme="minorHAnsi"/>
          <w:b/>
          <w:bCs/>
          <w:sz w:val="20"/>
          <w:szCs w:val="20"/>
        </w:rPr>
      </w:pPr>
    </w:p>
    <w:p w14:paraId="09D088E7" w14:textId="241DF78F" w:rsidR="0034231C" w:rsidRPr="0034231C" w:rsidRDefault="0034231C">
      <w:pPr>
        <w:pStyle w:val="ListParagraph"/>
        <w:numPr>
          <w:ilvl w:val="0"/>
          <w:numId w:val="57"/>
        </w:numPr>
        <w:spacing w:after="0" w:line="240" w:lineRule="auto"/>
        <w:ind w:left="180" w:hanging="180"/>
        <w:jc w:val="both"/>
        <w:rPr>
          <w:rFonts w:cstheme="minorHAnsi"/>
          <w:sz w:val="20"/>
          <w:szCs w:val="20"/>
        </w:rPr>
      </w:pPr>
      <w:r w:rsidRPr="0034231C">
        <w:rPr>
          <w:rFonts w:cstheme="minorHAnsi"/>
          <w:sz w:val="20"/>
          <w:szCs w:val="20"/>
        </w:rPr>
        <w:t>Impact-Based Forecasting (IBF): Translates hazard forecasts into expected impacts</w:t>
      </w:r>
      <w:r w:rsidR="008734A8">
        <w:rPr>
          <w:rFonts w:cstheme="minorHAnsi"/>
          <w:sz w:val="20"/>
          <w:szCs w:val="20"/>
        </w:rPr>
        <w:t xml:space="preserve"> </w:t>
      </w:r>
      <w:r w:rsidRPr="0034231C">
        <w:rPr>
          <w:rFonts w:cstheme="minorHAnsi"/>
          <w:i/>
          <w:iCs/>
          <w:sz w:val="20"/>
          <w:szCs w:val="20"/>
        </w:rPr>
        <w:t>who</w:t>
      </w:r>
      <w:r w:rsidRPr="0034231C">
        <w:rPr>
          <w:rFonts w:cstheme="minorHAnsi"/>
          <w:sz w:val="20"/>
          <w:szCs w:val="20"/>
        </w:rPr>
        <w:t xml:space="preserve"> and </w:t>
      </w:r>
      <w:r w:rsidRPr="0034231C">
        <w:rPr>
          <w:rFonts w:cstheme="minorHAnsi"/>
          <w:i/>
          <w:iCs/>
          <w:sz w:val="20"/>
          <w:szCs w:val="20"/>
        </w:rPr>
        <w:t>what</w:t>
      </w:r>
      <w:r w:rsidRPr="0034231C">
        <w:rPr>
          <w:rFonts w:cstheme="minorHAnsi"/>
          <w:sz w:val="20"/>
          <w:szCs w:val="20"/>
        </w:rPr>
        <w:t xml:space="preserve"> is likely to be affected, </w:t>
      </w:r>
      <w:r w:rsidRPr="0034231C">
        <w:rPr>
          <w:rFonts w:cstheme="minorHAnsi"/>
          <w:i/>
          <w:iCs/>
          <w:sz w:val="20"/>
          <w:szCs w:val="20"/>
        </w:rPr>
        <w:t>where</w:t>
      </w:r>
      <w:r w:rsidRPr="0034231C">
        <w:rPr>
          <w:rFonts w:cstheme="minorHAnsi"/>
          <w:sz w:val="20"/>
          <w:szCs w:val="20"/>
        </w:rPr>
        <w:t xml:space="preserve"> and </w:t>
      </w:r>
      <w:r w:rsidRPr="0034231C">
        <w:rPr>
          <w:rFonts w:cstheme="minorHAnsi"/>
          <w:i/>
          <w:iCs/>
          <w:sz w:val="20"/>
          <w:szCs w:val="20"/>
        </w:rPr>
        <w:t>when</w:t>
      </w:r>
      <w:r w:rsidRPr="0034231C">
        <w:rPr>
          <w:rFonts w:cstheme="minorHAnsi"/>
          <w:sz w:val="20"/>
          <w:szCs w:val="20"/>
        </w:rPr>
        <w:t xml:space="preserve"> impacts may occur, </w:t>
      </w:r>
      <w:r w:rsidRPr="0034231C">
        <w:rPr>
          <w:rFonts w:cstheme="minorHAnsi"/>
          <w:i/>
          <w:iCs/>
          <w:sz w:val="20"/>
          <w:szCs w:val="20"/>
        </w:rPr>
        <w:t>how</w:t>
      </w:r>
      <w:r w:rsidRPr="0034231C">
        <w:rPr>
          <w:rFonts w:cstheme="minorHAnsi"/>
          <w:sz w:val="20"/>
          <w:szCs w:val="20"/>
        </w:rPr>
        <w:t xml:space="preserve"> impacts may manifest, and </w:t>
      </w:r>
      <w:r w:rsidRPr="0034231C">
        <w:rPr>
          <w:rFonts w:cstheme="minorHAnsi"/>
          <w:i/>
          <w:iCs/>
          <w:sz w:val="20"/>
          <w:szCs w:val="20"/>
        </w:rPr>
        <w:t>how severe</w:t>
      </w:r>
      <w:r w:rsidRPr="0034231C">
        <w:rPr>
          <w:rFonts w:cstheme="minorHAnsi"/>
          <w:sz w:val="20"/>
          <w:szCs w:val="20"/>
        </w:rPr>
        <w:t xml:space="preserve"> they may be</w:t>
      </w:r>
      <w:r w:rsidR="008734A8">
        <w:rPr>
          <w:rFonts w:cstheme="minorHAnsi"/>
          <w:sz w:val="20"/>
          <w:szCs w:val="20"/>
        </w:rPr>
        <w:t xml:space="preserve"> </w:t>
      </w:r>
      <w:r w:rsidRPr="0034231C">
        <w:rPr>
          <w:rFonts w:cstheme="minorHAnsi"/>
          <w:sz w:val="20"/>
          <w:szCs w:val="20"/>
        </w:rPr>
        <w:t>together with an explicit confidence/uncertainty characterization.</w:t>
      </w:r>
    </w:p>
    <w:p w14:paraId="2020C71C" w14:textId="66F7749D" w:rsidR="0034231C" w:rsidRPr="0034231C" w:rsidRDefault="0034231C">
      <w:pPr>
        <w:pStyle w:val="ListParagraph"/>
        <w:numPr>
          <w:ilvl w:val="0"/>
          <w:numId w:val="57"/>
        </w:numPr>
        <w:spacing w:after="0" w:line="240" w:lineRule="auto"/>
        <w:ind w:left="180" w:hanging="180"/>
        <w:jc w:val="both"/>
        <w:rPr>
          <w:rFonts w:cstheme="minorHAnsi"/>
          <w:sz w:val="20"/>
          <w:szCs w:val="20"/>
        </w:rPr>
      </w:pPr>
      <w:r w:rsidRPr="0034231C">
        <w:rPr>
          <w:rFonts w:cstheme="minorHAnsi"/>
          <w:sz w:val="20"/>
          <w:szCs w:val="20"/>
        </w:rPr>
        <w:t>Forecast-based Financing (</w:t>
      </w:r>
      <w:proofErr w:type="spellStart"/>
      <w:r w:rsidRPr="0034231C">
        <w:rPr>
          <w:rFonts w:cstheme="minorHAnsi"/>
          <w:sz w:val="20"/>
          <w:szCs w:val="20"/>
        </w:rPr>
        <w:t>FbF</w:t>
      </w:r>
      <w:proofErr w:type="spellEnd"/>
      <w:r w:rsidRPr="0034231C">
        <w:rPr>
          <w:rFonts w:cstheme="minorHAnsi"/>
          <w:sz w:val="20"/>
          <w:szCs w:val="20"/>
        </w:rPr>
        <w:t>): A risk-financing and operational mechanism that enables early action before impacts peak by linking pre-agreed triggers to Early Action Protocols (EAPs) and pre-approved financing, allowing funds to be released rapidly, transparently, and accountably.</w:t>
      </w:r>
    </w:p>
    <w:p w14:paraId="248331B3" w14:textId="0B827CCD" w:rsidR="0034231C" w:rsidRPr="0034231C" w:rsidRDefault="0034231C">
      <w:pPr>
        <w:pStyle w:val="ListParagraph"/>
        <w:numPr>
          <w:ilvl w:val="0"/>
          <w:numId w:val="57"/>
        </w:numPr>
        <w:spacing w:after="0" w:line="240" w:lineRule="auto"/>
        <w:ind w:left="180" w:hanging="180"/>
        <w:jc w:val="both"/>
        <w:rPr>
          <w:rFonts w:cstheme="minorHAnsi"/>
          <w:sz w:val="20"/>
          <w:szCs w:val="20"/>
        </w:rPr>
      </w:pPr>
      <w:r w:rsidRPr="0034231C">
        <w:rPr>
          <w:rFonts w:cstheme="minorHAnsi"/>
          <w:sz w:val="20"/>
          <w:szCs w:val="20"/>
        </w:rPr>
        <w:t xml:space="preserve">IBF-driven </w:t>
      </w:r>
      <w:proofErr w:type="spellStart"/>
      <w:r w:rsidRPr="0034231C">
        <w:rPr>
          <w:rFonts w:cstheme="minorHAnsi"/>
          <w:sz w:val="20"/>
          <w:szCs w:val="20"/>
        </w:rPr>
        <w:t>FbF</w:t>
      </w:r>
      <w:proofErr w:type="spellEnd"/>
      <w:r w:rsidRPr="0034231C">
        <w:rPr>
          <w:rFonts w:cstheme="minorHAnsi"/>
          <w:sz w:val="20"/>
          <w:szCs w:val="20"/>
        </w:rPr>
        <w:t xml:space="preserve">: An integrated approach in which triggering is anchored in impact likelihood and severity (not meteorological thresholds alone), and activation is executed through codified SOPs and rapid financing pathways that translate triggers into timely implementation at national, </w:t>
      </w:r>
      <w:proofErr w:type="spellStart"/>
      <w:r w:rsidRPr="0034231C">
        <w:rPr>
          <w:rFonts w:cstheme="minorHAnsi"/>
          <w:sz w:val="20"/>
          <w:szCs w:val="20"/>
        </w:rPr>
        <w:t>aimag</w:t>
      </w:r>
      <w:proofErr w:type="spellEnd"/>
      <w:r w:rsidRPr="0034231C">
        <w:rPr>
          <w:rFonts w:cstheme="minorHAnsi"/>
          <w:sz w:val="20"/>
          <w:szCs w:val="20"/>
        </w:rPr>
        <w:t xml:space="preserve">, </w:t>
      </w:r>
      <w:proofErr w:type="spellStart"/>
      <w:r w:rsidRPr="0034231C">
        <w:rPr>
          <w:rFonts w:cstheme="minorHAnsi"/>
          <w:sz w:val="20"/>
          <w:szCs w:val="20"/>
        </w:rPr>
        <w:t>soum</w:t>
      </w:r>
      <w:proofErr w:type="spellEnd"/>
      <w:r w:rsidRPr="0034231C">
        <w:rPr>
          <w:rFonts w:cstheme="minorHAnsi"/>
          <w:sz w:val="20"/>
          <w:szCs w:val="20"/>
        </w:rPr>
        <w:t xml:space="preserve">, </w:t>
      </w:r>
      <w:r w:rsidR="00AF147E">
        <w:rPr>
          <w:rFonts w:cstheme="minorHAnsi"/>
          <w:sz w:val="20"/>
          <w:szCs w:val="20"/>
        </w:rPr>
        <w:t xml:space="preserve">bag, </w:t>
      </w:r>
      <w:r w:rsidRPr="0034231C">
        <w:rPr>
          <w:rFonts w:cstheme="minorHAnsi"/>
          <w:sz w:val="20"/>
          <w:szCs w:val="20"/>
        </w:rPr>
        <w:t>and community levels.</w:t>
      </w:r>
    </w:p>
    <w:p w14:paraId="4A1C8013" w14:textId="175E9462" w:rsidR="004C42A3" w:rsidRPr="004C42A3" w:rsidRDefault="004C42A3" w:rsidP="00796E2F">
      <w:pPr>
        <w:spacing w:after="0" w:line="240" w:lineRule="auto"/>
        <w:ind w:left="180" w:hanging="180"/>
        <w:jc w:val="both"/>
        <w:rPr>
          <w:rFonts w:cstheme="minorHAnsi"/>
          <w:sz w:val="20"/>
          <w:szCs w:val="20"/>
        </w:rPr>
      </w:pPr>
    </w:p>
    <w:p w14:paraId="426A2A46" w14:textId="24DB664E"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Institutional anchoring in Mongolia (recommended roles)</w:t>
      </w:r>
      <w:r w:rsidR="00C779A7" w:rsidRPr="005C2FEF">
        <w:rPr>
          <w:rFonts w:cstheme="minorHAnsi"/>
          <w:b/>
          <w:bCs/>
          <w:sz w:val="20"/>
          <w:szCs w:val="20"/>
          <w:highlight w:val="yellow"/>
        </w:rPr>
        <w:t>.</w:t>
      </w:r>
    </w:p>
    <w:p w14:paraId="16FA6259" w14:textId="77777777" w:rsidR="00C779A7" w:rsidRPr="004C42A3" w:rsidRDefault="00C779A7" w:rsidP="00C779A7">
      <w:pPr>
        <w:pStyle w:val="ListParagraph"/>
        <w:spacing w:after="0" w:line="240" w:lineRule="auto"/>
        <w:ind w:left="180"/>
        <w:jc w:val="both"/>
        <w:rPr>
          <w:rFonts w:cstheme="minorHAnsi"/>
          <w:b/>
          <w:bCs/>
          <w:sz w:val="20"/>
          <w:szCs w:val="20"/>
        </w:rPr>
      </w:pPr>
    </w:p>
    <w:p w14:paraId="3D63A4AE" w14:textId="4ECBEAEB" w:rsidR="004C42A3" w:rsidRPr="0023055C" w:rsidRDefault="00C569D8" w:rsidP="00C569D8">
      <w:pPr>
        <w:spacing w:after="0" w:line="240" w:lineRule="auto"/>
        <w:jc w:val="both"/>
        <w:rPr>
          <w:rFonts w:cstheme="minorHAnsi"/>
          <w:sz w:val="20"/>
          <w:szCs w:val="20"/>
        </w:rPr>
      </w:pPr>
      <w:r w:rsidRPr="0023055C">
        <w:rPr>
          <w:rFonts w:cstheme="minorHAnsi"/>
          <w:sz w:val="20"/>
          <w:szCs w:val="20"/>
        </w:rPr>
        <w:t xml:space="preserve">A Mongolia-fit IBF-driven </w:t>
      </w:r>
      <w:proofErr w:type="spellStart"/>
      <w:r w:rsidRPr="0023055C">
        <w:rPr>
          <w:rFonts w:cstheme="minorHAnsi"/>
          <w:sz w:val="20"/>
          <w:szCs w:val="20"/>
        </w:rPr>
        <w:t>FbF</w:t>
      </w:r>
      <w:proofErr w:type="spellEnd"/>
      <w:r w:rsidRPr="0023055C">
        <w:rPr>
          <w:rFonts w:cstheme="minorHAnsi"/>
          <w:sz w:val="20"/>
          <w:szCs w:val="20"/>
        </w:rPr>
        <w:t xml:space="preserve"> mechanism should be institutionally anchored through formalized collaboration across five core actor groups. NAMEM provides </w:t>
      </w:r>
      <w:proofErr w:type="gramStart"/>
      <w:r w:rsidRPr="0023055C">
        <w:rPr>
          <w:rFonts w:cstheme="minorHAnsi"/>
          <w:sz w:val="20"/>
          <w:szCs w:val="20"/>
        </w:rPr>
        <w:t>the technical</w:t>
      </w:r>
      <w:proofErr w:type="gramEnd"/>
      <w:r w:rsidRPr="0023055C">
        <w:rPr>
          <w:rFonts w:cstheme="minorHAnsi"/>
          <w:sz w:val="20"/>
          <w:szCs w:val="20"/>
        </w:rPr>
        <w:t xml:space="preserve"> backbone</w:t>
      </w:r>
      <w:r w:rsidR="008734A8">
        <w:rPr>
          <w:rFonts w:cstheme="minorHAnsi"/>
          <w:sz w:val="20"/>
          <w:szCs w:val="20"/>
        </w:rPr>
        <w:t xml:space="preserve"> </w:t>
      </w:r>
      <w:r w:rsidRPr="0023055C">
        <w:rPr>
          <w:rFonts w:cstheme="minorHAnsi"/>
          <w:sz w:val="20"/>
          <w:szCs w:val="20"/>
        </w:rPr>
        <w:t xml:space="preserve">multi-hazard monitoring, operational forecasting, warning dissemination, and IBF-based impact analytics that generate trigger assessments and activation packages. NEMA leads operational coordination under the Disaster Protection framework, activating EAPs and managing national-to-subnational implementation across the 21 </w:t>
      </w:r>
      <w:proofErr w:type="spellStart"/>
      <w:r w:rsidRPr="0023055C">
        <w:rPr>
          <w:rFonts w:cstheme="minorHAnsi"/>
          <w:sz w:val="20"/>
          <w:szCs w:val="20"/>
        </w:rPr>
        <w:t>aimags</w:t>
      </w:r>
      <w:proofErr w:type="spellEnd"/>
      <w:r w:rsidRPr="0023055C">
        <w:rPr>
          <w:rFonts w:cstheme="minorHAnsi"/>
          <w:sz w:val="20"/>
          <w:szCs w:val="20"/>
        </w:rPr>
        <w:t xml:space="preserve"> and the capital, including escalation to response when needed. Ministry of Finance/central budget authorities, sector ministries, and </w:t>
      </w:r>
      <w:proofErr w:type="spellStart"/>
      <w:r w:rsidRPr="0023055C">
        <w:rPr>
          <w:rFonts w:cstheme="minorHAnsi"/>
          <w:sz w:val="20"/>
          <w:szCs w:val="20"/>
        </w:rPr>
        <w:t>aimag</w:t>
      </w:r>
      <w:proofErr w:type="spellEnd"/>
      <w:r w:rsidRPr="0023055C">
        <w:rPr>
          <w:rFonts w:cstheme="minorHAnsi"/>
          <w:sz w:val="20"/>
          <w:szCs w:val="20"/>
        </w:rPr>
        <w:t>/</w:t>
      </w:r>
      <w:proofErr w:type="spellStart"/>
      <w:r w:rsidRPr="0023055C">
        <w:rPr>
          <w:rFonts w:cstheme="minorHAnsi"/>
          <w:sz w:val="20"/>
          <w:szCs w:val="20"/>
        </w:rPr>
        <w:t>soum</w:t>
      </w:r>
      <w:proofErr w:type="spellEnd"/>
      <w:r w:rsidRPr="0023055C">
        <w:rPr>
          <w:rFonts w:cstheme="minorHAnsi"/>
          <w:sz w:val="20"/>
          <w:szCs w:val="20"/>
        </w:rPr>
        <w:t xml:space="preserve"> governments establish the risk-financing rules and budget windows, ensuring rapid release, fiduciary controls, and auditability. Line ministries, sector departments, local governments, and private sector/value chain operators execute sector early actions and last-mile delivery across priority systems (livestock, agriculture, water, health/WASH, transport/communications, education, logistics). Finally, the National Statistics Office and other data custodians provide official datasets and verification/indices to support impact validation and any parametric components, consistent with Mongolia’s index-based livestock insurance experience.</w:t>
      </w:r>
    </w:p>
    <w:p w14:paraId="6E3D3C95" w14:textId="77777777" w:rsidR="00C569D8" w:rsidRPr="004C42A3" w:rsidRDefault="00C569D8" w:rsidP="00C569D8">
      <w:pPr>
        <w:spacing w:after="0" w:line="240" w:lineRule="auto"/>
        <w:jc w:val="both"/>
        <w:rPr>
          <w:rFonts w:cstheme="minorHAnsi"/>
          <w:sz w:val="20"/>
          <w:szCs w:val="20"/>
        </w:rPr>
      </w:pPr>
    </w:p>
    <w:p w14:paraId="32B18EC3" w14:textId="69A2B3E9"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The operating model (end-to-end workflow)</w:t>
      </w:r>
    </w:p>
    <w:p w14:paraId="20633DF8" w14:textId="77777777" w:rsidR="00537997" w:rsidRPr="00537997" w:rsidRDefault="00537997" w:rsidP="00537997">
      <w:pPr>
        <w:pStyle w:val="ListParagraph"/>
        <w:spacing w:after="0" w:line="240" w:lineRule="auto"/>
        <w:ind w:left="1440"/>
        <w:jc w:val="both"/>
        <w:rPr>
          <w:rFonts w:cstheme="minorHAnsi"/>
          <w:b/>
          <w:bCs/>
          <w:sz w:val="20"/>
          <w:szCs w:val="20"/>
        </w:rPr>
      </w:pPr>
    </w:p>
    <w:p w14:paraId="518682DB" w14:textId="20A570FF" w:rsidR="001E17B5" w:rsidRPr="001E17B5" w:rsidRDefault="001E17B5">
      <w:pPr>
        <w:numPr>
          <w:ilvl w:val="0"/>
          <w:numId w:val="224"/>
        </w:numPr>
        <w:spacing w:after="0" w:line="240" w:lineRule="auto"/>
        <w:jc w:val="both"/>
        <w:rPr>
          <w:rFonts w:cstheme="minorHAnsi"/>
          <w:sz w:val="20"/>
          <w:szCs w:val="20"/>
        </w:rPr>
      </w:pPr>
      <w:r w:rsidRPr="001E17B5">
        <w:rPr>
          <w:rFonts w:cstheme="minorHAnsi"/>
          <w:sz w:val="20"/>
          <w:szCs w:val="20"/>
        </w:rPr>
        <w:lastRenderedPageBreak/>
        <w:t xml:space="preserve">Hazard forecast production (multi-range): Generate and update hazard forecasts across time </w:t>
      </w:r>
      <w:proofErr w:type="gramStart"/>
      <w:r w:rsidRPr="001E17B5">
        <w:rPr>
          <w:rFonts w:cstheme="minorHAnsi"/>
          <w:sz w:val="20"/>
          <w:szCs w:val="20"/>
        </w:rPr>
        <w:t>scales</w:t>
      </w:r>
      <w:proofErr w:type="gramEnd"/>
      <w:r w:rsidR="008734A8">
        <w:rPr>
          <w:rFonts w:cstheme="minorHAnsi"/>
          <w:sz w:val="20"/>
          <w:szCs w:val="20"/>
        </w:rPr>
        <w:t xml:space="preserve"> </w:t>
      </w:r>
      <w:proofErr w:type="gramStart"/>
      <w:r w:rsidRPr="001E17B5">
        <w:rPr>
          <w:rFonts w:cstheme="minorHAnsi"/>
          <w:sz w:val="20"/>
          <w:szCs w:val="20"/>
        </w:rPr>
        <w:t xml:space="preserve">nowcasting </w:t>
      </w:r>
      <w:r>
        <w:rPr>
          <w:rFonts w:cstheme="minorHAnsi"/>
          <w:sz w:val="20"/>
          <w:szCs w:val="20"/>
        </w:rPr>
        <w:t>,</w:t>
      </w:r>
      <w:proofErr w:type="gramEnd"/>
      <w:r>
        <w:rPr>
          <w:rFonts w:cstheme="minorHAnsi"/>
          <w:sz w:val="20"/>
          <w:szCs w:val="20"/>
        </w:rPr>
        <w:t xml:space="preserve"> </w:t>
      </w:r>
      <w:r w:rsidRPr="001E17B5">
        <w:rPr>
          <w:rFonts w:cstheme="minorHAnsi"/>
          <w:sz w:val="20"/>
          <w:szCs w:val="20"/>
        </w:rPr>
        <w:t xml:space="preserve"> short-</w:t>
      </w:r>
      <w:proofErr w:type="gramStart"/>
      <w:r w:rsidRPr="001E17B5">
        <w:rPr>
          <w:rFonts w:cstheme="minorHAnsi"/>
          <w:sz w:val="20"/>
          <w:szCs w:val="20"/>
        </w:rPr>
        <w:t xml:space="preserve">range </w:t>
      </w:r>
      <w:r>
        <w:rPr>
          <w:rFonts w:cstheme="minorHAnsi"/>
          <w:sz w:val="20"/>
          <w:szCs w:val="20"/>
        </w:rPr>
        <w:t>,</w:t>
      </w:r>
      <w:proofErr w:type="gramEnd"/>
      <w:r w:rsidRPr="001E17B5">
        <w:rPr>
          <w:rFonts w:cstheme="minorHAnsi"/>
          <w:sz w:val="20"/>
          <w:szCs w:val="20"/>
        </w:rPr>
        <w:t xml:space="preserve"> </w:t>
      </w:r>
      <w:proofErr w:type="gramStart"/>
      <w:r w:rsidRPr="001E17B5">
        <w:rPr>
          <w:rFonts w:cstheme="minorHAnsi"/>
          <w:sz w:val="20"/>
          <w:szCs w:val="20"/>
        </w:rPr>
        <w:t>medium-range</w:t>
      </w:r>
      <w:proofErr w:type="gramEnd"/>
      <w:r>
        <w:rPr>
          <w:rFonts w:cstheme="minorHAnsi"/>
          <w:sz w:val="20"/>
          <w:szCs w:val="20"/>
        </w:rPr>
        <w:t xml:space="preserve">, </w:t>
      </w:r>
      <w:r w:rsidRPr="001E17B5">
        <w:rPr>
          <w:rFonts w:cstheme="minorHAnsi"/>
          <w:sz w:val="20"/>
          <w:szCs w:val="20"/>
        </w:rPr>
        <w:t>adjusted to hazard dynamics and updated forecasting cycles.</w:t>
      </w:r>
    </w:p>
    <w:p w14:paraId="3056E8C5" w14:textId="77777777" w:rsidR="001E17B5" w:rsidRPr="001E17B5" w:rsidRDefault="001E17B5">
      <w:pPr>
        <w:numPr>
          <w:ilvl w:val="0"/>
          <w:numId w:val="224"/>
        </w:numPr>
        <w:spacing w:after="0" w:line="240" w:lineRule="auto"/>
        <w:jc w:val="both"/>
        <w:rPr>
          <w:rFonts w:cstheme="minorHAnsi"/>
          <w:sz w:val="20"/>
          <w:szCs w:val="20"/>
        </w:rPr>
      </w:pPr>
      <w:r w:rsidRPr="001E17B5">
        <w:rPr>
          <w:rFonts w:cstheme="minorHAnsi"/>
          <w:sz w:val="20"/>
          <w:szCs w:val="20"/>
        </w:rPr>
        <w:t>Impact analytics (IBF layer): Convert hazard forecasts into expected impacts by overlaying forecasts with exposure and vulnerability data and applying “local risk paradigm” modifiers such as access constraints, pasture condition, snow baseline, critical infrastructure exposure, and settlement/livestock density.</w:t>
      </w:r>
    </w:p>
    <w:p w14:paraId="112CA5E9" w14:textId="77777777" w:rsidR="001E17B5" w:rsidRPr="001E17B5" w:rsidRDefault="001E17B5">
      <w:pPr>
        <w:numPr>
          <w:ilvl w:val="0"/>
          <w:numId w:val="224"/>
        </w:numPr>
        <w:spacing w:after="0" w:line="240" w:lineRule="auto"/>
        <w:jc w:val="both"/>
        <w:rPr>
          <w:rFonts w:cstheme="minorHAnsi"/>
          <w:sz w:val="20"/>
          <w:szCs w:val="20"/>
        </w:rPr>
      </w:pPr>
      <w:r w:rsidRPr="001E17B5">
        <w:rPr>
          <w:rFonts w:cstheme="minorHAnsi"/>
          <w:sz w:val="20"/>
          <w:szCs w:val="20"/>
        </w:rPr>
        <w:t>Impact Forecast Bulletin issuance (standardized, decision-grade): Produce and disseminate a standardized bulletin that summarizes expected impacts, affected locations/populations/assets, time windows, severity tiers, and confidence, with map products suitable for operational decision-making.</w:t>
      </w:r>
    </w:p>
    <w:p w14:paraId="78E59509" w14:textId="6A430D46" w:rsidR="001E17B5" w:rsidRPr="001E17B5" w:rsidRDefault="001E17B5">
      <w:pPr>
        <w:numPr>
          <w:ilvl w:val="0"/>
          <w:numId w:val="224"/>
        </w:numPr>
        <w:spacing w:after="0" w:line="240" w:lineRule="auto"/>
        <w:jc w:val="both"/>
        <w:rPr>
          <w:rFonts w:cstheme="minorHAnsi"/>
          <w:sz w:val="20"/>
          <w:szCs w:val="20"/>
        </w:rPr>
      </w:pPr>
      <w:r w:rsidRPr="001E17B5">
        <w:rPr>
          <w:rFonts w:cstheme="minorHAnsi"/>
          <w:sz w:val="20"/>
          <w:szCs w:val="20"/>
        </w:rPr>
        <w:t>Trigger determination: Apply pre-agreed impact thresholds and confidence rules to classify the operational posture and decision outcome (e.g., Watch / Warning</w:t>
      </w:r>
      <w:r>
        <w:rPr>
          <w:rFonts w:cstheme="minorHAnsi"/>
          <w:sz w:val="20"/>
          <w:szCs w:val="20"/>
        </w:rPr>
        <w:t>-</w:t>
      </w:r>
      <w:r w:rsidRPr="001E17B5">
        <w:rPr>
          <w:rFonts w:cstheme="minorHAnsi"/>
          <w:sz w:val="20"/>
          <w:szCs w:val="20"/>
        </w:rPr>
        <w:t>Alert / Trigger Met), including geographic targeting and recommended action bundles.</w:t>
      </w:r>
    </w:p>
    <w:p w14:paraId="1A937FB8" w14:textId="77777777" w:rsidR="001E17B5" w:rsidRPr="001E17B5" w:rsidRDefault="001E17B5">
      <w:pPr>
        <w:numPr>
          <w:ilvl w:val="0"/>
          <w:numId w:val="224"/>
        </w:numPr>
        <w:spacing w:after="0" w:line="240" w:lineRule="auto"/>
        <w:jc w:val="both"/>
        <w:rPr>
          <w:rFonts w:cstheme="minorHAnsi"/>
          <w:sz w:val="20"/>
          <w:szCs w:val="20"/>
        </w:rPr>
      </w:pPr>
      <w:proofErr w:type="spellStart"/>
      <w:r w:rsidRPr="001E17B5">
        <w:rPr>
          <w:rFonts w:cstheme="minorHAnsi"/>
          <w:sz w:val="20"/>
          <w:szCs w:val="20"/>
        </w:rPr>
        <w:t>FbF</w:t>
      </w:r>
      <w:proofErr w:type="spellEnd"/>
      <w:r w:rsidRPr="001E17B5">
        <w:rPr>
          <w:rFonts w:cstheme="minorHAnsi"/>
          <w:sz w:val="20"/>
          <w:szCs w:val="20"/>
        </w:rPr>
        <w:t xml:space="preserve"> activation: Upon trigger confirmation, execute automatic or fast-track release of funds to named implementers and activate SOPs/Standing Orders on Disaster (</w:t>
      </w:r>
      <w:proofErr w:type="spellStart"/>
      <w:r w:rsidRPr="001E17B5">
        <w:rPr>
          <w:rFonts w:cstheme="minorHAnsi"/>
          <w:sz w:val="20"/>
          <w:szCs w:val="20"/>
        </w:rPr>
        <w:t>SoD</w:t>
      </w:r>
      <w:proofErr w:type="spellEnd"/>
      <w:r w:rsidRPr="001E17B5">
        <w:rPr>
          <w:rFonts w:cstheme="minorHAnsi"/>
          <w:sz w:val="20"/>
          <w:szCs w:val="20"/>
        </w:rPr>
        <w:t>) for anticipatory early actions across the designated national-to-local implementation structure.</w:t>
      </w:r>
    </w:p>
    <w:p w14:paraId="27977CA7" w14:textId="77777777" w:rsidR="001E17B5" w:rsidRPr="001E17B5" w:rsidRDefault="001E17B5">
      <w:pPr>
        <w:numPr>
          <w:ilvl w:val="0"/>
          <w:numId w:val="224"/>
        </w:numPr>
        <w:spacing w:after="0" w:line="240" w:lineRule="auto"/>
        <w:jc w:val="both"/>
        <w:rPr>
          <w:rFonts w:cstheme="minorHAnsi"/>
          <w:sz w:val="20"/>
          <w:szCs w:val="20"/>
        </w:rPr>
      </w:pPr>
      <w:r w:rsidRPr="001E17B5">
        <w:rPr>
          <w:rFonts w:cstheme="minorHAnsi"/>
          <w:sz w:val="20"/>
          <w:szCs w:val="20"/>
        </w:rPr>
        <w:t>Monitoring, verification, and learning: Monitor implementation and outcomes; compare forecasted hazards/impacts to observed conditions and impacts; document timeliness and effectiveness; and refine impact models, thresholds, and action packages to reduce basis risk and improve performance over time.</w:t>
      </w:r>
    </w:p>
    <w:p w14:paraId="0D076367" w14:textId="1A249C83" w:rsidR="004C42A3" w:rsidRPr="004C42A3" w:rsidRDefault="004C42A3" w:rsidP="004C42A3">
      <w:pPr>
        <w:spacing w:after="0" w:line="240" w:lineRule="auto"/>
        <w:jc w:val="both"/>
        <w:rPr>
          <w:rFonts w:cstheme="minorHAnsi"/>
          <w:sz w:val="20"/>
          <w:szCs w:val="20"/>
        </w:rPr>
      </w:pPr>
    </w:p>
    <w:p w14:paraId="6F7D2A9A" w14:textId="6C3CA7BA"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Core product: Impact Forecast Bulletins (the trigger-grade evidence)</w:t>
      </w:r>
    </w:p>
    <w:p w14:paraId="6E37C2E4" w14:textId="77777777" w:rsidR="006B759B" w:rsidRPr="006B759B" w:rsidRDefault="006B759B" w:rsidP="006B759B">
      <w:pPr>
        <w:pStyle w:val="ListParagraph"/>
        <w:spacing w:after="0" w:line="240" w:lineRule="auto"/>
        <w:jc w:val="both"/>
        <w:rPr>
          <w:rFonts w:cstheme="minorHAnsi"/>
          <w:b/>
          <w:bCs/>
          <w:sz w:val="20"/>
          <w:szCs w:val="20"/>
        </w:rPr>
      </w:pPr>
    </w:p>
    <w:p w14:paraId="1323CB4D" w14:textId="77777777" w:rsidR="002D0756" w:rsidRPr="002D0756" w:rsidRDefault="002D0756">
      <w:pPr>
        <w:pStyle w:val="NormalWeb"/>
        <w:numPr>
          <w:ilvl w:val="0"/>
          <w:numId w:val="62"/>
        </w:numPr>
        <w:tabs>
          <w:tab w:val="clear" w:pos="720"/>
          <w:tab w:val="num" w:pos="450"/>
        </w:tabs>
        <w:ind w:left="450" w:hanging="270"/>
        <w:jc w:val="both"/>
        <w:rPr>
          <w:rFonts w:asciiTheme="minorHAnsi" w:hAnsiTheme="minorHAnsi" w:cstheme="minorHAnsi"/>
          <w:sz w:val="20"/>
          <w:szCs w:val="20"/>
        </w:rPr>
      </w:pPr>
      <w:r w:rsidRPr="002D0756">
        <w:rPr>
          <w:rFonts w:asciiTheme="minorHAnsi" w:hAnsiTheme="minorHAnsi" w:cstheme="minorHAnsi"/>
          <w:sz w:val="20"/>
          <w:szCs w:val="20"/>
        </w:rPr>
        <w:t xml:space="preserve">Impact Forecast Bulletins (IFBs) are the core “trigger-grade” products for IBF-driven </w:t>
      </w:r>
      <w:proofErr w:type="spellStart"/>
      <w:r w:rsidRPr="002D0756">
        <w:rPr>
          <w:rFonts w:asciiTheme="minorHAnsi" w:hAnsiTheme="minorHAnsi" w:cstheme="minorHAnsi"/>
          <w:sz w:val="20"/>
          <w:szCs w:val="20"/>
        </w:rPr>
        <w:t>FbF</w:t>
      </w:r>
      <w:proofErr w:type="spellEnd"/>
      <w:r w:rsidRPr="002D0756">
        <w:rPr>
          <w:rFonts w:asciiTheme="minorHAnsi" w:hAnsiTheme="minorHAnsi" w:cstheme="minorHAnsi"/>
          <w:sz w:val="20"/>
          <w:szCs w:val="20"/>
        </w:rPr>
        <w:t xml:space="preserve">, translating multi-hazard forecasts into localized, sector-relevant impact intelligence and explicitly stating </w:t>
      </w:r>
      <w:proofErr w:type="spellStart"/>
      <w:r w:rsidRPr="006B291A">
        <w:rPr>
          <w:rStyle w:val="Strong"/>
          <w:rFonts w:asciiTheme="minorHAnsi" w:hAnsiTheme="minorHAnsi" w:cstheme="minorHAnsi"/>
          <w:b w:val="0"/>
          <w:bCs w:val="0"/>
          <w:sz w:val="20"/>
          <w:szCs w:val="20"/>
        </w:rPr>
        <w:t>FbF</w:t>
      </w:r>
      <w:proofErr w:type="spellEnd"/>
      <w:r w:rsidRPr="006B291A">
        <w:rPr>
          <w:rStyle w:val="Strong"/>
          <w:rFonts w:asciiTheme="minorHAnsi" w:hAnsiTheme="minorHAnsi" w:cstheme="minorHAnsi"/>
          <w:b w:val="0"/>
          <w:bCs w:val="0"/>
          <w:sz w:val="20"/>
          <w:szCs w:val="20"/>
        </w:rPr>
        <w:t xml:space="preserve"> trigger status</w:t>
      </w:r>
      <w:r w:rsidRPr="002D0756">
        <w:rPr>
          <w:rFonts w:asciiTheme="minorHAnsi" w:hAnsiTheme="minorHAnsi" w:cstheme="minorHAnsi"/>
          <w:sz w:val="20"/>
          <w:szCs w:val="20"/>
        </w:rPr>
        <w:t>. To be operationally credible, IFBs should be standardized across hazards, issued at high spatiotemporal resolution (</w:t>
      </w:r>
      <w:proofErr w:type="spellStart"/>
      <w:r w:rsidRPr="002D0756">
        <w:rPr>
          <w:rFonts w:asciiTheme="minorHAnsi" w:hAnsiTheme="minorHAnsi" w:cstheme="minorHAnsi"/>
          <w:sz w:val="20"/>
          <w:szCs w:val="20"/>
        </w:rPr>
        <w:t>aimag</w:t>
      </w:r>
      <w:proofErr w:type="spellEnd"/>
      <w:r w:rsidRPr="002D0756">
        <w:rPr>
          <w:rFonts w:asciiTheme="minorHAnsi" w:hAnsiTheme="minorHAnsi" w:cstheme="minorHAnsi"/>
          <w:sz w:val="20"/>
          <w:szCs w:val="20"/>
        </w:rPr>
        <w:t>/</w:t>
      </w:r>
      <w:proofErr w:type="spellStart"/>
      <w:r w:rsidRPr="002D0756">
        <w:rPr>
          <w:rFonts w:asciiTheme="minorHAnsi" w:hAnsiTheme="minorHAnsi" w:cstheme="minorHAnsi"/>
          <w:sz w:val="20"/>
          <w:szCs w:val="20"/>
        </w:rPr>
        <w:t>soum</w:t>
      </w:r>
      <w:proofErr w:type="spellEnd"/>
      <w:r w:rsidRPr="002D0756">
        <w:rPr>
          <w:rFonts w:asciiTheme="minorHAnsi" w:hAnsiTheme="minorHAnsi" w:cstheme="minorHAnsi"/>
          <w:sz w:val="20"/>
          <w:szCs w:val="20"/>
        </w:rPr>
        <w:t xml:space="preserve"> lists plus geospatial hotspots), time-bound to action windows, and produced in both human- and machine-readable formats with clear audit metadata.</w:t>
      </w:r>
    </w:p>
    <w:p w14:paraId="5F3B0091" w14:textId="77777777" w:rsidR="002D0756" w:rsidRPr="002D0756" w:rsidRDefault="002D0756">
      <w:pPr>
        <w:pStyle w:val="NormalWeb"/>
        <w:numPr>
          <w:ilvl w:val="0"/>
          <w:numId w:val="62"/>
        </w:numPr>
        <w:tabs>
          <w:tab w:val="clear" w:pos="720"/>
          <w:tab w:val="num" w:pos="450"/>
        </w:tabs>
        <w:ind w:left="450" w:hanging="270"/>
        <w:jc w:val="both"/>
        <w:rPr>
          <w:rFonts w:asciiTheme="minorHAnsi" w:hAnsiTheme="minorHAnsi" w:cstheme="minorHAnsi"/>
          <w:sz w:val="20"/>
          <w:szCs w:val="20"/>
        </w:rPr>
      </w:pPr>
      <w:r w:rsidRPr="002D0756">
        <w:rPr>
          <w:rFonts w:asciiTheme="minorHAnsi" w:hAnsiTheme="minorHAnsi" w:cstheme="minorHAnsi"/>
          <w:sz w:val="20"/>
          <w:szCs w:val="20"/>
        </w:rPr>
        <w:t>Each bulletin should minimally include: (</w:t>
      </w:r>
      <w:proofErr w:type="spellStart"/>
      <w:r w:rsidRPr="002D0756">
        <w:rPr>
          <w:rFonts w:asciiTheme="minorHAnsi" w:hAnsiTheme="minorHAnsi" w:cstheme="minorHAnsi"/>
          <w:sz w:val="20"/>
          <w:szCs w:val="20"/>
        </w:rPr>
        <w:t>i</w:t>
      </w:r>
      <w:proofErr w:type="spellEnd"/>
      <w:r w:rsidRPr="002D0756">
        <w:rPr>
          <w:rFonts w:asciiTheme="minorHAnsi" w:hAnsiTheme="minorHAnsi" w:cstheme="minorHAnsi"/>
          <w:sz w:val="20"/>
          <w:szCs w:val="20"/>
        </w:rPr>
        <w:t xml:space="preserve">) spatiotemporal forecast information (onset/peak/end, intensity, exceedance where available); (ii) localized warnings with confidence/uncertainty; (iii) ranked sector impact outlooks; (iv) “local risk paradigm” modifiers (access, baselines, infrastructure, vulnerability); (v) residual climatology and compound-risk context; (vi) SOP-linked early action guidance by time window and responsible actor; (vii) explicit mapping to the </w:t>
      </w:r>
      <w:proofErr w:type="spellStart"/>
      <w:r w:rsidRPr="002D0756">
        <w:rPr>
          <w:rFonts w:asciiTheme="minorHAnsi" w:hAnsiTheme="minorHAnsi" w:cstheme="minorHAnsi"/>
          <w:sz w:val="20"/>
          <w:szCs w:val="20"/>
        </w:rPr>
        <w:t>FbF</w:t>
      </w:r>
      <w:proofErr w:type="spellEnd"/>
      <w:r w:rsidRPr="002D0756">
        <w:rPr>
          <w:rFonts w:asciiTheme="minorHAnsi" w:hAnsiTheme="minorHAnsi" w:cstheme="minorHAnsi"/>
          <w:sz w:val="20"/>
          <w:szCs w:val="20"/>
        </w:rPr>
        <w:t xml:space="preserve"> trigger matrix (codes/thresholds and activation type); and (viii) a CAP payload to enable consistent, multi-channel dissemination and system interoperability.</w:t>
      </w:r>
    </w:p>
    <w:p w14:paraId="2796B6EE" w14:textId="01EF75E2" w:rsidR="004C42A3" w:rsidRPr="004C42A3" w:rsidRDefault="004C42A3" w:rsidP="002D0756">
      <w:pPr>
        <w:spacing w:after="0" w:line="240" w:lineRule="auto"/>
        <w:ind w:left="720"/>
        <w:jc w:val="both"/>
        <w:rPr>
          <w:rFonts w:cstheme="minorHAnsi"/>
          <w:sz w:val="20"/>
          <w:szCs w:val="20"/>
        </w:rPr>
      </w:pPr>
    </w:p>
    <w:p w14:paraId="5BF4A2C0" w14:textId="74C6B174" w:rsidR="004C42A3" w:rsidRPr="004C42A3" w:rsidRDefault="004C42A3" w:rsidP="004C42A3">
      <w:pPr>
        <w:spacing w:after="0" w:line="240" w:lineRule="auto"/>
        <w:jc w:val="both"/>
        <w:rPr>
          <w:rFonts w:cstheme="minorHAnsi"/>
          <w:sz w:val="20"/>
          <w:szCs w:val="20"/>
        </w:rPr>
      </w:pPr>
    </w:p>
    <w:p w14:paraId="531474DE" w14:textId="1AC0BEF9"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Trigger framework (what “activates” finance and action)</w:t>
      </w:r>
    </w:p>
    <w:p w14:paraId="52762D9D" w14:textId="77777777" w:rsidR="00C639D9" w:rsidRPr="00C639D9" w:rsidRDefault="00C639D9" w:rsidP="00C639D9">
      <w:pPr>
        <w:pStyle w:val="ListParagraph"/>
        <w:spacing w:after="0" w:line="240" w:lineRule="auto"/>
        <w:jc w:val="both"/>
        <w:rPr>
          <w:rFonts w:cstheme="minorHAnsi"/>
          <w:b/>
          <w:bCs/>
          <w:sz w:val="20"/>
          <w:szCs w:val="20"/>
        </w:rPr>
      </w:pPr>
    </w:p>
    <w:p w14:paraId="52D44FAD" w14:textId="1388FE8C" w:rsidR="004C42A3" w:rsidRDefault="004C42A3" w:rsidP="004C42A3">
      <w:pPr>
        <w:spacing w:after="0" w:line="240" w:lineRule="auto"/>
        <w:jc w:val="both"/>
        <w:rPr>
          <w:rFonts w:cstheme="minorHAnsi"/>
          <w:sz w:val="20"/>
          <w:szCs w:val="20"/>
        </w:rPr>
      </w:pPr>
      <w:r w:rsidRPr="00F72030">
        <w:rPr>
          <w:rFonts w:cstheme="minorHAnsi"/>
          <w:sz w:val="20"/>
          <w:szCs w:val="20"/>
        </w:rPr>
        <w:t>Triggers should be designed as an Impact Threshold Matrix</w:t>
      </w:r>
      <w:r w:rsidR="0039661A">
        <w:rPr>
          <w:rFonts w:cstheme="minorHAnsi"/>
          <w:sz w:val="20"/>
          <w:szCs w:val="20"/>
        </w:rPr>
        <w:t xml:space="preserve"> </w:t>
      </w:r>
      <w:r w:rsidR="00C75898">
        <w:rPr>
          <w:rFonts w:cstheme="minorHAnsi"/>
          <w:sz w:val="20"/>
          <w:szCs w:val="20"/>
        </w:rPr>
        <w:t xml:space="preserve">(Localized magnitude/intensity thresholds to trigger hazards/disasters, national Weather warning thresholds/CAP/meteorological thresholds, and corresponding </w:t>
      </w:r>
      <w:r w:rsidR="002D79CE">
        <w:rPr>
          <w:rFonts w:cstheme="minorHAnsi"/>
          <w:sz w:val="20"/>
          <w:szCs w:val="20"/>
        </w:rPr>
        <w:t xml:space="preserve">risk/rankings for </w:t>
      </w:r>
      <w:r w:rsidR="00C75898">
        <w:rPr>
          <w:rFonts w:cstheme="minorHAnsi"/>
          <w:sz w:val="20"/>
          <w:szCs w:val="20"/>
        </w:rPr>
        <w:t xml:space="preserve">vulnerable </w:t>
      </w:r>
      <w:r w:rsidR="002D79CE">
        <w:rPr>
          <w:rFonts w:cstheme="minorHAnsi"/>
          <w:sz w:val="20"/>
          <w:szCs w:val="20"/>
        </w:rPr>
        <w:t>elements)</w:t>
      </w:r>
      <w:r w:rsidRPr="00F72030">
        <w:rPr>
          <w:rFonts w:cstheme="minorHAnsi"/>
          <w:sz w:val="20"/>
          <w:szCs w:val="20"/>
        </w:rPr>
        <w:t>.</w:t>
      </w:r>
    </w:p>
    <w:p w14:paraId="637BED45" w14:textId="77777777" w:rsidR="002D79CE" w:rsidRPr="00F72030" w:rsidRDefault="002D79CE" w:rsidP="004C42A3">
      <w:pPr>
        <w:spacing w:after="0" w:line="240" w:lineRule="auto"/>
        <w:jc w:val="both"/>
        <w:rPr>
          <w:rFonts w:cstheme="minorHAnsi"/>
          <w:sz w:val="20"/>
          <w:szCs w:val="20"/>
        </w:rPr>
      </w:pPr>
    </w:p>
    <w:p w14:paraId="36017052" w14:textId="659F01D5" w:rsidR="004C42A3" w:rsidRDefault="004C42A3" w:rsidP="004C42A3">
      <w:pPr>
        <w:spacing w:after="0" w:line="240" w:lineRule="auto"/>
        <w:jc w:val="both"/>
        <w:rPr>
          <w:rFonts w:cstheme="minorHAnsi"/>
          <w:b/>
          <w:bCs/>
          <w:sz w:val="20"/>
          <w:szCs w:val="20"/>
        </w:rPr>
      </w:pPr>
      <w:r w:rsidRPr="004C42A3">
        <w:rPr>
          <w:rFonts w:cstheme="minorHAnsi"/>
          <w:b/>
          <w:bCs/>
          <w:sz w:val="20"/>
          <w:szCs w:val="20"/>
        </w:rPr>
        <w:t xml:space="preserve">Trigger matrix </w:t>
      </w:r>
      <w:proofErr w:type="gramStart"/>
      <w:r w:rsidRPr="004C42A3">
        <w:rPr>
          <w:rFonts w:cstheme="minorHAnsi"/>
          <w:b/>
          <w:bCs/>
          <w:sz w:val="20"/>
          <w:szCs w:val="20"/>
        </w:rPr>
        <w:t>dimensions</w:t>
      </w:r>
      <w:r w:rsidR="0020639C">
        <w:rPr>
          <w:rFonts w:cstheme="minorHAnsi"/>
          <w:b/>
          <w:bCs/>
          <w:sz w:val="20"/>
          <w:szCs w:val="20"/>
        </w:rPr>
        <w:t xml:space="preserve"> :</w:t>
      </w:r>
      <w:proofErr w:type="gramEnd"/>
    </w:p>
    <w:p w14:paraId="5346C0D4" w14:textId="77777777" w:rsidR="002D79CE" w:rsidRPr="004C42A3" w:rsidRDefault="002D79CE" w:rsidP="004C42A3">
      <w:pPr>
        <w:spacing w:after="0" w:line="240" w:lineRule="auto"/>
        <w:jc w:val="both"/>
        <w:rPr>
          <w:rFonts w:cstheme="minorHAnsi"/>
          <w:sz w:val="20"/>
          <w:szCs w:val="20"/>
        </w:rPr>
      </w:pPr>
    </w:p>
    <w:p w14:paraId="1B45CE6E" w14:textId="1CA25EB6" w:rsidR="00481035" w:rsidRPr="00481035" w:rsidRDefault="00481035" w:rsidP="00481035">
      <w:pPr>
        <w:spacing w:after="0" w:line="240" w:lineRule="auto"/>
        <w:jc w:val="both"/>
        <w:rPr>
          <w:rFonts w:cstheme="minorHAnsi"/>
          <w:sz w:val="20"/>
          <w:szCs w:val="20"/>
        </w:rPr>
      </w:pPr>
      <w:r w:rsidRPr="00481035">
        <w:rPr>
          <w:rFonts w:cstheme="minorHAnsi"/>
          <w:sz w:val="20"/>
          <w:szCs w:val="20"/>
        </w:rPr>
        <w:t>Mongolia’s Forecast-based Financing (</w:t>
      </w:r>
      <w:proofErr w:type="spellStart"/>
      <w:r w:rsidRPr="00481035">
        <w:rPr>
          <w:rFonts w:cstheme="minorHAnsi"/>
          <w:sz w:val="20"/>
          <w:szCs w:val="20"/>
        </w:rPr>
        <w:t>FbF</w:t>
      </w:r>
      <w:proofErr w:type="spellEnd"/>
      <w:r w:rsidRPr="00481035">
        <w:rPr>
          <w:rFonts w:cstheme="minorHAnsi"/>
          <w:sz w:val="20"/>
          <w:szCs w:val="20"/>
        </w:rPr>
        <w:t>) should be activated through an Impact Threshold Matrix that links national meteorological/CAP warning thresholds and Impact-Based Forecasting (IBF) outputs to pre-authorized financing and SOP-bound early actions. The trigger framework should be multi-dimensional</w:t>
      </w:r>
      <w:r w:rsidR="008734A8">
        <w:rPr>
          <w:rFonts w:cstheme="minorHAnsi"/>
          <w:sz w:val="20"/>
          <w:szCs w:val="20"/>
        </w:rPr>
        <w:t xml:space="preserve"> </w:t>
      </w:r>
      <w:r w:rsidRPr="00481035">
        <w:rPr>
          <w:rFonts w:cstheme="minorHAnsi"/>
          <w:sz w:val="20"/>
          <w:szCs w:val="20"/>
        </w:rPr>
        <w:t>covering hazard type, impact metrics (sector-relevant and mappable), geography (</w:t>
      </w:r>
      <w:proofErr w:type="spellStart"/>
      <w:r w:rsidRPr="00481035">
        <w:rPr>
          <w:rFonts w:cstheme="minorHAnsi"/>
          <w:sz w:val="20"/>
          <w:szCs w:val="20"/>
        </w:rPr>
        <w:t>aimag</w:t>
      </w:r>
      <w:proofErr w:type="spellEnd"/>
      <w:r w:rsidRPr="00481035">
        <w:rPr>
          <w:rFonts w:cstheme="minorHAnsi"/>
          <w:sz w:val="20"/>
          <w:szCs w:val="20"/>
        </w:rPr>
        <w:t>/</w:t>
      </w:r>
      <w:proofErr w:type="spellStart"/>
      <w:r w:rsidRPr="00481035">
        <w:rPr>
          <w:rFonts w:cstheme="minorHAnsi"/>
          <w:sz w:val="20"/>
          <w:szCs w:val="20"/>
        </w:rPr>
        <w:t>soum</w:t>
      </w:r>
      <w:proofErr w:type="spellEnd"/>
      <w:r w:rsidRPr="00481035">
        <w:rPr>
          <w:rFonts w:cstheme="minorHAnsi"/>
          <w:sz w:val="20"/>
          <w:szCs w:val="20"/>
        </w:rPr>
        <w:t>, basins, grazing units, corridors), time windows (0</w:t>
      </w:r>
      <w:r w:rsidR="008734A8">
        <w:rPr>
          <w:rFonts w:cstheme="minorHAnsi"/>
          <w:sz w:val="20"/>
          <w:szCs w:val="20"/>
        </w:rPr>
        <w:t xml:space="preserve"> -</w:t>
      </w:r>
      <w:r w:rsidRPr="00481035">
        <w:rPr>
          <w:rFonts w:cstheme="minorHAnsi"/>
          <w:sz w:val="20"/>
          <w:szCs w:val="20"/>
        </w:rPr>
        <w:t>24h, 24</w:t>
      </w:r>
      <w:r w:rsidR="008734A8">
        <w:rPr>
          <w:rFonts w:cstheme="minorHAnsi"/>
          <w:sz w:val="20"/>
          <w:szCs w:val="20"/>
        </w:rPr>
        <w:t xml:space="preserve"> -</w:t>
      </w:r>
      <w:r w:rsidRPr="00481035">
        <w:rPr>
          <w:rFonts w:cstheme="minorHAnsi"/>
          <w:sz w:val="20"/>
          <w:szCs w:val="20"/>
        </w:rPr>
        <w:t>72h, 3</w:t>
      </w:r>
      <w:r w:rsidR="008734A8">
        <w:rPr>
          <w:rFonts w:cstheme="minorHAnsi"/>
          <w:sz w:val="20"/>
          <w:szCs w:val="20"/>
        </w:rPr>
        <w:t xml:space="preserve"> -</w:t>
      </w:r>
      <w:r w:rsidRPr="00481035">
        <w:rPr>
          <w:rFonts w:cstheme="minorHAnsi"/>
          <w:sz w:val="20"/>
          <w:szCs w:val="20"/>
        </w:rPr>
        <w:t>10d), confidence rules (ensemble agreement, persistence, nowcast confirmation), and activation type (automatic vs rapid technical validation).</w:t>
      </w:r>
    </w:p>
    <w:p w14:paraId="75B5C4B1" w14:textId="77777777" w:rsidR="00481035" w:rsidRPr="00481035" w:rsidRDefault="00481035" w:rsidP="00481035">
      <w:pPr>
        <w:spacing w:after="0" w:line="240" w:lineRule="auto"/>
        <w:jc w:val="both"/>
        <w:rPr>
          <w:rFonts w:cstheme="minorHAnsi"/>
          <w:sz w:val="20"/>
          <w:szCs w:val="20"/>
        </w:rPr>
      </w:pPr>
    </w:p>
    <w:p w14:paraId="600D25A7" w14:textId="594BAE1F" w:rsidR="00481035" w:rsidRPr="00481035" w:rsidRDefault="00481035" w:rsidP="00481035">
      <w:pPr>
        <w:spacing w:after="0" w:line="240" w:lineRule="auto"/>
        <w:jc w:val="both"/>
        <w:rPr>
          <w:rFonts w:cstheme="minorHAnsi"/>
          <w:sz w:val="20"/>
          <w:szCs w:val="20"/>
        </w:rPr>
      </w:pPr>
      <w:r w:rsidRPr="00481035">
        <w:rPr>
          <w:rFonts w:cstheme="minorHAnsi"/>
          <w:sz w:val="20"/>
          <w:szCs w:val="20"/>
        </w:rPr>
        <w:t>Operationally, triggers should be tiered into readiness (watch), early action activation, and escalation/transition to response, ensuring that actions and financing match available lead time and event severity. Each Tier-1 trigger should automatically produce an activation package</w:t>
      </w:r>
      <w:r w:rsidR="008734A8">
        <w:rPr>
          <w:rFonts w:cstheme="minorHAnsi"/>
          <w:sz w:val="20"/>
          <w:szCs w:val="20"/>
        </w:rPr>
        <w:t xml:space="preserve"> </w:t>
      </w:r>
      <w:r w:rsidRPr="00481035">
        <w:rPr>
          <w:rFonts w:cstheme="minorHAnsi"/>
          <w:sz w:val="20"/>
          <w:szCs w:val="20"/>
        </w:rPr>
        <w:t>maps, targeted action bundles, budget ceilings, disbursement routes, and reporting requirements</w:t>
      </w:r>
      <w:r w:rsidR="008734A8">
        <w:rPr>
          <w:rFonts w:cstheme="minorHAnsi"/>
          <w:sz w:val="20"/>
          <w:szCs w:val="20"/>
        </w:rPr>
        <w:t xml:space="preserve"> </w:t>
      </w:r>
      <w:r w:rsidRPr="00481035">
        <w:rPr>
          <w:rFonts w:cstheme="minorHAnsi"/>
          <w:sz w:val="20"/>
          <w:szCs w:val="20"/>
        </w:rPr>
        <w:t>so that finance and implementation begin immediately, minimizing decision latency and reducing avoidable loss and damage.</w:t>
      </w:r>
    </w:p>
    <w:p w14:paraId="7A81DD62" w14:textId="37AFE8E6" w:rsidR="004C42A3" w:rsidRPr="004C42A3" w:rsidRDefault="004C42A3" w:rsidP="004C42A3">
      <w:pPr>
        <w:spacing w:after="0" w:line="240" w:lineRule="auto"/>
        <w:jc w:val="both"/>
        <w:rPr>
          <w:rFonts w:cstheme="minorHAnsi"/>
          <w:sz w:val="20"/>
          <w:szCs w:val="20"/>
        </w:rPr>
      </w:pPr>
    </w:p>
    <w:p w14:paraId="6316F787" w14:textId="73138C1B"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Risk financing architecture (layered to match frequency and severity)</w:t>
      </w:r>
    </w:p>
    <w:p w14:paraId="591AC565" w14:textId="77777777" w:rsidR="00F44874" w:rsidRPr="00F44874" w:rsidRDefault="00F44874" w:rsidP="00F44874">
      <w:pPr>
        <w:pStyle w:val="ListParagraph"/>
        <w:spacing w:after="0" w:line="240" w:lineRule="auto"/>
        <w:jc w:val="both"/>
        <w:rPr>
          <w:rFonts w:cstheme="minorHAnsi"/>
          <w:b/>
          <w:bCs/>
          <w:sz w:val="20"/>
          <w:szCs w:val="20"/>
        </w:rPr>
      </w:pPr>
    </w:p>
    <w:p w14:paraId="1DB30DDC" w14:textId="51A0B644" w:rsidR="00481035" w:rsidRPr="00481035" w:rsidRDefault="00481035" w:rsidP="00481035">
      <w:pPr>
        <w:tabs>
          <w:tab w:val="left" w:pos="990"/>
        </w:tabs>
        <w:spacing w:after="0" w:line="240" w:lineRule="auto"/>
        <w:ind w:left="1530" w:hanging="540"/>
        <w:jc w:val="both"/>
        <w:rPr>
          <w:rFonts w:cstheme="minorHAnsi"/>
          <w:b/>
          <w:bCs/>
          <w:sz w:val="20"/>
          <w:szCs w:val="20"/>
        </w:rPr>
      </w:pPr>
    </w:p>
    <w:p w14:paraId="79277A93" w14:textId="77777777" w:rsidR="00481035" w:rsidRPr="00530496" w:rsidRDefault="00481035" w:rsidP="00481035">
      <w:pPr>
        <w:tabs>
          <w:tab w:val="left" w:pos="900"/>
          <w:tab w:val="left" w:pos="990"/>
        </w:tabs>
        <w:spacing w:after="0" w:line="240" w:lineRule="auto"/>
        <w:ind w:left="90"/>
        <w:jc w:val="both"/>
        <w:rPr>
          <w:rFonts w:cstheme="minorHAnsi"/>
          <w:sz w:val="20"/>
          <w:szCs w:val="20"/>
        </w:rPr>
      </w:pPr>
      <w:r w:rsidRPr="00530496">
        <w:rPr>
          <w:rFonts w:cstheme="minorHAnsi"/>
          <w:sz w:val="20"/>
          <w:szCs w:val="20"/>
        </w:rPr>
        <w:t xml:space="preserve">To ensure both speed and adequacy, Mongolia’s IBF-driven </w:t>
      </w:r>
      <w:proofErr w:type="spellStart"/>
      <w:r w:rsidRPr="00530496">
        <w:rPr>
          <w:rFonts w:cstheme="minorHAnsi"/>
          <w:sz w:val="20"/>
          <w:szCs w:val="20"/>
        </w:rPr>
        <w:t>FbF</w:t>
      </w:r>
      <w:proofErr w:type="spellEnd"/>
      <w:r w:rsidRPr="00530496">
        <w:rPr>
          <w:rFonts w:cstheme="minorHAnsi"/>
          <w:sz w:val="20"/>
          <w:szCs w:val="20"/>
        </w:rPr>
        <w:t xml:space="preserve"> mechanism should adopt a risk-layering architecture that aligns financing instruments with event frequency, severity, and lead time. This structure keeps </w:t>
      </w:r>
      <w:proofErr w:type="spellStart"/>
      <w:r w:rsidRPr="00530496">
        <w:rPr>
          <w:rFonts w:cstheme="minorHAnsi"/>
          <w:sz w:val="20"/>
          <w:szCs w:val="20"/>
        </w:rPr>
        <w:t>FbF</w:t>
      </w:r>
      <w:proofErr w:type="spellEnd"/>
      <w:r w:rsidRPr="00530496">
        <w:rPr>
          <w:rFonts w:cstheme="minorHAnsi"/>
          <w:sz w:val="20"/>
          <w:szCs w:val="20"/>
        </w:rPr>
        <w:t xml:space="preserve"> focused on what it does best: time-critical, rules-based anticipatory spending, while reserving larger shock and disaster instruments for higher-loss tail events.</w:t>
      </w:r>
    </w:p>
    <w:p w14:paraId="08077C57" w14:textId="77777777" w:rsidR="00D15B6A" w:rsidRPr="00481035" w:rsidRDefault="00D15B6A" w:rsidP="00481035">
      <w:pPr>
        <w:tabs>
          <w:tab w:val="left" w:pos="900"/>
          <w:tab w:val="left" w:pos="990"/>
        </w:tabs>
        <w:spacing w:after="0" w:line="240" w:lineRule="auto"/>
        <w:ind w:left="90"/>
        <w:jc w:val="both"/>
        <w:rPr>
          <w:rFonts w:cstheme="minorHAnsi"/>
          <w:sz w:val="20"/>
          <w:szCs w:val="20"/>
        </w:rPr>
      </w:pPr>
    </w:p>
    <w:p w14:paraId="7A964871" w14:textId="77777777" w:rsidR="00481035" w:rsidRDefault="00481035" w:rsidP="00481035">
      <w:pPr>
        <w:tabs>
          <w:tab w:val="left" w:pos="990"/>
        </w:tabs>
        <w:spacing w:after="0" w:line="240" w:lineRule="auto"/>
        <w:ind w:left="1530" w:hanging="1530"/>
        <w:jc w:val="both"/>
        <w:rPr>
          <w:rFonts w:cstheme="minorHAnsi"/>
          <w:b/>
          <w:bCs/>
          <w:sz w:val="20"/>
          <w:szCs w:val="20"/>
        </w:rPr>
      </w:pPr>
      <w:r w:rsidRPr="00481035">
        <w:rPr>
          <w:rFonts w:cstheme="minorHAnsi"/>
          <w:b/>
          <w:bCs/>
          <w:sz w:val="20"/>
          <w:szCs w:val="20"/>
        </w:rPr>
        <w:t>Layer 1: Local readiness (high frequency / low severity)</w:t>
      </w:r>
    </w:p>
    <w:p w14:paraId="4B4AC671" w14:textId="77777777" w:rsidR="00D15B6A" w:rsidRDefault="00D15B6A" w:rsidP="00481035">
      <w:pPr>
        <w:tabs>
          <w:tab w:val="left" w:pos="990"/>
        </w:tabs>
        <w:spacing w:after="0" w:line="240" w:lineRule="auto"/>
        <w:ind w:left="1530" w:hanging="1530"/>
        <w:jc w:val="both"/>
        <w:rPr>
          <w:rFonts w:cstheme="minorHAnsi"/>
          <w:b/>
          <w:bCs/>
          <w:sz w:val="20"/>
          <w:szCs w:val="20"/>
        </w:rPr>
      </w:pPr>
    </w:p>
    <w:p w14:paraId="6A7030EA" w14:textId="636995A0" w:rsidR="00D15B6A" w:rsidRPr="00530496" w:rsidRDefault="00D15B6A" w:rsidP="00D15B6A">
      <w:pPr>
        <w:tabs>
          <w:tab w:val="left" w:pos="990"/>
        </w:tabs>
        <w:spacing w:after="0" w:line="240" w:lineRule="auto"/>
        <w:jc w:val="both"/>
        <w:rPr>
          <w:rFonts w:cstheme="minorHAnsi"/>
          <w:sz w:val="20"/>
          <w:szCs w:val="20"/>
        </w:rPr>
      </w:pPr>
      <w:r w:rsidRPr="00D15B6A">
        <w:rPr>
          <w:rFonts w:cstheme="minorHAnsi"/>
          <w:b/>
          <w:bCs/>
          <w:sz w:val="20"/>
          <w:szCs w:val="20"/>
        </w:rPr>
        <w:t>Instrument:</w:t>
      </w:r>
      <w:r w:rsidRPr="00D15B6A">
        <w:rPr>
          <w:rFonts w:cstheme="minorHAnsi"/>
          <w:sz w:val="20"/>
          <w:szCs w:val="20"/>
        </w:rPr>
        <w:t xml:space="preserve"> </w:t>
      </w:r>
      <w:r w:rsidRPr="00530496">
        <w:rPr>
          <w:rFonts w:cstheme="minorHAnsi"/>
          <w:sz w:val="20"/>
          <w:szCs w:val="20"/>
        </w:rPr>
        <w:t xml:space="preserve">Small, fast, decentralized readiness budgets managed at </w:t>
      </w:r>
      <w:proofErr w:type="spellStart"/>
      <w:r w:rsidRPr="00530496">
        <w:rPr>
          <w:rFonts w:cstheme="minorHAnsi"/>
          <w:sz w:val="20"/>
          <w:szCs w:val="20"/>
        </w:rPr>
        <w:t>soum</w:t>
      </w:r>
      <w:proofErr w:type="spellEnd"/>
      <w:r w:rsidRPr="00530496">
        <w:rPr>
          <w:rFonts w:cstheme="minorHAnsi"/>
          <w:sz w:val="20"/>
          <w:szCs w:val="20"/>
        </w:rPr>
        <w:t>/</w:t>
      </w:r>
      <w:proofErr w:type="spellStart"/>
      <w:r w:rsidRPr="00530496">
        <w:rPr>
          <w:rFonts w:cstheme="minorHAnsi"/>
          <w:sz w:val="20"/>
          <w:szCs w:val="20"/>
        </w:rPr>
        <w:t>aimag</w:t>
      </w:r>
      <w:proofErr w:type="spellEnd"/>
      <w:r w:rsidRPr="00530496">
        <w:rPr>
          <w:rFonts w:cstheme="minorHAnsi"/>
          <w:sz w:val="20"/>
          <w:szCs w:val="20"/>
        </w:rPr>
        <w:t xml:space="preserve"> level.</w:t>
      </w:r>
    </w:p>
    <w:p w14:paraId="3CBF275F" w14:textId="5818ED41" w:rsidR="00D15B6A" w:rsidRPr="00530496" w:rsidRDefault="00D15B6A" w:rsidP="00D15B6A">
      <w:pPr>
        <w:tabs>
          <w:tab w:val="left" w:pos="990"/>
        </w:tabs>
        <w:spacing w:after="0" w:line="240" w:lineRule="auto"/>
        <w:jc w:val="both"/>
        <w:rPr>
          <w:rFonts w:cstheme="minorHAnsi"/>
          <w:sz w:val="20"/>
          <w:szCs w:val="20"/>
        </w:rPr>
      </w:pPr>
      <w:r w:rsidRPr="00D15B6A">
        <w:rPr>
          <w:rFonts w:cstheme="minorHAnsi"/>
          <w:b/>
          <w:bCs/>
          <w:sz w:val="20"/>
          <w:szCs w:val="20"/>
        </w:rPr>
        <w:t>Purpose</w:t>
      </w:r>
      <w:r w:rsidRPr="00530496">
        <w:rPr>
          <w:rFonts w:cstheme="minorHAnsi"/>
          <w:sz w:val="20"/>
          <w:szCs w:val="20"/>
        </w:rPr>
        <w:t>: Finance no-regret preparedness and readiness actions</w:t>
      </w:r>
      <w:r w:rsidR="008734A8">
        <w:rPr>
          <w:rFonts w:cstheme="minorHAnsi"/>
          <w:sz w:val="20"/>
          <w:szCs w:val="20"/>
        </w:rPr>
        <w:t xml:space="preserve"> </w:t>
      </w:r>
      <w:r w:rsidRPr="00530496">
        <w:rPr>
          <w:rFonts w:cstheme="minorHAnsi"/>
          <w:sz w:val="20"/>
          <w:szCs w:val="20"/>
        </w:rPr>
        <w:t>such as local logistics arrangements, targeted pre-positioning, risk communication, and rapid access measures for hard-to-reach areas.</w:t>
      </w:r>
    </w:p>
    <w:p w14:paraId="5199FD2E" w14:textId="461F6053" w:rsidR="00D15B6A" w:rsidRPr="00D15B6A" w:rsidRDefault="00D15B6A" w:rsidP="00D15B6A">
      <w:pPr>
        <w:tabs>
          <w:tab w:val="left" w:pos="990"/>
        </w:tabs>
        <w:spacing w:after="0" w:line="240" w:lineRule="auto"/>
        <w:jc w:val="both"/>
        <w:rPr>
          <w:rFonts w:cstheme="minorHAnsi"/>
          <w:sz w:val="20"/>
          <w:szCs w:val="20"/>
        </w:rPr>
      </w:pPr>
      <w:r w:rsidRPr="00D15B6A">
        <w:rPr>
          <w:rFonts w:cstheme="minorHAnsi"/>
          <w:b/>
          <w:bCs/>
          <w:sz w:val="20"/>
          <w:szCs w:val="20"/>
        </w:rPr>
        <w:t>Design features:</w:t>
      </w:r>
    </w:p>
    <w:p w14:paraId="1B92A7B4" w14:textId="77777777" w:rsidR="00D15B6A" w:rsidRPr="00530496" w:rsidRDefault="00D15B6A">
      <w:pPr>
        <w:numPr>
          <w:ilvl w:val="0"/>
          <w:numId w:val="221"/>
        </w:numPr>
        <w:tabs>
          <w:tab w:val="left" w:pos="990"/>
        </w:tabs>
        <w:spacing w:after="0" w:line="240" w:lineRule="auto"/>
        <w:jc w:val="both"/>
        <w:rPr>
          <w:rFonts w:cstheme="minorHAnsi"/>
          <w:sz w:val="20"/>
          <w:szCs w:val="20"/>
        </w:rPr>
      </w:pPr>
      <w:r w:rsidRPr="00530496">
        <w:rPr>
          <w:rFonts w:cstheme="minorHAnsi"/>
          <w:sz w:val="20"/>
          <w:szCs w:val="20"/>
        </w:rPr>
        <w:t>Pre-defined eligible cost lists and budget ceilings</w:t>
      </w:r>
    </w:p>
    <w:p w14:paraId="64385DA2" w14:textId="77777777" w:rsidR="00D15B6A" w:rsidRPr="00530496" w:rsidRDefault="00D15B6A">
      <w:pPr>
        <w:numPr>
          <w:ilvl w:val="0"/>
          <w:numId w:val="221"/>
        </w:numPr>
        <w:tabs>
          <w:tab w:val="left" w:pos="990"/>
        </w:tabs>
        <w:spacing w:after="0" w:line="240" w:lineRule="auto"/>
        <w:jc w:val="both"/>
        <w:rPr>
          <w:rFonts w:cstheme="minorHAnsi"/>
          <w:sz w:val="20"/>
          <w:szCs w:val="20"/>
        </w:rPr>
      </w:pPr>
      <w:r w:rsidRPr="00530496">
        <w:rPr>
          <w:rFonts w:cstheme="minorHAnsi"/>
          <w:sz w:val="20"/>
          <w:szCs w:val="20"/>
        </w:rPr>
        <w:t>Delegated authority for rapid approval and release</w:t>
      </w:r>
    </w:p>
    <w:p w14:paraId="616D075C" w14:textId="77777777" w:rsidR="00D15B6A" w:rsidRPr="00530496" w:rsidRDefault="00D15B6A">
      <w:pPr>
        <w:numPr>
          <w:ilvl w:val="0"/>
          <w:numId w:val="221"/>
        </w:numPr>
        <w:tabs>
          <w:tab w:val="left" w:pos="990"/>
        </w:tabs>
        <w:spacing w:after="0" w:line="240" w:lineRule="auto"/>
        <w:jc w:val="both"/>
        <w:rPr>
          <w:rFonts w:cstheme="minorHAnsi"/>
          <w:sz w:val="20"/>
          <w:szCs w:val="20"/>
        </w:rPr>
      </w:pPr>
      <w:r w:rsidRPr="00530496">
        <w:rPr>
          <w:rFonts w:cstheme="minorHAnsi"/>
          <w:sz w:val="20"/>
          <w:szCs w:val="20"/>
        </w:rPr>
        <w:t>Simple documentation and rapid reconciliation (standard templates, light-touch audit trail)</w:t>
      </w:r>
    </w:p>
    <w:p w14:paraId="10D9EC66" w14:textId="77777777" w:rsidR="00D15B6A" w:rsidRPr="00481035" w:rsidRDefault="00D15B6A" w:rsidP="00D15B6A">
      <w:pPr>
        <w:tabs>
          <w:tab w:val="left" w:pos="990"/>
        </w:tabs>
        <w:spacing w:after="0" w:line="240" w:lineRule="auto"/>
        <w:jc w:val="both"/>
        <w:rPr>
          <w:rFonts w:cstheme="minorHAnsi"/>
          <w:sz w:val="20"/>
          <w:szCs w:val="20"/>
        </w:rPr>
      </w:pPr>
    </w:p>
    <w:p w14:paraId="430215E8" w14:textId="77777777" w:rsidR="00481035" w:rsidRPr="00481035" w:rsidRDefault="00481035" w:rsidP="00481035">
      <w:pPr>
        <w:tabs>
          <w:tab w:val="left" w:pos="990"/>
        </w:tabs>
        <w:spacing w:after="0" w:line="240" w:lineRule="auto"/>
        <w:ind w:left="1530" w:hanging="1530"/>
        <w:jc w:val="both"/>
        <w:rPr>
          <w:rFonts w:cstheme="minorHAnsi"/>
          <w:b/>
          <w:bCs/>
          <w:sz w:val="20"/>
          <w:szCs w:val="20"/>
        </w:rPr>
      </w:pPr>
      <w:r w:rsidRPr="00481035">
        <w:rPr>
          <w:rFonts w:cstheme="minorHAnsi"/>
          <w:b/>
          <w:bCs/>
          <w:sz w:val="20"/>
          <w:szCs w:val="20"/>
        </w:rPr>
        <w:t>Layer 2: National Anticipatory Action Window (triggered)</w:t>
      </w:r>
    </w:p>
    <w:p w14:paraId="420F4CC2" w14:textId="77777777" w:rsidR="00481035" w:rsidRPr="00481035" w:rsidRDefault="00481035">
      <w:pPr>
        <w:numPr>
          <w:ilvl w:val="0"/>
          <w:numId w:val="218"/>
        </w:numPr>
        <w:tabs>
          <w:tab w:val="left" w:pos="990"/>
        </w:tabs>
        <w:spacing w:after="0" w:line="240" w:lineRule="auto"/>
        <w:jc w:val="both"/>
        <w:rPr>
          <w:rFonts w:cstheme="minorHAnsi"/>
          <w:sz w:val="20"/>
          <w:szCs w:val="20"/>
        </w:rPr>
      </w:pPr>
      <w:r w:rsidRPr="00481035">
        <w:rPr>
          <w:rFonts w:cstheme="minorHAnsi"/>
          <w:b/>
          <w:bCs/>
          <w:sz w:val="20"/>
          <w:szCs w:val="20"/>
        </w:rPr>
        <w:t>Instrument:</w:t>
      </w:r>
      <w:r w:rsidRPr="00481035">
        <w:rPr>
          <w:rFonts w:cstheme="minorHAnsi"/>
          <w:sz w:val="20"/>
          <w:szCs w:val="20"/>
        </w:rPr>
        <w:t xml:space="preserve"> dedicated national </w:t>
      </w:r>
      <w:proofErr w:type="spellStart"/>
      <w:r w:rsidRPr="00481035">
        <w:rPr>
          <w:rFonts w:cstheme="minorHAnsi"/>
          <w:sz w:val="20"/>
          <w:szCs w:val="20"/>
        </w:rPr>
        <w:t>FbF</w:t>
      </w:r>
      <w:proofErr w:type="spellEnd"/>
      <w:r w:rsidRPr="00481035">
        <w:rPr>
          <w:rFonts w:cstheme="minorHAnsi"/>
          <w:sz w:val="20"/>
          <w:szCs w:val="20"/>
        </w:rPr>
        <w:t xml:space="preserve"> budget window</w:t>
      </w:r>
    </w:p>
    <w:p w14:paraId="60008265" w14:textId="77777777" w:rsidR="00481035" w:rsidRPr="00481035" w:rsidRDefault="00481035">
      <w:pPr>
        <w:numPr>
          <w:ilvl w:val="0"/>
          <w:numId w:val="218"/>
        </w:numPr>
        <w:tabs>
          <w:tab w:val="left" w:pos="990"/>
        </w:tabs>
        <w:spacing w:after="0" w:line="240" w:lineRule="auto"/>
        <w:jc w:val="both"/>
        <w:rPr>
          <w:rFonts w:cstheme="minorHAnsi"/>
          <w:sz w:val="20"/>
          <w:szCs w:val="20"/>
        </w:rPr>
      </w:pPr>
      <w:r w:rsidRPr="00481035">
        <w:rPr>
          <w:rFonts w:cstheme="minorHAnsi"/>
          <w:b/>
          <w:bCs/>
          <w:sz w:val="20"/>
          <w:szCs w:val="20"/>
        </w:rPr>
        <w:t>Activation:</w:t>
      </w:r>
      <w:r w:rsidRPr="00481035">
        <w:rPr>
          <w:rFonts w:cstheme="minorHAnsi"/>
          <w:sz w:val="20"/>
          <w:szCs w:val="20"/>
        </w:rPr>
        <w:t xml:space="preserve"> </w:t>
      </w:r>
      <w:r w:rsidRPr="00530496">
        <w:rPr>
          <w:rFonts w:cstheme="minorHAnsi"/>
          <w:sz w:val="20"/>
          <w:szCs w:val="20"/>
        </w:rPr>
        <w:t>automatic or rapid-validated release upon impact-based trigger activation</w:t>
      </w:r>
    </w:p>
    <w:p w14:paraId="0E974751" w14:textId="77777777" w:rsidR="00481035" w:rsidRPr="00481035" w:rsidRDefault="00481035">
      <w:pPr>
        <w:numPr>
          <w:ilvl w:val="0"/>
          <w:numId w:val="218"/>
        </w:numPr>
        <w:tabs>
          <w:tab w:val="left" w:pos="990"/>
        </w:tabs>
        <w:spacing w:after="0" w:line="240" w:lineRule="auto"/>
        <w:jc w:val="both"/>
        <w:rPr>
          <w:rFonts w:cstheme="minorHAnsi"/>
          <w:sz w:val="20"/>
          <w:szCs w:val="20"/>
        </w:rPr>
      </w:pPr>
      <w:r w:rsidRPr="00481035">
        <w:rPr>
          <w:rFonts w:cstheme="minorHAnsi"/>
          <w:b/>
          <w:bCs/>
          <w:sz w:val="20"/>
          <w:szCs w:val="20"/>
        </w:rPr>
        <w:t>Purpose:</w:t>
      </w:r>
      <w:r w:rsidRPr="00481035">
        <w:rPr>
          <w:rFonts w:cstheme="minorHAnsi"/>
          <w:sz w:val="20"/>
          <w:szCs w:val="20"/>
        </w:rPr>
        <w:t xml:space="preserve"> </w:t>
      </w:r>
      <w:r w:rsidRPr="00530496">
        <w:rPr>
          <w:rFonts w:cstheme="minorHAnsi"/>
          <w:sz w:val="20"/>
          <w:szCs w:val="20"/>
        </w:rPr>
        <w:t xml:space="preserve">finance EAP </w:t>
      </w:r>
      <w:proofErr w:type="gramStart"/>
      <w:r w:rsidRPr="00530496">
        <w:rPr>
          <w:rFonts w:cstheme="minorHAnsi"/>
          <w:sz w:val="20"/>
          <w:szCs w:val="20"/>
        </w:rPr>
        <w:t>implementation at</w:t>
      </w:r>
      <w:proofErr w:type="gramEnd"/>
      <w:r w:rsidRPr="00530496">
        <w:rPr>
          <w:rFonts w:cstheme="minorHAnsi"/>
          <w:sz w:val="20"/>
          <w:szCs w:val="20"/>
        </w:rPr>
        <w:t xml:space="preserve"> scale, including sector-led early actions across prioritized risk hotspots</w:t>
      </w:r>
    </w:p>
    <w:p w14:paraId="5C97B41C" w14:textId="77777777" w:rsidR="00481035" w:rsidRPr="00481035" w:rsidRDefault="00481035">
      <w:pPr>
        <w:numPr>
          <w:ilvl w:val="0"/>
          <w:numId w:val="218"/>
        </w:numPr>
        <w:tabs>
          <w:tab w:val="left" w:pos="990"/>
        </w:tabs>
        <w:spacing w:after="0" w:line="240" w:lineRule="auto"/>
        <w:jc w:val="both"/>
        <w:rPr>
          <w:rFonts w:cstheme="minorHAnsi"/>
          <w:sz w:val="20"/>
          <w:szCs w:val="20"/>
        </w:rPr>
      </w:pPr>
      <w:r w:rsidRPr="00481035">
        <w:rPr>
          <w:rFonts w:cstheme="minorHAnsi"/>
          <w:b/>
          <w:bCs/>
          <w:sz w:val="20"/>
          <w:szCs w:val="20"/>
        </w:rPr>
        <w:t>Design features:</w:t>
      </w:r>
      <w:r w:rsidRPr="00481035">
        <w:rPr>
          <w:rFonts w:cstheme="minorHAnsi"/>
          <w:sz w:val="20"/>
          <w:szCs w:val="20"/>
        </w:rPr>
        <w:t xml:space="preserve"> pre-authorized ceilings by hazard/zone, clear disbursement channels, SOP-based implementation and reporting</w:t>
      </w:r>
    </w:p>
    <w:p w14:paraId="42E56D2A" w14:textId="77777777" w:rsidR="00481035" w:rsidRPr="00481035" w:rsidRDefault="00481035" w:rsidP="00481035">
      <w:pPr>
        <w:tabs>
          <w:tab w:val="left" w:pos="990"/>
        </w:tabs>
        <w:spacing w:after="0" w:line="240" w:lineRule="auto"/>
        <w:ind w:left="1530" w:hanging="1620"/>
        <w:jc w:val="both"/>
        <w:rPr>
          <w:rFonts w:cstheme="minorHAnsi"/>
          <w:b/>
          <w:bCs/>
          <w:sz w:val="20"/>
          <w:szCs w:val="20"/>
        </w:rPr>
      </w:pPr>
      <w:r w:rsidRPr="00481035">
        <w:rPr>
          <w:rFonts w:cstheme="minorHAnsi"/>
          <w:b/>
          <w:bCs/>
          <w:sz w:val="20"/>
          <w:szCs w:val="20"/>
        </w:rPr>
        <w:t>Layer 3: Parametric / index-based shock finance (medium severity)</w:t>
      </w:r>
    </w:p>
    <w:p w14:paraId="7699B9AC" w14:textId="77777777" w:rsidR="00481035" w:rsidRPr="00481035" w:rsidRDefault="00481035">
      <w:pPr>
        <w:numPr>
          <w:ilvl w:val="0"/>
          <w:numId w:val="219"/>
        </w:numPr>
        <w:tabs>
          <w:tab w:val="left" w:pos="990"/>
        </w:tabs>
        <w:spacing w:after="0" w:line="240" w:lineRule="auto"/>
        <w:jc w:val="both"/>
        <w:rPr>
          <w:rFonts w:cstheme="minorHAnsi"/>
          <w:sz w:val="20"/>
          <w:szCs w:val="20"/>
        </w:rPr>
      </w:pPr>
      <w:r w:rsidRPr="00481035">
        <w:rPr>
          <w:rFonts w:cstheme="minorHAnsi"/>
          <w:b/>
          <w:bCs/>
          <w:sz w:val="20"/>
          <w:szCs w:val="20"/>
        </w:rPr>
        <w:t>Instrument:</w:t>
      </w:r>
      <w:r w:rsidRPr="00481035">
        <w:rPr>
          <w:rFonts w:cstheme="minorHAnsi"/>
          <w:sz w:val="20"/>
          <w:szCs w:val="20"/>
        </w:rPr>
        <w:t xml:space="preserve"> parametric or index-linked financing mechanisms</w:t>
      </w:r>
    </w:p>
    <w:p w14:paraId="0274FE63" w14:textId="77777777" w:rsidR="00481035" w:rsidRPr="00530496" w:rsidRDefault="00481035">
      <w:pPr>
        <w:numPr>
          <w:ilvl w:val="0"/>
          <w:numId w:val="219"/>
        </w:numPr>
        <w:tabs>
          <w:tab w:val="left" w:pos="990"/>
        </w:tabs>
        <w:spacing w:after="0" w:line="240" w:lineRule="auto"/>
        <w:jc w:val="both"/>
        <w:rPr>
          <w:rFonts w:cstheme="minorHAnsi"/>
          <w:sz w:val="20"/>
          <w:szCs w:val="20"/>
        </w:rPr>
      </w:pPr>
      <w:r w:rsidRPr="00481035">
        <w:rPr>
          <w:rFonts w:cstheme="minorHAnsi"/>
          <w:b/>
          <w:bCs/>
          <w:sz w:val="20"/>
          <w:szCs w:val="20"/>
        </w:rPr>
        <w:t>Rationale:</w:t>
      </w:r>
      <w:r w:rsidRPr="00481035">
        <w:rPr>
          <w:rFonts w:cstheme="minorHAnsi"/>
          <w:sz w:val="20"/>
          <w:szCs w:val="20"/>
        </w:rPr>
        <w:t xml:space="preserve"> </w:t>
      </w:r>
      <w:r w:rsidRPr="00530496">
        <w:rPr>
          <w:rFonts w:cstheme="minorHAnsi"/>
          <w:sz w:val="20"/>
          <w:szCs w:val="20"/>
        </w:rPr>
        <w:t xml:space="preserve">build on Mongolia’s demonstrated feasibility with index-based livestock insurance, which uses </w:t>
      </w:r>
      <w:proofErr w:type="spellStart"/>
      <w:r w:rsidRPr="00530496">
        <w:rPr>
          <w:rFonts w:cstheme="minorHAnsi"/>
          <w:sz w:val="20"/>
          <w:szCs w:val="20"/>
        </w:rPr>
        <w:t>soum</w:t>
      </w:r>
      <w:proofErr w:type="spellEnd"/>
      <w:r w:rsidRPr="00530496">
        <w:rPr>
          <w:rFonts w:cstheme="minorHAnsi"/>
          <w:sz w:val="20"/>
          <w:szCs w:val="20"/>
        </w:rPr>
        <w:t>-level mortality indices and blends self-insurance, market insurance, and social protection elements</w:t>
      </w:r>
    </w:p>
    <w:p w14:paraId="5D4FDC07" w14:textId="77777777" w:rsidR="00481035" w:rsidRPr="003E4B8F" w:rsidRDefault="00481035">
      <w:pPr>
        <w:numPr>
          <w:ilvl w:val="0"/>
          <w:numId w:val="219"/>
        </w:numPr>
        <w:tabs>
          <w:tab w:val="left" w:pos="990"/>
        </w:tabs>
        <w:spacing w:after="0" w:line="240" w:lineRule="auto"/>
        <w:jc w:val="both"/>
        <w:rPr>
          <w:rFonts w:cstheme="minorHAnsi"/>
          <w:sz w:val="20"/>
          <w:szCs w:val="20"/>
        </w:rPr>
      </w:pPr>
      <w:r w:rsidRPr="00481035">
        <w:rPr>
          <w:rFonts w:cstheme="minorHAnsi"/>
          <w:b/>
          <w:bCs/>
          <w:sz w:val="20"/>
          <w:szCs w:val="20"/>
        </w:rPr>
        <w:t>Purpose</w:t>
      </w:r>
      <w:r w:rsidRPr="003E4B8F">
        <w:rPr>
          <w:rFonts w:cstheme="minorHAnsi"/>
          <w:sz w:val="20"/>
          <w:szCs w:val="20"/>
        </w:rPr>
        <w:t xml:space="preserve">: provide rapid liquidity for moderate-to-severe shocks, complementing </w:t>
      </w:r>
      <w:proofErr w:type="spellStart"/>
      <w:r w:rsidRPr="003E4B8F">
        <w:rPr>
          <w:rFonts w:cstheme="minorHAnsi"/>
          <w:sz w:val="20"/>
          <w:szCs w:val="20"/>
        </w:rPr>
        <w:t>FbF</w:t>
      </w:r>
      <w:proofErr w:type="spellEnd"/>
      <w:r w:rsidRPr="003E4B8F">
        <w:rPr>
          <w:rFonts w:cstheme="minorHAnsi"/>
          <w:sz w:val="20"/>
          <w:szCs w:val="20"/>
        </w:rPr>
        <w:t xml:space="preserve"> when impacts exceed Layer 2 funding envelopes but remain below catastrophic levels</w:t>
      </w:r>
    </w:p>
    <w:p w14:paraId="5BB8DDFF" w14:textId="77777777" w:rsidR="00481035" w:rsidRPr="00481035" w:rsidRDefault="00481035">
      <w:pPr>
        <w:numPr>
          <w:ilvl w:val="0"/>
          <w:numId w:val="219"/>
        </w:numPr>
        <w:tabs>
          <w:tab w:val="left" w:pos="990"/>
        </w:tabs>
        <w:spacing w:after="0" w:line="240" w:lineRule="auto"/>
        <w:jc w:val="both"/>
        <w:rPr>
          <w:rFonts w:cstheme="minorHAnsi"/>
          <w:sz w:val="20"/>
          <w:szCs w:val="20"/>
        </w:rPr>
      </w:pPr>
      <w:r w:rsidRPr="00481035">
        <w:rPr>
          <w:rFonts w:cstheme="minorHAnsi"/>
          <w:b/>
          <w:bCs/>
          <w:sz w:val="20"/>
          <w:szCs w:val="20"/>
        </w:rPr>
        <w:t>Design features:</w:t>
      </w:r>
      <w:r w:rsidRPr="00481035">
        <w:rPr>
          <w:rFonts w:cstheme="minorHAnsi"/>
          <w:sz w:val="20"/>
          <w:szCs w:val="20"/>
        </w:rPr>
        <w:t xml:space="preserve"> clear index/trigger governance, payout transparency, integration with response and recovery pathways</w:t>
      </w:r>
    </w:p>
    <w:p w14:paraId="5E296E3B" w14:textId="77777777" w:rsidR="00481035" w:rsidRPr="00481035" w:rsidRDefault="00481035" w:rsidP="00481035">
      <w:pPr>
        <w:tabs>
          <w:tab w:val="left" w:pos="990"/>
        </w:tabs>
        <w:spacing w:after="0" w:line="240" w:lineRule="auto"/>
        <w:ind w:left="1530" w:hanging="1620"/>
        <w:jc w:val="both"/>
        <w:rPr>
          <w:rFonts w:cstheme="minorHAnsi"/>
          <w:b/>
          <w:bCs/>
          <w:sz w:val="20"/>
          <w:szCs w:val="20"/>
        </w:rPr>
      </w:pPr>
      <w:r w:rsidRPr="00481035">
        <w:rPr>
          <w:rFonts w:cstheme="minorHAnsi"/>
          <w:b/>
          <w:bCs/>
          <w:sz w:val="20"/>
          <w:szCs w:val="20"/>
        </w:rPr>
        <w:t>Layer 4: Catastrophic backstop (low frequency / high severity)</w:t>
      </w:r>
    </w:p>
    <w:p w14:paraId="7676AB2A" w14:textId="77777777" w:rsidR="00481035" w:rsidRPr="00481035" w:rsidRDefault="00481035">
      <w:pPr>
        <w:numPr>
          <w:ilvl w:val="0"/>
          <w:numId w:val="220"/>
        </w:numPr>
        <w:tabs>
          <w:tab w:val="left" w:pos="990"/>
        </w:tabs>
        <w:spacing w:after="0" w:line="240" w:lineRule="auto"/>
        <w:jc w:val="both"/>
        <w:rPr>
          <w:rFonts w:cstheme="minorHAnsi"/>
          <w:sz w:val="20"/>
          <w:szCs w:val="20"/>
        </w:rPr>
      </w:pPr>
      <w:r w:rsidRPr="00481035">
        <w:rPr>
          <w:rFonts w:cstheme="minorHAnsi"/>
          <w:b/>
          <w:bCs/>
          <w:sz w:val="20"/>
          <w:szCs w:val="20"/>
        </w:rPr>
        <w:t>Instrument:</w:t>
      </w:r>
      <w:r w:rsidRPr="00481035">
        <w:rPr>
          <w:rFonts w:cstheme="minorHAnsi"/>
          <w:sz w:val="20"/>
          <w:szCs w:val="20"/>
        </w:rPr>
        <w:t xml:space="preserve"> emergency appropriations and external support (e.g., large-scale humanitarian/sovereign response financing)</w:t>
      </w:r>
    </w:p>
    <w:p w14:paraId="41917360" w14:textId="77777777" w:rsidR="00481035" w:rsidRPr="00481035" w:rsidRDefault="00481035">
      <w:pPr>
        <w:numPr>
          <w:ilvl w:val="0"/>
          <w:numId w:val="220"/>
        </w:numPr>
        <w:tabs>
          <w:tab w:val="left" w:pos="990"/>
        </w:tabs>
        <w:spacing w:after="0" w:line="240" w:lineRule="auto"/>
        <w:jc w:val="both"/>
        <w:rPr>
          <w:rFonts w:cstheme="minorHAnsi"/>
          <w:sz w:val="20"/>
          <w:szCs w:val="20"/>
        </w:rPr>
      </w:pPr>
      <w:r w:rsidRPr="00481035">
        <w:rPr>
          <w:rFonts w:cstheme="minorHAnsi"/>
          <w:b/>
          <w:bCs/>
          <w:sz w:val="20"/>
          <w:szCs w:val="20"/>
        </w:rPr>
        <w:t>Trigger condition:</w:t>
      </w:r>
      <w:r w:rsidRPr="00481035">
        <w:rPr>
          <w:rFonts w:cstheme="minorHAnsi"/>
          <w:sz w:val="20"/>
          <w:szCs w:val="20"/>
        </w:rPr>
        <w:t xml:space="preserve"> </w:t>
      </w:r>
      <w:r w:rsidRPr="003E4B8F">
        <w:rPr>
          <w:rFonts w:cstheme="minorHAnsi"/>
          <w:sz w:val="20"/>
          <w:szCs w:val="20"/>
        </w:rPr>
        <w:t xml:space="preserve">events that exceed designed </w:t>
      </w:r>
      <w:proofErr w:type="spellStart"/>
      <w:r w:rsidRPr="003E4B8F">
        <w:rPr>
          <w:rFonts w:cstheme="minorHAnsi"/>
          <w:sz w:val="20"/>
          <w:szCs w:val="20"/>
        </w:rPr>
        <w:t>FbF</w:t>
      </w:r>
      <w:proofErr w:type="spellEnd"/>
      <w:r w:rsidRPr="003E4B8F">
        <w:rPr>
          <w:rFonts w:cstheme="minorHAnsi"/>
          <w:sz w:val="20"/>
          <w:szCs w:val="20"/>
        </w:rPr>
        <w:t xml:space="preserve"> capacity or generate systemic impacts</w:t>
      </w:r>
    </w:p>
    <w:p w14:paraId="0404134E" w14:textId="77777777" w:rsidR="00481035" w:rsidRPr="003E4B8F" w:rsidRDefault="00481035">
      <w:pPr>
        <w:numPr>
          <w:ilvl w:val="0"/>
          <w:numId w:val="220"/>
        </w:numPr>
        <w:tabs>
          <w:tab w:val="left" w:pos="990"/>
        </w:tabs>
        <w:spacing w:after="0" w:line="240" w:lineRule="auto"/>
        <w:jc w:val="both"/>
        <w:rPr>
          <w:rFonts w:cstheme="minorHAnsi"/>
          <w:sz w:val="20"/>
          <w:szCs w:val="20"/>
        </w:rPr>
      </w:pPr>
      <w:r w:rsidRPr="00481035">
        <w:rPr>
          <w:rFonts w:cstheme="minorHAnsi"/>
          <w:b/>
          <w:bCs/>
          <w:sz w:val="20"/>
          <w:szCs w:val="20"/>
        </w:rPr>
        <w:t>Purpose:</w:t>
      </w:r>
      <w:r w:rsidRPr="00481035">
        <w:rPr>
          <w:rFonts w:cstheme="minorHAnsi"/>
          <w:sz w:val="20"/>
          <w:szCs w:val="20"/>
        </w:rPr>
        <w:t xml:space="preserve"> </w:t>
      </w:r>
      <w:r w:rsidRPr="003E4B8F">
        <w:rPr>
          <w:rFonts w:cstheme="minorHAnsi"/>
          <w:sz w:val="20"/>
          <w:szCs w:val="20"/>
        </w:rPr>
        <w:t>finance large-scale response, relief, and recovery, including extraordinary logistics and reconstruction needs</w:t>
      </w:r>
    </w:p>
    <w:p w14:paraId="2B653A41" w14:textId="77777777" w:rsidR="00481035" w:rsidRPr="00481035" w:rsidRDefault="00481035">
      <w:pPr>
        <w:numPr>
          <w:ilvl w:val="0"/>
          <w:numId w:val="220"/>
        </w:numPr>
        <w:tabs>
          <w:tab w:val="left" w:pos="990"/>
        </w:tabs>
        <w:spacing w:after="0" w:line="240" w:lineRule="auto"/>
        <w:jc w:val="both"/>
        <w:rPr>
          <w:rFonts w:cstheme="minorHAnsi"/>
          <w:sz w:val="20"/>
          <w:szCs w:val="20"/>
        </w:rPr>
      </w:pPr>
      <w:r w:rsidRPr="00481035">
        <w:rPr>
          <w:rFonts w:cstheme="minorHAnsi"/>
          <w:b/>
          <w:bCs/>
          <w:sz w:val="20"/>
          <w:szCs w:val="20"/>
        </w:rPr>
        <w:t>Design features:</w:t>
      </w:r>
      <w:r w:rsidRPr="00481035">
        <w:rPr>
          <w:rFonts w:cstheme="minorHAnsi"/>
          <w:sz w:val="20"/>
          <w:szCs w:val="20"/>
        </w:rPr>
        <w:t xml:space="preserve"> surge procedures, inter-agency coordination, and safeguards to protect fiscal stability and accountability</w:t>
      </w:r>
    </w:p>
    <w:p w14:paraId="51755DF3" w14:textId="0C73396D" w:rsidR="004C42A3" w:rsidRPr="004C42A3" w:rsidRDefault="004C42A3" w:rsidP="00534514">
      <w:pPr>
        <w:tabs>
          <w:tab w:val="left" w:pos="990"/>
        </w:tabs>
        <w:spacing w:after="0" w:line="240" w:lineRule="auto"/>
        <w:ind w:left="1530" w:hanging="540"/>
        <w:jc w:val="both"/>
        <w:rPr>
          <w:rFonts w:cstheme="minorHAnsi"/>
          <w:sz w:val="20"/>
          <w:szCs w:val="20"/>
        </w:rPr>
      </w:pPr>
    </w:p>
    <w:p w14:paraId="1EA226D2" w14:textId="5B67F32D"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Governance and accountability (minimum viable arrangement)</w:t>
      </w:r>
    </w:p>
    <w:p w14:paraId="0119F210" w14:textId="77777777" w:rsidR="00D60584" w:rsidRPr="00D60584" w:rsidRDefault="00D60584" w:rsidP="00D60584">
      <w:pPr>
        <w:pStyle w:val="ListParagraph"/>
        <w:spacing w:after="0" w:line="240" w:lineRule="auto"/>
        <w:jc w:val="both"/>
        <w:rPr>
          <w:rFonts w:cstheme="minorHAnsi"/>
          <w:b/>
          <w:bCs/>
          <w:sz w:val="20"/>
          <w:szCs w:val="20"/>
        </w:rPr>
      </w:pPr>
    </w:p>
    <w:p w14:paraId="4DB7FD36" w14:textId="77777777" w:rsidR="004C42A3" w:rsidRPr="004C42A3" w:rsidRDefault="004C42A3">
      <w:pPr>
        <w:numPr>
          <w:ilvl w:val="0"/>
          <w:numId w:val="63"/>
        </w:numPr>
        <w:spacing w:after="0" w:line="240" w:lineRule="auto"/>
        <w:jc w:val="both"/>
        <w:rPr>
          <w:rFonts w:cstheme="minorHAnsi"/>
          <w:sz w:val="20"/>
          <w:szCs w:val="20"/>
        </w:rPr>
      </w:pPr>
      <w:r w:rsidRPr="004C42A3">
        <w:rPr>
          <w:rFonts w:cstheme="minorHAnsi"/>
          <w:b/>
          <w:bCs/>
          <w:sz w:val="20"/>
          <w:szCs w:val="20"/>
        </w:rPr>
        <w:t>Policy &amp; Finance Steering Committee</w:t>
      </w:r>
      <w:r w:rsidRPr="004C42A3">
        <w:rPr>
          <w:rFonts w:cstheme="minorHAnsi"/>
          <w:sz w:val="20"/>
          <w:szCs w:val="20"/>
        </w:rPr>
        <w:t xml:space="preserve"> (MoF-led; NAMEM, NEMA, line ministries): </w:t>
      </w:r>
      <w:proofErr w:type="gramStart"/>
      <w:r w:rsidRPr="004C42A3">
        <w:rPr>
          <w:rFonts w:cstheme="minorHAnsi"/>
          <w:sz w:val="20"/>
          <w:szCs w:val="20"/>
        </w:rPr>
        <w:t>approves</w:t>
      </w:r>
      <w:proofErr w:type="gramEnd"/>
      <w:r w:rsidRPr="004C42A3">
        <w:rPr>
          <w:rFonts w:cstheme="minorHAnsi"/>
          <w:sz w:val="20"/>
          <w:szCs w:val="20"/>
        </w:rPr>
        <w:t xml:space="preserve"> triggers, annual action menu, and financing rules.</w:t>
      </w:r>
    </w:p>
    <w:p w14:paraId="2679DFEE" w14:textId="77777777" w:rsidR="004C42A3" w:rsidRPr="004C42A3" w:rsidRDefault="004C42A3">
      <w:pPr>
        <w:numPr>
          <w:ilvl w:val="0"/>
          <w:numId w:val="63"/>
        </w:numPr>
        <w:spacing w:after="0" w:line="240" w:lineRule="auto"/>
        <w:jc w:val="both"/>
        <w:rPr>
          <w:rFonts w:cstheme="minorHAnsi"/>
          <w:sz w:val="20"/>
          <w:szCs w:val="20"/>
        </w:rPr>
      </w:pPr>
      <w:r w:rsidRPr="004C42A3">
        <w:rPr>
          <w:rFonts w:cstheme="minorHAnsi"/>
          <w:b/>
          <w:bCs/>
          <w:sz w:val="20"/>
          <w:szCs w:val="20"/>
        </w:rPr>
        <w:t>Technical Trigger Committee</w:t>
      </w:r>
      <w:r w:rsidRPr="004C42A3">
        <w:rPr>
          <w:rFonts w:cstheme="minorHAnsi"/>
          <w:sz w:val="20"/>
          <w:szCs w:val="20"/>
        </w:rPr>
        <w:t xml:space="preserve"> (NAMEM-led with NEMA/sector technical inputs): validates trigger status, issues activation notice using standardized bulletin evidence.</w:t>
      </w:r>
    </w:p>
    <w:p w14:paraId="2C9062BD" w14:textId="77777777" w:rsidR="004C42A3" w:rsidRPr="004C42A3" w:rsidRDefault="004C42A3">
      <w:pPr>
        <w:numPr>
          <w:ilvl w:val="0"/>
          <w:numId w:val="63"/>
        </w:numPr>
        <w:spacing w:after="0" w:line="240" w:lineRule="auto"/>
        <w:jc w:val="both"/>
        <w:rPr>
          <w:rFonts w:cstheme="minorHAnsi"/>
          <w:sz w:val="20"/>
          <w:szCs w:val="20"/>
        </w:rPr>
      </w:pPr>
      <w:r w:rsidRPr="004C42A3">
        <w:rPr>
          <w:rFonts w:cstheme="minorHAnsi"/>
          <w:b/>
          <w:bCs/>
          <w:sz w:val="20"/>
          <w:szCs w:val="20"/>
        </w:rPr>
        <w:t>Fund Manager / Treasury mechanism</w:t>
      </w:r>
      <w:r w:rsidRPr="004C42A3">
        <w:rPr>
          <w:rFonts w:cstheme="minorHAnsi"/>
          <w:sz w:val="20"/>
          <w:szCs w:val="20"/>
        </w:rPr>
        <w:t>: executes rapid disbursement against pre-approved envelopes and implementation plans.</w:t>
      </w:r>
    </w:p>
    <w:p w14:paraId="3A28A5C2" w14:textId="77777777" w:rsidR="004C42A3" w:rsidRPr="004C42A3" w:rsidRDefault="004C42A3">
      <w:pPr>
        <w:numPr>
          <w:ilvl w:val="0"/>
          <w:numId w:val="63"/>
        </w:numPr>
        <w:spacing w:after="0" w:line="240" w:lineRule="auto"/>
        <w:jc w:val="both"/>
        <w:rPr>
          <w:rFonts w:cstheme="minorHAnsi"/>
          <w:sz w:val="20"/>
          <w:szCs w:val="20"/>
        </w:rPr>
      </w:pPr>
      <w:r w:rsidRPr="004C42A3">
        <w:rPr>
          <w:rFonts w:cstheme="minorHAnsi"/>
          <w:b/>
          <w:bCs/>
          <w:sz w:val="20"/>
          <w:szCs w:val="20"/>
        </w:rPr>
        <w:t>Implementers</w:t>
      </w:r>
      <w:r w:rsidRPr="004C42A3">
        <w:rPr>
          <w:rFonts w:cstheme="minorHAnsi"/>
          <w:sz w:val="20"/>
          <w:szCs w:val="20"/>
        </w:rPr>
        <w:t xml:space="preserve"> (NEMA/line ministries/</w:t>
      </w:r>
      <w:proofErr w:type="spellStart"/>
      <w:r w:rsidRPr="004C42A3">
        <w:rPr>
          <w:rFonts w:cstheme="minorHAnsi"/>
          <w:sz w:val="20"/>
          <w:szCs w:val="20"/>
        </w:rPr>
        <w:t>aimag-soum</w:t>
      </w:r>
      <w:proofErr w:type="spellEnd"/>
      <w:r w:rsidRPr="004C42A3">
        <w:rPr>
          <w:rFonts w:cstheme="minorHAnsi"/>
          <w:sz w:val="20"/>
          <w:szCs w:val="20"/>
        </w:rPr>
        <w:t xml:space="preserve"> authorities/partners): deliver SOP actions and report on timeliness and coverage.</w:t>
      </w:r>
    </w:p>
    <w:p w14:paraId="446BC6B0" w14:textId="77777777" w:rsidR="004C42A3" w:rsidRDefault="004C42A3">
      <w:pPr>
        <w:numPr>
          <w:ilvl w:val="0"/>
          <w:numId w:val="63"/>
        </w:numPr>
        <w:spacing w:after="0" w:line="240" w:lineRule="auto"/>
        <w:jc w:val="both"/>
        <w:rPr>
          <w:rFonts w:cstheme="minorHAnsi"/>
          <w:sz w:val="20"/>
          <w:szCs w:val="20"/>
        </w:rPr>
      </w:pPr>
      <w:r w:rsidRPr="004C42A3">
        <w:rPr>
          <w:rFonts w:cstheme="minorHAnsi"/>
          <w:b/>
          <w:bCs/>
          <w:sz w:val="20"/>
          <w:szCs w:val="20"/>
        </w:rPr>
        <w:t>Independent assurance</w:t>
      </w:r>
      <w:r w:rsidRPr="004C42A3">
        <w:rPr>
          <w:rFonts w:cstheme="minorHAnsi"/>
          <w:sz w:val="20"/>
          <w:szCs w:val="20"/>
        </w:rPr>
        <w:t>: post-activation audit, after-action reviews, and trigger recalibration.</w:t>
      </w:r>
    </w:p>
    <w:p w14:paraId="2DC53062" w14:textId="77777777" w:rsidR="003C75C3" w:rsidRDefault="003C75C3" w:rsidP="003C75C3">
      <w:pPr>
        <w:spacing w:after="0" w:line="240" w:lineRule="auto"/>
        <w:jc w:val="both"/>
        <w:rPr>
          <w:rFonts w:cstheme="minorHAnsi"/>
          <w:sz w:val="20"/>
          <w:szCs w:val="20"/>
        </w:rPr>
      </w:pPr>
    </w:p>
    <w:p w14:paraId="5A368995" w14:textId="77777777" w:rsidR="003C75C3" w:rsidRPr="004C42A3" w:rsidRDefault="003C75C3" w:rsidP="003C75C3">
      <w:pPr>
        <w:spacing w:after="0" w:line="240" w:lineRule="auto"/>
        <w:jc w:val="both"/>
        <w:rPr>
          <w:rFonts w:cstheme="minorHAnsi"/>
          <w:sz w:val="20"/>
          <w:szCs w:val="20"/>
        </w:rPr>
      </w:pPr>
    </w:p>
    <w:p w14:paraId="4E48337E" w14:textId="3943A0AF" w:rsidR="004C42A3" w:rsidRPr="005C2FEF" w:rsidRDefault="004C42A3">
      <w:pPr>
        <w:pStyle w:val="ListParagraph"/>
        <w:numPr>
          <w:ilvl w:val="0"/>
          <w:numId w:val="223"/>
        </w:numPr>
        <w:spacing w:after="0" w:line="240" w:lineRule="auto"/>
        <w:ind w:left="180" w:hanging="270"/>
        <w:jc w:val="both"/>
        <w:rPr>
          <w:rFonts w:cstheme="minorHAnsi"/>
          <w:b/>
          <w:bCs/>
          <w:sz w:val="20"/>
          <w:szCs w:val="20"/>
          <w:highlight w:val="yellow"/>
        </w:rPr>
      </w:pPr>
      <w:r w:rsidRPr="005C2FEF">
        <w:rPr>
          <w:rFonts w:cstheme="minorHAnsi"/>
          <w:b/>
          <w:bCs/>
          <w:sz w:val="20"/>
          <w:szCs w:val="20"/>
          <w:highlight w:val="yellow"/>
        </w:rPr>
        <w:t>Implementation roadmap (practical phasing)</w:t>
      </w:r>
    </w:p>
    <w:p w14:paraId="086C2E94" w14:textId="77777777" w:rsidR="00424A24" w:rsidRPr="00424A24" w:rsidRDefault="00424A24" w:rsidP="00424A24">
      <w:pPr>
        <w:pStyle w:val="ListParagraph"/>
        <w:spacing w:after="0" w:line="240" w:lineRule="auto"/>
        <w:jc w:val="both"/>
        <w:rPr>
          <w:rFonts w:cstheme="minorHAnsi"/>
          <w:b/>
          <w:bCs/>
          <w:sz w:val="20"/>
          <w:szCs w:val="20"/>
        </w:rPr>
      </w:pPr>
    </w:p>
    <w:p w14:paraId="28FE5551" w14:textId="310D95F8" w:rsidR="004C42A3" w:rsidRDefault="004C42A3" w:rsidP="003B7B29">
      <w:pPr>
        <w:spacing w:after="0" w:line="240" w:lineRule="auto"/>
        <w:ind w:left="990"/>
        <w:jc w:val="both"/>
        <w:rPr>
          <w:rFonts w:cstheme="minorHAnsi"/>
          <w:sz w:val="20"/>
          <w:szCs w:val="20"/>
        </w:rPr>
      </w:pPr>
    </w:p>
    <w:p w14:paraId="57D1ED08" w14:textId="654FD294" w:rsidR="001211D0" w:rsidRPr="001211D0" w:rsidRDefault="001211D0" w:rsidP="001211D0">
      <w:pPr>
        <w:spacing w:after="0" w:line="240" w:lineRule="auto"/>
        <w:jc w:val="both"/>
        <w:rPr>
          <w:rFonts w:cstheme="minorHAnsi"/>
          <w:b/>
          <w:bCs/>
          <w:sz w:val="20"/>
          <w:szCs w:val="20"/>
        </w:rPr>
      </w:pPr>
      <w:r w:rsidRPr="001211D0">
        <w:rPr>
          <w:rFonts w:cstheme="minorHAnsi"/>
          <w:b/>
          <w:bCs/>
          <w:sz w:val="20"/>
          <w:szCs w:val="20"/>
        </w:rPr>
        <w:t>Phase 1: Pilot (6</w:t>
      </w:r>
      <w:r w:rsidR="008734A8">
        <w:rPr>
          <w:rFonts w:cstheme="minorHAnsi"/>
          <w:b/>
          <w:bCs/>
          <w:sz w:val="20"/>
          <w:szCs w:val="20"/>
        </w:rPr>
        <w:t xml:space="preserve"> -</w:t>
      </w:r>
      <w:r w:rsidRPr="001211D0">
        <w:rPr>
          <w:rFonts w:cstheme="minorHAnsi"/>
          <w:b/>
          <w:bCs/>
          <w:sz w:val="20"/>
          <w:szCs w:val="20"/>
        </w:rPr>
        <w:t>12 months)</w:t>
      </w:r>
    </w:p>
    <w:p w14:paraId="2B7F3D80" w14:textId="04F7A5FE" w:rsidR="001211D0" w:rsidRPr="001211D0" w:rsidRDefault="001211D0">
      <w:pPr>
        <w:numPr>
          <w:ilvl w:val="0"/>
          <w:numId w:val="225"/>
        </w:numPr>
        <w:spacing w:after="0" w:line="240" w:lineRule="auto"/>
        <w:jc w:val="both"/>
        <w:rPr>
          <w:rFonts w:cstheme="minorHAnsi"/>
          <w:sz w:val="20"/>
          <w:szCs w:val="20"/>
        </w:rPr>
      </w:pPr>
      <w:r w:rsidRPr="001211D0">
        <w:rPr>
          <w:rFonts w:cstheme="minorHAnsi"/>
          <w:b/>
          <w:bCs/>
          <w:sz w:val="20"/>
          <w:szCs w:val="20"/>
        </w:rPr>
        <w:t>Scope the pilot:</w:t>
      </w:r>
      <w:r w:rsidRPr="001211D0">
        <w:rPr>
          <w:rFonts w:cstheme="minorHAnsi"/>
          <w:sz w:val="20"/>
          <w:szCs w:val="20"/>
        </w:rPr>
        <w:t xml:space="preserve"> Select 2</w:t>
      </w:r>
      <w:r w:rsidR="008734A8">
        <w:rPr>
          <w:rFonts w:cstheme="minorHAnsi"/>
          <w:sz w:val="20"/>
          <w:szCs w:val="20"/>
        </w:rPr>
        <w:t xml:space="preserve"> -</w:t>
      </w:r>
      <w:r w:rsidRPr="001211D0">
        <w:rPr>
          <w:rFonts w:cstheme="minorHAnsi"/>
          <w:sz w:val="20"/>
          <w:szCs w:val="20"/>
        </w:rPr>
        <w:t xml:space="preserve">3 priority hazard streams (e.g., </w:t>
      </w:r>
      <w:proofErr w:type="spellStart"/>
      <w:r w:rsidRPr="001211D0">
        <w:rPr>
          <w:rFonts w:cstheme="minorHAnsi"/>
          <w:sz w:val="20"/>
          <w:szCs w:val="20"/>
        </w:rPr>
        <w:t>dzud</w:t>
      </w:r>
      <w:proofErr w:type="spellEnd"/>
      <w:r w:rsidRPr="001211D0">
        <w:rPr>
          <w:rFonts w:cstheme="minorHAnsi"/>
          <w:sz w:val="20"/>
          <w:szCs w:val="20"/>
        </w:rPr>
        <w:t>; rapid-onset winter storms/</w:t>
      </w:r>
      <w:proofErr w:type="gramStart"/>
      <w:r w:rsidRPr="001211D0">
        <w:rPr>
          <w:rFonts w:cstheme="minorHAnsi"/>
          <w:sz w:val="20"/>
          <w:szCs w:val="20"/>
        </w:rPr>
        <w:t>snow storms</w:t>
      </w:r>
      <w:proofErr w:type="gramEnd"/>
      <w:r w:rsidRPr="001211D0">
        <w:rPr>
          <w:rFonts w:cstheme="minorHAnsi"/>
          <w:sz w:val="20"/>
          <w:szCs w:val="20"/>
        </w:rPr>
        <w:t>; flood; dust/wind; damaging winds; convective thunderstorms) and 6</w:t>
      </w:r>
      <w:r w:rsidR="008734A8">
        <w:rPr>
          <w:rFonts w:cstheme="minorHAnsi"/>
          <w:sz w:val="20"/>
          <w:szCs w:val="20"/>
        </w:rPr>
        <w:t xml:space="preserve"> -</w:t>
      </w:r>
      <w:r w:rsidRPr="001211D0">
        <w:rPr>
          <w:rFonts w:cstheme="minorHAnsi"/>
          <w:sz w:val="20"/>
          <w:szCs w:val="20"/>
        </w:rPr>
        <w:t xml:space="preserve">10 high-risk </w:t>
      </w:r>
      <w:proofErr w:type="spellStart"/>
      <w:r w:rsidRPr="001211D0">
        <w:rPr>
          <w:rFonts w:cstheme="minorHAnsi"/>
          <w:sz w:val="20"/>
          <w:szCs w:val="20"/>
        </w:rPr>
        <w:t>soums</w:t>
      </w:r>
      <w:proofErr w:type="spellEnd"/>
      <w:r w:rsidRPr="001211D0">
        <w:rPr>
          <w:rFonts w:cstheme="minorHAnsi"/>
          <w:sz w:val="20"/>
          <w:szCs w:val="20"/>
        </w:rPr>
        <w:t>.</w:t>
      </w:r>
    </w:p>
    <w:p w14:paraId="4B671910" w14:textId="77777777" w:rsidR="001211D0" w:rsidRPr="001211D0" w:rsidRDefault="001211D0">
      <w:pPr>
        <w:numPr>
          <w:ilvl w:val="0"/>
          <w:numId w:val="225"/>
        </w:numPr>
        <w:spacing w:after="0" w:line="240" w:lineRule="auto"/>
        <w:jc w:val="both"/>
        <w:rPr>
          <w:rFonts w:cstheme="minorHAnsi"/>
          <w:sz w:val="20"/>
          <w:szCs w:val="20"/>
        </w:rPr>
      </w:pPr>
      <w:r w:rsidRPr="001211D0">
        <w:rPr>
          <w:rFonts w:cstheme="minorHAnsi"/>
          <w:b/>
          <w:bCs/>
          <w:sz w:val="20"/>
          <w:szCs w:val="20"/>
        </w:rPr>
        <w:lastRenderedPageBreak/>
        <w:t>Build the operational package:</w:t>
      </w:r>
      <w:r w:rsidRPr="001211D0">
        <w:rPr>
          <w:rFonts w:cstheme="minorHAnsi"/>
          <w:sz w:val="20"/>
          <w:szCs w:val="20"/>
        </w:rPr>
        <w:t xml:space="preserve"> Develop and validate trigger tables, EAP action bundles, unit costs/costing models, financing release steps, and a CAP-enabled dissemination pipeline linked to the Impact Forecast Bulletin workflow.</w:t>
      </w:r>
    </w:p>
    <w:p w14:paraId="4D39522E" w14:textId="77777777" w:rsidR="001211D0" w:rsidRPr="001211D0" w:rsidRDefault="001211D0">
      <w:pPr>
        <w:numPr>
          <w:ilvl w:val="0"/>
          <w:numId w:val="225"/>
        </w:numPr>
        <w:spacing w:after="0" w:line="240" w:lineRule="auto"/>
        <w:jc w:val="both"/>
        <w:rPr>
          <w:rFonts w:cstheme="minorHAnsi"/>
          <w:sz w:val="20"/>
          <w:szCs w:val="20"/>
        </w:rPr>
      </w:pPr>
      <w:r w:rsidRPr="001211D0">
        <w:rPr>
          <w:rFonts w:cstheme="minorHAnsi"/>
          <w:b/>
          <w:bCs/>
          <w:sz w:val="20"/>
          <w:szCs w:val="20"/>
        </w:rPr>
        <w:t>Run a full seasonal cycle:</w:t>
      </w:r>
      <w:r w:rsidRPr="001211D0">
        <w:rPr>
          <w:rFonts w:cstheme="minorHAnsi"/>
          <w:sz w:val="20"/>
          <w:szCs w:val="20"/>
        </w:rPr>
        <w:t xml:space="preserve"> Conduct end-to-end testing across one season, including table-top and field simulations, and execute at least one operational activation if trigger conditions occur.</w:t>
      </w:r>
    </w:p>
    <w:p w14:paraId="2B12809C" w14:textId="5A134F56" w:rsidR="001211D0" w:rsidRPr="001211D0" w:rsidRDefault="001211D0" w:rsidP="001211D0">
      <w:pPr>
        <w:spacing w:after="0" w:line="240" w:lineRule="auto"/>
        <w:ind w:left="90"/>
        <w:jc w:val="both"/>
        <w:rPr>
          <w:rFonts w:cstheme="minorHAnsi"/>
          <w:b/>
          <w:bCs/>
          <w:sz w:val="20"/>
          <w:szCs w:val="20"/>
        </w:rPr>
      </w:pPr>
      <w:r w:rsidRPr="001211D0">
        <w:rPr>
          <w:rFonts w:cstheme="minorHAnsi"/>
          <w:b/>
          <w:bCs/>
          <w:sz w:val="20"/>
          <w:szCs w:val="20"/>
        </w:rPr>
        <w:t>Phase 2: Scale (12</w:t>
      </w:r>
      <w:r w:rsidR="008734A8">
        <w:rPr>
          <w:rFonts w:cstheme="minorHAnsi"/>
          <w:b/>
          <w:bCs/>
          <w:sz w:val="20"/>
          <w:szCs w:val="20"/>
        </w:rPr>
        <w:t xml:space="preserve"> -</w:t>
      </w:r>
      <w:r w:rsidRPr="001211D0">
        <w:rPr>
          <w:rFonts w:cstheme="minorHAnsi"/>
          <w:b/>
          <w:bCs/>
          <w:sz w:val="20"/>
          <w:szCs w:val="20"/>
        </w:rPr>
        <w:t>24 months)</w:t>
      </w:r>
    </w:p>
    <w:p w14:paraId="7FDCA899" w14:textId="77777777" w:rsidR="001211D0" w:rsidRPr="001211D0" w:rsidRDefault="001211D0">
      <w:pPr>
        <w:numPr>
          <w:ilvl w:val="0"/>
          <w:numId w:val="226"/>
        </w:numPr>
        <w:spacing w:after="0" w:line="240" w:lineRule="auto"/>
        <w:jc w:val="both"/>
        <w:rPr>
          <w:rFonts w:cstheme="minorHAnsi"/>
          <w:sz w:val="20"/>
          <w:szCs w:val="20"/>
        </w:rPr>
      </w:pPr>
      <w:r w:rsidRPr="001211D0">
        <w:rPr>
          <w:rFonts w:cstheme="minorHAnsi"/>
          <w:b/>
          <w:bCs/>
          <w:sz w:val="20"/>
          <w:szCs w:val="20"/>
        </w:rPr>
        <w:t>Expand coverage:</w:t>
      </w:r>
      <w:r w:rsidRPr="001211D0">
        <w:rPr>
          <w:rFonts w:cstheme="minorHAnsi"/>
          <w:sz w:val="20"/>
          <w:szCs w:val="20"/>
        </w:rPr>
        <w:t xml:space="preserve"> Increase the number of </w:t>
      </w:r>
      <w:proofErr w:type="spellStart"/>
      <w:r w:rsidRPr="001211D0">
        <w:rPr>
          <w:rFonts w:cstheme="minorHAnsi"/>
          <w:sz w:val="20"/>
          <w:szCs w:val="20"/>
        </w:rPr>
        <w:t>soums</w:t>
      </w:r>
      <w:proofErr w:type="spellEnd"/>
      <w:r w:rsidRPr="001211D0">
        <w:rPr>
          <w:rFonts w:cstheme="minorHAnsi"/>
          <w:sz w:val="20"/>
          <w:szCs w:val="20"/>
        </w:rPr>
        <w:t>/</w:t>
      </w:r>
      <w:proofErr w:type="spellStart"/>
      <w:r w:rsidRPr="001211D0">
        <w:rPr>
          <w:rFonts w:cstheme="minorHAnsi"/>
          <w:sz w:val="20"/>
          <w:szCs w:val="20"/>
        </w:rPr>
        <w:t>aimags</w:t>
      </w:r>
      <w:proofErr w:type="spellEnd"/>
      <w:r w:rsidRPr="001211D0">
        <w:rPr>
          <w:rFonts w:cstheme="minorHAnsi"/>
          <w:sz w:val="20"/>
          <w:szCs w:val="20"/>
        </w:rPr>
        <w:t xml:space="preserve"> and add additional hazards and sectors based on pilot results.</w:t>
      </w:r>
    </w:p>
    <w:p w14:paraId="4F3D042C" w14:textId="77777777" w:rsidR="001211D0" w:rsidRPr="001211D0" w:rsidRDefault="001211D0">
      <w:pPr>
        <w:numPr>
          <w:ilvl w:val="0"/>
          <w:numId w:val="226"/>
        </w:numPr>
        <w:spacing w:after="0" w:line="240" w:lineRule="auto"/>
        <w:jc w:val="both"/>
        <w:rPr>
          <w:rFonts w:cstheme="minorHAnsi"/>
          <w:sz w:val="20"/>
          <w:szCs w:val="20"/>
        </w:rPr>
      </w:pPr>
      <w:r w:rsidRPr="001211D0">
        <w:rPr>
          <w:rFonts w:cstheme="minorHAnsi"/>
          <w:b/>
          <w:bCs/>
          <w:sz w:val="20"/>
          <w:szCs w:val="20"/>
        </w:rPr>
        <w:t>Integrate financing at scale:</w:t>
      </w:r>
      <w:r w:rsidRPr="001211D0">
        <w:rPr>
          <w:rFonts w:cstheme="minorHAnsi"/>
          <w:sz w:val="20"/>
          <w:szCs w:val="20"/>
        </w:rPr>
        <w:t xml:space="preserve"> Align triggers and activation packages with national budget structures and delegated subnational financing, improving speed, auditability, and predictability.</w:t>
      </w:r>
    </w:p>
    <w:p w14:paraId="72D5D8EF" w14:textId="77777777" w:rsidR="001211D0" w:rsidRPr="001211D0" w:rsidRDefault="001211D0">
      <w:pPr>
        <w:numPr>
          <w:ilvl w:val="0"/>
          <w:numId w:val="226"/>
        </w:numPr>
        <w:spacing w:after="0" w:line="240" w:lineRule="auto"/>
        <w:jc w:val="both"/>
        <w:rPr>
          <w:rFonts w:cstheme="minorHAnsi"/>
          <w:sz w:val="20"/>
          <w:szCs w:val="20"/>
        </w:rPr>
      </w:pPr>
      <w:r w:rsidRPr="001211D0">
        <w:rPr>
          <w:rFonts w:cstheme="minorHAnsi"/>
          <w:b/>
          <w:bCs/>
          <w:sz w:val="20"/>
          <w:szCs w:val="20"/>
        </w:rPr>
        <w:t>Strengthen verification and M&amp;E:</w:t>
      </w:r>
      <w:r w:rsidRPr="001211D0">
        <w:rPr>
          <w:rFonts w:cstheme="minorHAnsi"/>
          <w:sz w:val="20"/>
          <w:szCs w:val="20"/>
        </w:rPr>
        <w:t xml:space="preserve"> Improve exposure/vulnerability datasets, verification protocols, basis-risk management, and standardized performance monitoring (timeliness, coverage, effectiveness, equity).</w:t>
      </w:r>
    </w:p>
    <w:p w14:paraId="10F03792" w14:textId="77777777" w:rsidR="001211D0" w:rsidRPr="001211D0" w:rsidRDefault="001211D0" w:rsidP="001211D0">
      <w:pPr>
        <w:spacing w:after="0" w:line="240" w:lineRule="auto"/>
        <w:jc w:val="both"/>
        <w:rPr>
          <w:rFonts w:cstheme="minorHAnsi"/>
          <w:b/>
          <w:bCs/>
          <w:sz w:val="20"/>
          <w:szCs w:val="20"/>
        </w:rPr>
      </w:pPr>
      <w:r w:rsidRPr="001211D0">
        <w:rPr>
          <w:rFonts w:cstheme="minorHAnsi"/>
          <w:b/>
          <w:bCs/>
          <w:sz w:val="20"/>
          <w:szCs w:val="20"/>
        </w:rPr>
        <w:t>Phase 3: Institutionalize (24 months and beyond)</w:t>
      </w:r>
    </w:p>
    <w:p w14:paraId="6A90A17F" w14:textId="77777777" w:rsidR="001211D0" w:rsidRPr="001211D0" w:rsidRDefault="001211D0">
      <w:pPr>
        <w:numPr>
          <w:ilvl w:val="0"/>
          <w:numId w:val="227"/>
        </w:numPr>
        <w:spacing w:after="0" w:line="240" w:lineRule="auto"/>
        <w:jc w:val="both"/>
        <w:rPr>
          <w:rFonts w:cstheme="minorHAnsi"/>
          <w:sz w:val="20"/>
          <w:szCs w:val="20"/>
        </w:rPr>
      </w:pPr>
      <w:r w:rsidRPr="001211D0">
        <w:rPr>
          <w:rFonts w:cstheme="minorHAnsi"/>
          <w:b/>
          <w:bCs/>
          <w:sz w:val="20"/>
          <w:szCs w:val="20"/>
        </w:rPr>
        <w:t>Embed in core systems:</w:t>
      </w:r>
      <w:r w:rsidRPr="001211D0">
        <w:rPr>
          <w:rFonts w:cstheme="minorHAnsi"/>
          <w:sz w:val="20"/>
          <w:szCs w:val="20"/>
        </w:rPr>
        <w:t xml:space="preserve"> Integrate IBF-driven </w:t>
      </w:r>
      <w:proofErr w:type="spellStart"/>
      <w:r w:rsidRPr="001211D0">
        <w:rPr>
          <w:rFonts w:cstheme="minorHAnsi"/>
          <w:sz w:val="20"/>
          <w:szCs w:val="20"/>
        </w:rPr>
        <w:t>FbF</w:t>
      </w:r>
      <w:proofErr w:type="spellEnd"/>
      <w:r w:rsidRPr="001211D0">
        <w:rPr>
          <w:rFonts w:cstheme="minorHAnsi"/>
          <w:sz w:val="20"/>
          <w:szCs w:val="20"/>
        </w:rPr>
        <w:t xml:space="preserve"> into public financial management, national early warning services, and sector planning and SOPs across government levels.</w:t>
      </w:r>
    </w:p>
    <w:p w14:paraId="49906D96" w14:textId="77777777" w:rsidR="001211D0" w:rsidRPr="001211D0" w:rsidRDefault="001211D0">
      <w:pPr>
        <w:numPr>
          <w:ilvl w:val="0"/>
          <w:numId w:val="227"/>
        </w:numPr>
        <w:spacing w:after="0" w:line="240" w:lineRule="auto"/>
        <w:jc w:val="both"/>
        <w:rPr>
          <w:rFonts w:cstheme="minorHAnsi"/>
          <w:sz w:val="20"/>
          <w:szCs w:val="20"/>
        </w:rPr>
      </w:pPr>
      <w:r w:rsidRPr="001211D0">
        <w:rPr>
          <w:rFonts w:cstheme="minorHAnsi"/>
          <w:b/>
          <w:bCs/>
          <w:sz w:val="20"/>
          <w:szCs w:val="20"/>
        </w:rPr>
        <w:t>Add robust risk-layering instruments:</w:t>
      </w:r>
      <w:r w:rsidRPr="001211D0">
        <w:rPr>
          <w:rFonts w:cstheme="minorHAnsi"/>
          <w:sz w:val="20"/>
          <w:szCs w:val="20"/>
        </w:rPr>
        <w:t xml:space="preserve"> Introduce or strengthen parametric/index-based layers where technical and governance conditions are </w:t>
      </w:r>
      <w:proofErr w:type="gramStart"/>
      <w:r w:rsidRPr="001211D0">
        <w:rPr>
          <w:rFonts w:cstheme="minorHAnsi"/>
          <w:sz w:val="20"/>
          <w:szCs w:val="20"/>
        </w:rPr>
        <w:t>mature, and</w:t>
      </w:r>
      <w:proofErr w:type="gramEnd"/>
      <w:r w:rsidRPr="001211D0">
        <w:rPr>
          <w:rFonts w:cstheme="minorHAnsi"/>
          <w:sz w:val="20"/>
          <w:szCs w:val="20"/>
        </w:rPr>
        <w:t xml:space="preserve"> formalize replenishment and sustainability mechanisms.</w:t>
      </w:r>
    </w:p>
    <w:p w14:paraId="1586671C" w14:textId="77777777" w:rsidR="001211D0" w:rsidRDefault="001211D0" w:rsidP="003B7B29">
      <w:pPr>
        <w:spacing w:after="0" w:line="240" w:lineRule="auto"/>
        <w:ind w:left="990"/>
        <w:jc w:val="both"/>
        <w:rPr>
          <w:rFonts w:cstheme="minorHAnsi"/>
          <w:sz w:val="20"/>
          <w:szCs w:val="20"/>
        </w:rPr>
      </w:pPr>
    </w:p>
    <w:p w14:paraId="788F3489" w14:textId="77777777" w:rsidR="001211D0" w:rsidRPr="004C42A3" w:rsidRDefault="001211D0" w:rsidP="003B7B29">
      <w:pPr>
        <w:spacing w:after="0" w:line="240" w:lineRule="auto"/>
        <w:ind w:left="990"/>
        <w:jc w:val="both"/>
        <w:rPr>
          <w:rFonts w:cstheme="minorHAnsi"/>
          <w:sz w:val="20"/>
          <w:szCs w:val="20"/>
        </w:rPr>
      </w:pPr>
    </w:p>
    <w:p w14:paraId="401BD98B" w14:textId="0E8AEEE0" w:rsidR="004C42A3" w:rsidRDefault="00D04AAF">
      <w:pPr>
        <w:pStyle w:val="ListParagraph"/>
        <w:numPr>
          <w:ilvl w:val="0"/>
          <w:numId w:val="223"/>
        </w:numPr>
        <w:tabs>
          <w:tab w:val="left" w:pos="720"/>
        </w:tabs>
        <w:spacing w:after="0" w:line="240" w:lineRule="auto"/>
        <w:ind w:hanging="540"/>
        <w:jc w:val="both"/>
        <w:rPr>
          <w:rFonts w:cstheme="minorHAnsi"/>
          <w:b/>
          <w:bCs/>
          <w:sz w:val="20"/>
          <w:szCs w:val="20"/>
          <w:highlight w:val="yellow"/>
        </w:rPr>
      </w:pPr>
      <w:r>
        <w:rPr>
          <w:rFonts w:cstheme="minorHAnsi"/>
          <w:b/>
          <w:bCs/>
          <w:sz w:val="20"/>
          <w:szCs w:val="20"/>
        </w:rPr>
        <w:t xml:space="preserve"> </w:t>
      </w:r>
      <w:r w:rsidR="004C42A3" w:rsidRPr="004C42A3">
        <w:rPr>
          <w:rFonts w:cstheme="minorHAnsi"/>
          <w:b/>
          <w:bCs/>
          <w:sz w:val="20"/>
          <w:szCs w:val="20"/>
        </w:rPr>
        <w:t xml:space="preserve"> </w:t>
      </w:r>
      <w:r w:rsidR="00E0519E">
        <w:rPr>
          <w:rFonts w:cstheme="minorHAnsi"/>
          <w:b/>
          <w:bCs/>
          <w:sz w:val="20"/>
          <w:szCs w:val="20"/>
          <w:highlight w:val="yellow"/>
        </w:rPr>
        <w:t>M</w:t>
      </w:r>
      <w:r w:rsidR="00E0519E" w:rsidRPr="005C2FEF">
        <w:rPr>
          <w:rFonts w:cstheme="minorHAnsi"/>
          <w:b/>
          <w:bCs/>
          <w:sz w:val="20"/>
          <w:szCs w:val="20"/>
          <w:highlight w:val="yellow"/>
        </w:rPr>
        <w:t>easurable</w:t>
      </w:r>
      <w:r w:rsidR="004C42A3" w:rsidRPr="005C2FEF">
        <w:rPr>
          <w:rFonts w:cstheme="minorHAnsi"/>
          <w:b/>
          <w:bCs/>
          <w:sz w:val="20"/>
          <w:szCs w:val="20"/>
          <w:highlight w:val="yellow"/>
        </w:rPr>
        <w:t xml:space="preserve"> outcomes</w:t>
      </w:r>
    </w:p>
    <w:p w14:paraId="2D4E01E8" w14:textId="77777777" w:rsidR="0023055C" w:rsidRDefault="0023055C" w:rsidP="0023055C">
      <w:pPr>
        <w:tabs>
          <w:tab w:val="left" w:pos="720"/>
        </w:tabs>
        <w:spacing w:after="0" w:line="240" w:lineRule="auto"/>
        <w:ind w:left="720" w:hanging="540"/>
        <w:jc w:val="both"/>
        <w:rPr>
          <w:rFonts w:cstheme="minorHAnsi"/>
          <w:b/>
          <w:bCs/>
          <w:sz w:val="20"/>
          <w:szCs w:val="20"/>
          <w:highlight w:val="yellow"/>
        </w:rPr>
      </w:pPr>
    </w:p>
    <w:p w14:paraId="3FBC2BAB" w14:textId="4E2CA9EA" w:rsidR="004C42A3" w:rsidRPr="0023055C" w:rsidRDefault="0023055C" w:rsidP="008734A8">
      <w:pPr>
        <w:tabs>
          <w:tab w:val="left" w:pos="360"/>
        </w:tabs>
        <w:spacing w:after="0" w:line="240" w:lineRule="auto"/>
        <w:jc w:val="both"/>
        <w:rPr>
          <w:rFonts w:cstheme="minorHAnsi"/>
          <w:sz w:val="20"/>
          <w:szCs w:val="20"/>
        </w:rPr>
      </w:pPr>
      <w:r w:rsidRPr="0023055C">
        <w:rPr>
          <w:rFonts w:cstheme="minorHAnsi"/>
          <w:sz w:val="20"/>
          <w:szCs w:val="20"/>
        </w:rPr>
        <w:t xml:space="preserve">Success for Mongolia’s IBF-driven </w:t>
      </w:r>
      <w:proofErr w:type="spellStart"/>
      <w:r w:rsidRPr="0023055C">
        <w:rPr>
          <w:rFonts w:cstheme="minorHAnsi"/>
          <w:sz w:val="20"/>
          <w:szCs w:val="20"/>
        </w:rPr>
        <w:t>FbF</w:t>
      </w:r>
      <w:proofErr w:type="spellEnd"/>
      <w:r w:rsidRPr="0023055C">
        <w:rPr>
          <w:rFonts w:cstheme="minorHAnsi"/>
          <w:sz w:val="20"/>
          <w:szCs w:val="20"/>
        </w:rPr>
        <w:t xml:space="preserve"> is evidenced by faster end-to-end decision and financing cycles, wider and earlier delivery of anticipatory actions, and validated reductions in avoidable impacts. Practically, this means forecast-to-decision and decision-to-disbursement timelines shorten to hours/days rather than weeks, and a higher proportion of high-risk </w:t>
      </w:r>
      <w:proofErr w:type="spellStart"/>
      <w:r w:rsidRPr="0023055C">
        <w:rPr>
          <w:rFonts w:cstheme="minorHAnsi"/>
          <w:sz w:val="20"/>
          <w:szCs w:val="20"/>
        </w:rPr>
        <w:t>soums</w:t>
      </w:r>
      <w:proofErr w:type="spellEnd"/>
      <w:r w:rsidRPr="0023055C">
        <w:rPr>
          <w:rFonts w:cstheme="minorHAnsi"/>
          <w:sz w:val="20"/>
          <w:szCs w:val="20"/>
        </w:rPr>
        <w:t xml:space="preserve"> receive EAP actions before peak impacts within defined lead-time windows. Post-event verification should show reduced avoidable livestock losses, fewer/shorter access disruptions, and reduced service interruptions in activated areas. Finally, consistent CAP-enabled warning communication should improve reach, trust, and compliance with official warnings and recommended protective actions.</w:t>
      </w:r>
    </w:p>
    <w:p w14:paraId="14FCCD45" w14:textId="77777777" w:rsidR="0023055C" w:rsidRPr="0023055C" w:rsidRDefault="0023055C" w:rsidP="0023055C">
      <w:pPr>
        <w:tabs>
          <w:tab w:val="left" w:pos="360"/>
        </w:tabs>
        <w:spacing w:after="0" w:line="240" w:lineRule="auto"/>
        <w:ind w:left="720"/>
        <w:jc w:val="both"/>
        <w:rPr>
          <w:rFonts w:cstheme="minorHAnsi"/>
          <w:sz w:val="20"/>
          <w:szCs w:val="20"/>
        </w:rPr>
      </w:pPr>
    </w:p>
    <w:p w14:paraId="1156741A" w14:textId="26920D59" w:rsidR="00A32BC4" w:rsidRPr="00183618" w:rsidRDefault="00AD6678">
      <w:pPr>
        <w:pStyle w:val="Heading1"/>
        <w:numPr>
          <w:ilvl w:val="2"/>
          <w:numId w:val="222"/>
        </w:numPr>
        <w:spacing w:before="0" w:line="240" w:lineRule="auto"/>
        <w:jc w:val="both"/>
        <w:rPr>
          <w:rFonts w:asciiTheme="minorHAnsi" w:hAnsiTheme="minorHAnsi" w:cstheme="minorHAnsi"/>
          <w:b/>
          <w:bCs/>
          <w:sz w:val="24"/>
          <w:szCs w:val="24"/>
        </w:rPr>
      </w:pPr>
      <w:bookmarkStart w:id="11" w:name="_Toc220791455"/>
      <w:proofErr w:type="spellStart"/>
      <w:proofErr w:type="gramStart"/>
      <w:r>
        <w:rPr>
          <w:rFonts w:asciiTheme="minorHAnsi" w:hAnsiTheme="minorHAnsi" w:cstheme="minorHAnsi"/>
          <w:b/>
          <w:bCs/>
          <w:sz w:val="24"/>
          <w:szCs w:val="24"/>
        </w:rPr>
        <w:t>FbF</w:t>
      </w:r>
      <w:proofErr w:type="spellEnd"/>
      <w:r>
        <w:rPr>
          <w:rFonts w:asciiTheme="minorHAnsi" w:hAnsiTheme="minorHAnsi" w:cstheme="minorHAnsi"/>
          <w:b/>
          <w:bCs/>
          <w:sz w:val="24"/>
          <w:szCs w:val="24"/>
        </w:rPr>
        <w:t xml:space="preserve"> </w:t>
      </w:r>
      <w:r w:rsidR="00A32BC4" w:rsidRPr="00183618">
        <w:rPr>
          <w:rFonts w:asciiTheme="minorHAnsi" w:hAnsiTheme="minorHAnsi" w:cstheme="minorHAnsi"/>
          <w:b/>
          <w:bCs/>
          <w:sz w:val="24"/>
          <w:szCs w:val="24"/>
        </w:rPr>
        <w:t xml:space="preserve"> operating</w:t>
      </w:r>
      <w:proofErr w:type="gramEnd"/>
      <w:r w:rsidR="00A32BC4" w:rsidRPr="00183618">
        <w:rPr>
          <w:rFonts w:asciiTheme="minorHAnsi" w:hAnsiTheme="minorHAnsi" w:cstheme="minorHAnsi"/>
          <w:b/>
          <w:bCs/>
          <w:sz w:val="24"/>
          <w:szCs w:val="24"/>
        </w:rPr>
        <w:t xml:space="preserve"> context</w:t>
      </w:r>
      <w:bookmarkEnd w:id="11"/>
    </w:p>
    <w:p w14:paraId="677CDAD6" w14:textId="77777777" w:rsidR="0018164F" w:rsidRDefault="0018164F" w:rsidP="0018164F">
      <w:pPr>
        <w:spacing w:after="0" w:line="240" w:lineRule="auto"/>
        <w:jc w:val="both"/>
        <w:rPr>
          <w:rFonts w:cstheme="minorHAnsi"/>
          <w:b/>
          <w:bCs/>
          <w:sz w:val="24"/>
          <w:szCs w:val="24"/>
        </w:rPr>
      </w:pPr>
    </w:p>
    <w:p w14:paraId="27971433" w14:textId="77777777" w:rsidR="000F5EAF" w:rsidRPr="000F5EAF" w:rsidRDefault="000F5EAF" w:rsidP="000F5EAF">
      <w:pPr>
        <w:spacing w:after="0" w:line="240" w:lineRule="auto"/>
        <w:jc w:val="both"/>
        <w:rPr>
          <w:rFonts w:cstheme="minorHAnsi"/>
          <w:sz w:val="20"/>
          <w:szCs w:val="20"/>
        </w:rPr>
      </w:pPr>
      <w:r w:rsidRPr="000F5EAF">
        <w:rPr>
          <w:rFonts w:cstheme="minorHAnsi"/>
          <w:sz w:val="20"/>
          <w:szCs w:val="20"/>
        </w:rPr>
        <w:t xml:space="preserve">Mongolia’s climate risk profile is characterized by high interannual variability and strong spatiotemporal gradients in impact, driven by landscape, land cover, and hydro-meteorological dynamics. Priority hazards commonly addressed by national agencies and partners include </w:t>
      </w:r>
      <w:proofErr w:type="spellStart"/>
      <w:r w:rsidRPr="000F5EAF">
        <w:rPr>
          <w:rFonts w:cstheme="minorHAnsi"/>
          <w:sz w:val="20"/>
          <w:szCs w:val="20"/>
        </w:rPr>
        <w:t>dzud</w:t>
      </w:r>
      <w:proofErr w:type="spellEnd"/>
      <w:r w:rsidRPr="000F5EAF">
        <w:rPr>
          <w:rFonts w:cstheme="minorHAnsi"/>
          <w:sz w:val="20"/>
          <w:szCs w:val="20"/>
        </w:rPr>
        <w:t xml:space="preserve"> (cold-season extremes), cold waves and blizzards, droughts, floods, dust storms, strong winds, and heavy precipitation.</w:t>
      </w:r>
    </w:p>
    <w:p w14:paraId="155533D1" w14:textId="77777777" w:rsidR="000F5EAF" w:rsidRPr="000F5EAF" w:rsidRDefault="000F5EAF" w:rsidP="000F5EAF">
      <w:pPr>
        <w:spacing w:after="0" w:line="240" w:lineRule="auto"/>
        <w:jc w:val="both"/>
        <w:rPr>
          <w:rFonts w:cstheme="minorHAnsi"/>
          <w:sz w:val="20"/>
          <w:szCs w:val="20"/>
        </w:rPr>
      </w:pPr>
    </w:p>
    <w:p w14:paraId="69EEC151" w14:textId="20E3AA38" w:rsidR="000F5EAF" w:rsidRPr="000F5EAF" w:rsidRDefault="000F5EAF" w:rsidP="000F5EAF">
      <w:pPr>
        <w:spacing w:after="0" w:line="240" w:lineRule="auto"/>
        <w:jc w:val="both"/>
        <w:rPr>
          <w:rFonts w:cstheme="minorHAnsi"/>
          <w:sz w:val="20"/>
          <w:szCs w:val="20"/>
        </w:rPr>
      </w:pPr>
      <w:r w:rsidRPr="000F5EAF">
        <w:rPr>
          <w:rFonts w:cstheme="minorHAnsi"/>
          <w:sz w:val="20"/>
          <w:szCs w:val="20"/>
        </w:rPr>
        <w:t>In this context, the binding constraint is not solely forecast skill, nor even the timeliness and precision required to trigger early action that can protect livestock assets and rural livelihoods of macroeconomic significance. The central constraint is decision latency</w:t>
      </w:r>
      <w:r w:rsidR="008734A8">
        <w:rPr>
          <w:rFonts w:cstheme="minorHAnsi"/>
          <w:sz w:val="20"/>
          <w:szCs w:val="20"/>
        </w:rPr>
        <w:t xml:space="preserve"> </w:t>
      </w:r>
      <w:r w:rsidRPr="000F5EAF">
        <w:rPr>
          <w:rFonts w:cstheme="minorHAnsi"/>
          <w:sz w:val="20"/>
          <w:szCs w:val="20"/>
        </w:rPr>
        <w:t>the elapsed time between (</w:t>
      </w:r>
      <w:proofErr w:type="spellStart"/>
      <w:r w:rsidRPr="000F5EAF">
        <w:rPr>
          <w:rFonts w:cstheme="minorHAnsi"/>
          <w:sz w:val="20"/>
          <w:szCs w:val="20"/>
        </w:rPr>
        <w:t>i</w:t>
      </w:r>
      <w:proofErr w:type="spellEnd"/>
      <w:r w:rsidRPr="000F5EAF">
        <w:rPr>
          <w:rFonts w:cstheme="minorHAnsi"/>
          <w:sz w:val="20"/>
          <w:szCs w:val="20"/>
        </w:rPr>
        <w:t>) a credible forecast signal of impending impacts and (ii) formal approval, disbursement, procurement, and field mobilization</w:t>
      </w:r>
      <w:r w:rsidR="008734A8">
        <w:rPr>
          <w:rFonts w:cstheme="minorHAnsi"/>
          <w:sz w:val="20"/>
          <w:szCs w:val="20"/>
        </w:rPr>
        <w:t xml:space="preserve"> </w:t>
      </w:r>
      <w:r w:rsidRPr="000F5EAF">
        <w:rPr>
          <w:rFonts w:cstheme="minorHAnsi"/>
          <w:sz w:val="20"/>
          <w:szCs w:val="20"/>
        </w:rPr>
        <w:t xml:space="preserve">often exceeding the effective lead time for preventive action. When financing and operational mobilization </w:t>
      </w:r>
      <w:proofErr w:type="gramStart"/>
      <w:r w:rsidRPr="000F5EAF">
        <w:rPr>
          <w:rFonts w:cstheme="minorHAnsi"/>
          <w:sz w:val="20"/>
          <w:szCs w:val="20"/>
        </w:rPr>
        <w:t>occur</w:t>
      </w:r>
      <w:proofErr w:type="gramEnd"/>
      <w:r w:rsidRPr="000F5EAF">
        <w:rPr>
          <w:rFonts w:cstheme="minorHAnsi"/>
          <w:sz w:val="20"/>
          <w:szCs w:val="20"/>
        </w:rPr>
        <w:t xml:space="preserve"> only after impacts are already locked in, avoidable losses and escalating </w:t>
      </w:r>
      <w:proofErr w:type="gramStart"/>
      <w:r w:rsidRPr="000F5EAF">
        <w:rPr>
          <w:rFonts w:cstheme="minorHAnsi"/>
          <w:sz w:val="20"/>
          <w:szCs w:val="20"/>
        </w:rPr>
        <w:t>loss</w:t>
      </w:r>
      <w:proofErr w:type="gramEnd"/>
      <w:r w:rsidRPr="000F5EAF">
        <w:rPr>
          <w:rFonts w:cstheme="minorHAnsi"/>
          <w:sz w:val="20"/>
          <w:szCs w:val="20"/>
        </w:rPr>
        <w:t xml:space="preserve"> and damage (L&amp;D) become inevitable.</w:t>
      </w:r>
    </w:p>
    <w:p w14:paraId="0AA6A859" w14:textId="77777777" w:rsidR="000F5EAF" w:rsidRPr="000F5EAF" w:rsidRDefault="000F5EAF" w:rsidP="000F5EAF">
      <w:pPr>
        <w:spacing w:after="0" w:line="240" w:lineRule="auto"/>
        <w:jc w:val="both"/>
        <w:rPr>
          <w:rFonts w:cstheme="minorHAnsi"/>
          <w:sz w:val="20"/>
          <w:szCs w:val="20"/>
        </w:rPr>
      </w:pPr>
    </w:p>
    <w:p w14:paraId="077B3146" w14:textId="34018420" w:rsidR="000F5EAF" w:rsidRPr="000F5EAF" w:rsidRDefault="000F5EAF" w:rsidP="000F5EAF">
      <w:pPr>
        <w:spacing w:after="0" w:line="240" w:lineRule="auto"/>
        <w:jc w:val="both"/>
        <w:rPr>
          <w:rFonts w:cstheme="minorHAnsi"/>
          <w:sz w:val="20"/>
          <w:szCs w:val="20"/>
        </w:rPr>
      </w:pPr>
      <w:r w:rsidRPr="000F5EAF">
        <w:rPr>
          <w:rFonts w:cstheme="minorHAnsi"/>
          <w:sz w:val="20"/>
          <w:szCs w:val="20"/>
        </w:rPr>
        <w:t>Impact-Based Forecasting (IBF)</w:t>
      </w:r>
      <w:r w:rsidR="008734A8">
        <w:rPr>
          <w:rFonts w:cstheme="minorHAnsi"/>
          <w:sz w:val="20"/>
          <w:szCs w:val="20"/>
        </w:rPr>
        <w:t xml:space="preserve"> -</w:t>
      </w:r>
      <w:r w:rsidRPr="000F5EAF">
        <w:rPr>
          <w:rFonts w:cstheme="minorHAnsi"/>
          <w:sz w:val="20"/>
          <w:szCs w:val="20"/>
        </w:rPr>
        <w:t>driven Forecast-based Financing (</w:t>
      </w:r>
      <w:proofErr w:type="spellStart"/>
      <w:r w:rsidRPr="000F5EAF">
        <w:rPr>
          <w:rFonts w:cstheme="minorHAnsi"/>
          <w:sz w:val="20"/>
          <w:szCs w:val="20"/>
        </w:rPr>
        <w:t>FbF</w:t>
      </w:r>
      <w:proofErr w:type="spellEnd"/>
      <w:r w:rsidRPr="000F5EAF">
        <w:rPr>
          <w:rFonts w:cstheme="minorHAnsi"/>
          <w:sz w:val="20"/>
          <w:szCs w:val="20"/>
        </w:rPr>
        <w:t xml:space="preserve">) is designed to shift this decision point upstream by linking impact thresholds to pre-authorized rapid disbursement and pre-agreed Early Action Protocols (EAPs). By coupling trigger mechanisms with pre-approved funding pathways and standard operating procedures (SOPs) at national and sub-national levels, IBF-driven </w:t>
      </w:r>
      <w:proofErr w:type="spellStart"/>
      <w:r w:rsidRPr="000F5EAF">
        <w:rPr>
          <w:rFonts w:cstheme="minorHAnsi"/>
          <w:sz w:val="20"/>
          <w:szCs w:val="20"/>
        </w:rPr>
        <w:t>FbF</w:t>
      </w:r>
      <w:proofErr w:type="spellEnd"/>
      <w:r w:rsidRPr="000F5EAF">
        <w:rPr>
          <w:rFonts w:cstheme="minorHAnsi"/>
          <w:sz w:val="20"/>
          <w:szCs w:val="20"/>
        </w:rPr>
        <w:t xml:space="preserve"> enables timely, accountable, and scalable anticipatory action. The operating logic </w:t>
      </w:r>
      <w:proofErr w:type="gramStart"/>
      <w:r w:rsidRPr="000F5EAF">
        <w:rPr>
          <w:rFonts w:cstheme="minorHAnsi"/>
          <w:sz w:val="20"/>
          <w:szCs w:val="20"/>
        </w:rPr>
        <w:t>is:</w:t>
      </w:r>
      <w:proofErr w:type="gramEnd"/>
      <w:r w:rsidRPr="000F5EAF">
        <w:rPr>
          <w:rFonts w:cstheme="minorHAnsi"/>
          <w:sz w:val="20"/>
          <w:szCs w:val="20"/>
        </w:rPr>
        <w:t xml:space="preserve"> forecast &gt; impact model &gt; trigger threshold &gt; automatic release of funds &gt; SOP-defined early actions &gt; reduced losses and L&amp;D, ensuring action occurs before a </w:t>
      </w:r>
      <w:proofErr w:type="gramStart"/>
      <w:r w:rsidRPr="000F5EAF">
        <w:rPr>
          <w:rFonts w:cstheme="minorHAnsi"/>
          <w:sz w:val="20"/>
          <w:szCs w:val="20"/>
        </w:rPr>
        <w:t>crisis peaks</w:t>
      </w:r>
      <w:proofErr w:type="gramEnd"/>
      <w:r w:rsidRPr="000F5EAF">
        <w:rPr>
          <w:rFonts w:cstheme="minorHAnsi"/>
          <w:sz w:val="20"/>
          <w:szCs w:val="20"/>
        </w:rPr>
        <w:t xml:space="preserve"> rather than after impacts materialize.</w:t>
      </w:r>
    </w:p>
    <w:p w14:paraId="7E450FC3" w14:textId="77777777" w:rsidR="004C6875" w:rsidRPr="0018164F" w:rsidRDefault="004C6875" w:rsidP="004C6875">
      <w:pPr>
        <w:spacing w:after="0" w:line="240" w:lineRule="auto"/>
        <w:jc w:val="both"/>
        <w:rPr>
          <w:rFonts w:cstheme="minorHAnsi"/>
          <w:sz w:val="20"/>
          <w:szCs w:val="20"/>
        </w:rPr>
      </w:pPr>
    </w:p>
    <w:p w14:paraId="1D0D47B5" w14:textId="77777777" w:rsidR="0018164F" w:rsidRDefault="0018164F" w:rsidP="0018164F">
      <w:pPr>
        <w:spacing w:after="0" w:line="240" w:lineRule="auto"/>
        <w:jc w:val="both"/>
        <w:rPr>
          <w:rFonts w:cstheme="minorHAnsi"/>
          <w:b/>
          <w:bCs/>
          <w:sz w:val="20"/>
          <w:szCs w:val="20"/>
        </w:rPr>
      </w:pPr>
      <w:r w:rsidRPr="0018164F">
        <w:rPr>
          <w:rFonts w:cstheme="minorHAnsi"/>
          <w:b/>
          <w:bCs/>
          <w:sz w:val="20"/>
          <w:szCs w:val="20"/>
        </w:rPr>
        <w:t>Optional refinements to strengthen the section</w:t>
      </w:r>
    </w:p>
    <w:p w14:paraId="41906EA6" w14:textId="77777777" w:rsidR="0072530B" w:rsidRPr="0018164F" w:rsidRDefault="0072530B" w:rsidP="0018164F">
      <w:pPr>
        <w:spacing w:after="0" w:line="240" w:lineRule="auto"/>
        <w:jc w:val="both"/>
        <w:rPr>
          <w:rFonts w:cstheme="minorHAnsi"/>
          <w:b/>
          <w:bCs/>
          <w:sz w:val="20"/>
          <w:szCs w:val="20"/>
        </w:rPr>
      </w:pPr>
    </w:p>
    <w:p w14:paraId="79ECC82D" w14:textId="6254C6AA" w:rsidR="000F5EAF" w:rsidRPr="00FD4383" w:rsidRDefault="00F8528B" w:rsidP="000F5EAF">
      <w:pPr>
        <w:spacing w:after="0" w:line="240" w:lineRule="auto"/>
        <w:ind w:left="180" w:hanging="180"/>
        <w:jc w:val="both"/>
        <w:rPr>
          <w:rFonts w:cstheme="minorHAnsi"/>
          <w:b/>
          <w:bCs/>
          <w:sz w:val="20"/>
          <w:szCs w:val="20"/>
        </w:rPr>
      </w:pPr>
      <w:r>
        <w:rPr>
          <w:rFonts w:cstheme="minorHAnsi"/>
          <w:b/>
          <w:bCs/>
          <w:sz w:val="20"/>
          <w:szCs w:val="20"/>
        </w:rPr>
        <w:t>a)</w:t>
      </w:r>
      <w:r w:rsidR="000F5EAF" w:rsidRPr="00FD4383">
        <w:rPr>
          <w:rFonts w:cstheme="minorHAnsi"/>
          <w:b/>
          <w:bCs/>
          <w:sz w:val="20"/>
          <w:szCs w:val="20"/>
        </w:rPr>
        <w:t xml:space="preserve"> Make the logic chain explicit</w:t>
      </w:r>
    </w:p>
    <w:p w14:paraId="1F3601E0" w14:textId="0A7EB021" w:rsidR="000F5EAF" w:rsidRDefault="000F5EAF" w:rsidP="008863F5">
      <w:pPr>
        <w:spacing w:after="0" w:line="240" w:lineRule="auto"/>
        <w:jc w:val="both"/>
        <w:rPr>
          <w:rFonts w:cstheme="minorHAnsi"/>
          <w:sz w:val="20"/>
          <w:szCs w:val="20"/>
        </w:rPr>
      </w:pPr>
      <w:r w:rsidRPr="000F5EAF">
        <w:rPr>
          <w:rFonts w:cstheme="minorHAnsi"/>
          <w:sz w:val="20"/>
          <w:szCs w:val="20"/>
        </w:rPr>
        <w:t>Add one sentence to clearly express the information-to-action pathway</w:t>
      </w:r>
      <w:proofErr w:type="gramStart"/>
      <w:r w:rsidRPr="000F5EAF">
        <w:rPr>
          <w:rFonts w:cstheme="minorHAnsi"/>
          <w:sz w:val="20"/>
          <w:szCs w:val="20"/>
        </w:rPr>
        <w:t>:</w:t>
      </w:r>
      <w:r w:rsidR="008863F5">
        <w:rPr>
          <w:rFonts w:cstheme="minorHAnsi"/>
          <w:sz w:val="20"/>
          <w:szCs w:val="20"/>
        </w:rPr>
        <w:t xml:space="preserve">  </w:t>
      </w:r>
      <w:r w:rsidRPr="000F5EAF">
        <w:rPr>
          <w:rFonts w:cstheme="minorHAnsi"/>
          <w:sz w:val="20"/>
          <w:szCs w:val="20"/>
        </w:rPr>
        <w:t>“</w:t>
      </w:r>
      <w:proofErr w:type="gramEnd"/>
      <w:r w:rsidRPr="000F5EAF">
        <w:rPr>
          <w:rFonts w:cstheme="minorHAnsi"/>
          <w:sz w:val="20"/>
          <w:szCs w:val="20"/>
        </w:rPr>
        <w:t xml:space="preserve">The operating logic is: </w:t>
      </w:r>
      <w:proofErr w:type="gramStart"/>
      <w:r w:rsidRPr="000F5EAF">
        <w:rPr>
          <w:rFonts w:cstheme="minorHAnsi"/>
          <w:sz w:val="20"/>
          <w:szCs w:val="20"/>
        </w:rPr>
        <w:t>forecast</w:t>
      </w:r>
      <w:r w:rsidR="00FD4383">
        <w:rPr>
          <w:rFonts w:cstheme="minorHAnsi"/>
          <w:sz w:val="20"/>
          <w:szCs w:val="20"/>
        </w:rPr>
        <w:t xml:space="preserve">, </w:t>
      </w:r>
      <w:r w:rsidRPr="000F5EAF">
        <w:rPr>
          <w:rFonts w:cstheme="minorHAnsi"/>
          <w:sz w:val="20"/>
          <w:szCs w:val="20"/>
        </w:rPr>
        <w:t xml:space="preserve"> impact</w:t>
      </w:r>
      <w:proofErr w:type="gramEnd"/>
      <w:r w:rsidRPr="000F5EAF">
        <w:rPr>
          <w:rFonts w:cstheme="minorHAnsi"/>
          <w:sz w:val="20"/>
          <w:szCs w:val="20"/>
        </w:rPr>
        <w:t xml:space="preserve"> model</w:t>
      </w:r>
      <w:r w:rsidR="00FD4383">
        <w:rPr>
          <w:rFonts w:cstheme="minorHAnsi"/>
          <w:sz w:val="20"/>
          <w:szCs w:val="20"/>
        </w:rPr>
        <w:t>,</w:t>
      </w:r>
      <w:r w:rsidRPr="000F5EAF">
        <w:rPr>
          <w:rFonts w:cstheme="minorHAnsi"/>
          <w:sz w:val="20"/>
          <w:szCs w:val="20"/>
        </w:rPr>
        <w:t xml:space="preserve"> trigger threshold</w:t>
      </w:r>
      <w:r w:rsidR="00FD4383">
        <w:rPr>
          <w:rFonts w:cstheme="minorHAnsi"/>
          <w:sz w:val="20"/>
          <w:szCs w:val="20"/>
        </w:rPr>
        <w:t>,</w:t>
      </w:r>
      <w:r w:rsidRPr="000F5EAF">
        <w:rPr>
          <w:rFonts w:cstheme="minorHAnsi"/>
          <w:sz w:val="20"/>
          <w:szCs w:val="20"/>
        </w:rPr>
        <w:t xml:space="preserve"> automatic release of funds</w:t>
      </w:r>
      <w:r w:rsidR="00FD4383">
        <w:rPr>
          <w:rFonts w:cstheme="minorHAnsi"/>
          <w:sz w:val="20"/>
          <w:szCs w:val="20"/>
        </w:rPr>
        <w:t>,</w:t>
      </w:r>
      <w:r w:rsidRPr="000F5EAF">
        <w:rPr>
          <w:rFonts w:cstheme="minorHAnsi"/>
          <w:sz w:val="20"/>
          <w:szCs w:val="20"/>
        </w:rPr>
        <w:t xml:space="preserve"> SOP-defined early actions</w:t>
      </w:r>
      <w:r w:rsidR="00FD4383">
        <w:rPr>
          <w:rFonts w:cstheme="minorHAnsi"/>
          <w:sz w:val="20"/>
          <w:szCs w:val="20"/>
        </w:rPr>
        <w:t>,</w:t>
      </w:r>
      <w:r w:rsidRPr="000F5EAF">
        <w:rPr>
          <w:rFonts w:cstheme="minorHAnsi"/>
          <w:sz w:val="20"/>
          <w:szCs w:val="20"/>
        </w:rPr>
        <w:t xml:space="preserve"> reduced losses</w:t>
      </w:r>
      <w:r w:rsidR="00FD4383">
        <w:rPr>
          <w:rFonts w:cstheme="minorHAnsi"/>
          <w:sz w:val="20"/>
          <w:szCs w:val="20"/>
        </w:rPr>
        <w:t>,</w:t>
      </w:r>
      <w:r w:rsidRPr="000F5EAF">
        <w:rPr>
          <w:rFonts w:cstheme="minorHAnsi"/>
          <w:sz w:val="20"/>
          <w:szCs w:val="20"/>
        </w:rPr>
        <w:t xml:space="preserve"> and loss-and-damage (L&amp;D).”</w:t>
      </w:r>
    </w:p>
    <w:p w14:paraId="192D10CC" w14:textId="77777777" w:rsidR="000F5EAF" w:rsidRPr="00FD4383" w:rsidRDefault="000F5EAF" w:rsidP="008863F5">
      <w:pPr>
        <w:spacing w:after="0" w:line="240" w:lineRule="auto"/>
        <w:jc w:val="both"/>
        <w:rPr>
          <w:rFonts w:cstheme="minorHAnsi"/>
          <w:b/>
          <w:bCs/>
          <w:sz w:val="20"/>
          <w:szCs w:val="20"/>
        </w:rPr>
      </w:pPr>
    </w:p>
    <w:p w14:paraId="75F2B075" w14:textId="51D46828" w:rsidR="000F5EAF" w:rsidRPr="00FD4383" w:rsidRDefault="00F8528B" w:rsidP="000F5EAF">
      <w:pPr>
        <w:spacing w:after="0" w:line="240" w:lineRule="auto"/>
        <w:ind w:left="180" w:hanging="180"/>
        <w:jc w:val="both"/>
        <w:rPr>
          <w:rFonts w:cstheme="minorHAnsi"/>
          <w:b/>
          <w:bCs/>
          <w:sz w:val="20"/>
          <w:szCs w:val="20"/>
        </w:rPr>
      </w:pPr>
      <w:r>
        <w:rPr>
          <w:rFonts w:cstheme="minorHAnsi"/>
          <w:b/>
          <w:bCs/>
          <w:sz w:val="20"/>
          <w:szCs w:val="20"/>
        </w:rPr>
        <w:t>b)</w:t>
      </w:r>
      <w:r w:rsidR="000F5EAF" w:rsidRPr="00FD4383">
        <w:rPr>
          <w:rFonts w:cstheme="minorHAnsi"/>
          <w:b/>
          <w:bCs/>
          <w:sz w:val="20"/>
          <w:szCs w:val="20"/>
        </w:rPr>
        <w:t xml:space="preserve"> Specify what “decision latency” means operationally</w:t>
      </w:r>
    </w:p>
    <w:p w14:paraId="161C3BCC" w14:textId="25FA2F8C" w:rsidR="000F5EAF" w:rsidRPr="000F5EAF" w:rsidRDefault="000F5EAF" w:rsidP="008863F5">
      <w:pPr>
        <w:spacing w:after="0" w:line="240" w:lineRule="auto"/>
        <w:jc w:val="both"/>
        <w:rPr>
          <w:rFonts w:cstheme="minorHAnsi"/>
          <w:sz w:val="20"/>
          <w:szCs w:val="20"/>
        </w:rPr>
      </w:pPr>
      <w:r w:rsidRPr="000F5EAF">
        <w:rPr>
          <w:rFonts w:cstheme="minorHAnsi"/>
          <w:sz w:val="20"/>
          <w:szCs w:val="20"/>
        </w:rPr>
        <w:lastRenderedPageBreak/>
        <w:t>If the audience is implementation-focused, define the term in practical, time-bound language:</w:t>
      </w:r>
      <w:r w:rsidR="008863F5">
        <w:rPr>
          <w:rFonts w:cstheme="minorHAnsi"/>
          <w:sz w:val="20"/>
          <w:szCs w:val="20"/>
        </w:rPr>
        <w:t xml:space="preserve"> </w:t>
      </w:r>
      <w:r w:rsidRPr="000F5EAF">
        <w:rPr>
          <w:rFonts w:cstheme="minorHAnsi"/>
          <w:sz w:val="20"/>
          <w:szCs w:val="20"/>
        </w:rPr>
        <w:t>“Decision latency refers to the elapsed time between (</w:t>
      </w:r>
      <w:proofErr w:type="spellStart"/>
      <w:r w:rsidRPr="000F5EAF">
        <w:rPr>
          <w:rFonts w:cstheme="minorHAnsi"/>
          <w:sz w:val="20"/>
          <w:szCs w:val="20"/>
        </w:rPr>
        <w:t>i</w:t>
      </w:r>
      <w:proofErr w:type="spellEnd"/>
      <w:r w:rsidRPr="000F5EAF">
        <w:rPr>
          <w:rFonts w:cstheme="minorHAnsi"/>
          <w:sz w:val="20"/>
          <w:szCs w:val="20"/>
        </w:rPr>
        <w:t>) a credible forecast signal of impending impacts and (ii) formal approval, disbursement, procurement, and field mobilization</w:t>
      </w:r>
      <w:r w:rsidR="008734A8">
        <w:rPr>
          <w:rFonts w:cstheme="minorHAnsi"/>
          <w:sz w:val="20"/>
          <w:szCs w:val="20"/>
        </w:rPr>
        <w:t xml:space="preserve"> </w:t>
      </w:r>
      <w:r w:rsidRPr="000F5EAF">
        <w:rPr>
          <w:rFonts w:cstheme="minorHAnsi"/>
          <w:sz w:val="20"/>
          <w:szCs w:val="20"/>
        </w:rPr>
        <w:t>often exceeding the effective lead time for preventive livestock protection and other anticipatory</w:t>
      </w:r>
      <w:r w:rsidR="008863F5">
        <w:rPr>
          <w:rFonts w:cstheme="minorHAnsi"/>
          <w:sz w:val="20"/>
          <w:szCs w:val="20"/>
        </w:rPr>
        <w:t>.</w:t>
      </w:r>
    </w:p>
    <w:p w14:paraId="7FE05CF4" w14:textId="77777777" w:rsidR="00A261B5" w:rsidRPr="0018164F" w:rsidRDefault="00A261B5" w:rsidP="0034365B">
      <w:pPr>
        <w:spacing w:after="0" w:line="240" w:lineRule="auto"/>
        <w:ind w:left="180" w:hanging="180"/>
        <w:jc w:val="both"/>
        <w:rPr>
          <w:rFonts w:cstheme="minorHAnsi"/>
          <w:sz w:val="20"/>
          <w:szCs w:val="20"/>
        </w:rPr>
      </w:pPr>
    </w:p>
    <w:p w14:paraId="36319DA4" w14:textId="230F91E1" w:rsidR="0018164F" w:rsidRPr="00F8528B" w:rsidRDefault="0018164F">
      <w:pPr>
        <w:pStyle w:val="ListParagraph"/>
        <w:numPr>
          <w:ilvl w:val="1"/>
          <w:numId w:val="229"/>
        </w:numPr>
        <w:spacing w:after="0" w:line="240" w:lineRule="auto"/>
        <w:ind w:left="180" w:hanging="270"/>
        <w:jc w:val="both"/>
        <w:rPr>
          <w:rFonts w:cstheme="minorHAnsi"/>
          <w:b/>
          <w:bCs/>
          <w:sz w:val="20"/>
          <w:szCs w:val="20"/>
        </w:rPr>
      </w:pPr>
      <w:r w:rsidRPr="00F8528B">
        <w:rPr>
          <w:rFonts w:cstheme="minorHAnsi"/>
          <w:b/>
          <w:bCs/>
          <w:sz w:val="20"/>
          <w:szCs w:val="20"/>
        </w:rPr>
        <w:t xml:space="preserve">Reduce repetition by assigning roles to IBF vs </w:t>
      </w:r>
      <w:proofErr w:type="spellStart"/>
      <w:r w:rsidRPr="00F8528B">
        <w:rPr>
          <w:rFonts w:cstheme="minorHAnsi"/>
          <w:b/>
          <w:bCs/>
          <w:sz w:val="20"/>
          <w:szCs w:val="20"/>
        </w:rPr>
        <w:t>FbF</w:t>
      </w:r>
      <w:proofErr w:type="spellEnd"/>
    </w:p>
    <w:p w14:paraId="2DBB3790" w14:textId="77777777" w:rsidR="00E67E6A" w:rsidRPr="00E67E6A" w:rsidRDefault="00E67E6A" w:rsidP="0034365B">
      <w:pPr>
        <w:pStyle w:val="ListParagraph"/>
        <w:spacing w:after="0" w:line="240" w:lineRule="auto"/>
        <w:ind w:left="180" w:hanging="180"/>
        <w:jc w:val="both"/>
        <w:rPr>
          <w:rFonts w:cstheme="minorHAnsi"/>
          <w:b/>
          <w:bCs/>
          <w:sz w:val="20"/>
          <w:szCs w:val="20"/>
        </w:rPr>
      </w:pPr>
    </w:p>
    <w:p w14:paraId="0F5E6D7B" w14:textId="77777777" w:rsidR="002539B0" w:rsidRDefault="002539B0" w:rsidP="002539B0">
      <w:pPr>
        <w:spacing w:after="0" w:line="240" w:lineRule="auto"/>
        <w:ind w:left="180" w:hanging="180"/>
        <w:jc w:val="both"/>
        <w:rPr>
          <w:rFonts w:cstheme="minorHAnsi"/>
          <w:sz w:val="20"/>
          <w:szCs w:val="20"/>
        </w:rPr>
      </w:pPr>
      <w:r w:rsidRPr="002539B0">
        <w:rPr>
          <w:rFonts w:cstheme="minorHAnsi"/>
          <w:sz w:val="20"/>
          <w:szCs w:val="20"/>
        </w:rPr>
        <w:t>A clear distinction strengthens the narrative:</w:t>
      </w:r>
    </w:p>
    <w:p w14:paraId="4F75AF04" w14:textId="77777777" w:rsidR="002539B0" w:rsidRPr="002539B0" w:rsidRDefault="002539B0" w:rsidP="002539B0">
      <w:pPr>
        <w:spacing w:after="0" w:line="240" w:lineRule="auto"/>
        <w:ind w:left="180" w:hanging="180"/>
        <w:jc w:val="both"/>
        <w:rPr>
          <w:rFonts w:cstheme="minorHAnsi"/>
          <w:sz w:val="20"/>
          <w:szCs w:val="20"/>
        </w:rPr>
      </w:pPr>
    </w:p>
    <w:p w14:paraId="349AC14E" w14:textId="67124A4E" w:rsidR="002539B0" w:rsidRPr="002539B0" w:rsidRDefault="002539B0">
      <w:pPr>
        <w:numPr>
          <w:ilvl w:val="0"/>
          <w:numId w:val="230"/>
        </w:numPr>
        <w:spacing w:after="0" w:line="240" w:lineRule="auto"/>
        <w:jc w:val="both"/>
        <w:rPr>
          <w:rFonts w:cstheme="minorHAnsi"/>
          <w:sz w:val="20"/>
          <w:szCs w:val="20"/>
        </w:rPr>
      </w:pPr>
      <w:r w:rsidRPr="002539B0">
        <w:rPr>
          <w:rFonts w:cstheme="minorHAnsi"/>
          <w:b/>
          <w:bCs/>
          <w:sz w:val="20"/>
          <w:szCs w:val="20"/>
        </w:rPr>
        <w:t>Impact-Based Forecasting (IBF)</w:t>
      </w:r>
      <w:r w:rsidRPr="002539B0">
        <w:rPr>
          <w:rFonts w:cstheme="minorHAnsi"/>
          <w:sz w:val="20"/>
          <w:szCs w:val="20"/>
        </w:rPr>
        <w:t xml:space="preserve"> </w:t>
      </w:r>
      <w:r w:rsidRPr="002539B0">
        <w:rPr>
          <w:rFonts w:cstheme="minorHAnsi"/>
          <w:b/>
          <w:bCs/>
          <w:sz w:val="20"/>
          <w:szCs w:val="20"/>
        </w:rPr>
        <w:t xml:space="preserve">provides </w:t>
      </w:r>
      <w:r w:rsidRPr="002539B0">
        <w:rPr>
          <w:rFonts w:cstheme="minorHAnsi"/>
          <w:sz w:val="20"/>
          <w:szCs w:val="20"/>
        </w:rPr>
        <w:t>impact-relevant signals and thresholds</w:t>
      </w:r>
      <w:r w:rsidR="008734A8">
        <w:rPr>
          <w:rFonts w:cstheme="minorHAnsi"/>
          <w:sz w:val="20"/>
          <w:szCs w:val="20"/>
        </w:rPr>
        <w:t xml:space="preserve"> </w:t>
      </w:r>
      <w:r w:rsidRPr="002539B0">
        <w:rPr>
          <w:rFonts w:cstheme="minorHAnsi"/>
          <w:sz w:val="20"/>
          <w:szCs w:val="20"/>
        </w:rPr>
        <w:t>translating hazard forecasts into expected impacts (who/what, where, when, severity, confidence), rather than relying on meteorological thresholds alone.</w:t>
      </w:r>
    </w:p>
    <w:p w14:paraId="2FF69AF7" w14:textId="77777777" w:rsidR="002539B0" w:rsidRPr="002539B0" w:rsidRDefault="002539B0">
      <w:pPr>
        <w:numPr>
          <w:ilvl w:val="0"/>
          <w:numId w:val="230"/>
        </w:numPr>
        <w:spacing w:after="0" w:line="240" w:lineRule="auto"/>
        <w:jc w:val="both"/>
        <w:rPr>
          <w:rFonts w:cstheme="minorHAnsi"/>
          <w:sz w:val="20"/>
          <w:szCs w:val="20"/>
        </w:rPr>
      </w:pPr>
      <w:r w:rsidRPr="002539B0">
        <w:rPr>
          <w:rFonts w:cstheme="minorHAnsi"/>
          <w:b/>
          <w:bCs/>
          <w:sz w:val="20"/>
          <w:szCs w:val="20"/>
        </w:rPr>
        <w:t>Forecast-based Financing (</w:t>
      </w:r>
      <w:proofErr w:type="spellStart"/>
      <w:r w:rsidRPr="002539B0">
        <w:rPr>
          <w:rFonts w:cstheme="minorHAnsi"/>
          <w:b/>
          <w:bCs/>
          <w:sz w:val="20"/>
          <w:szCs w:val="20"/>
        </w:rPr>
        <w:t>FbF</w:t>
      </w:r>
      <w:proofErr w:type="spellEnd"/>
      <w:r w:rsidRPr="002539B0">
        <w:rPr>
          <w:rFonts w:cstheme="minorHAnsi"/>
          <w:b/>
          <w:bCs/>
          <w:sz w:val="20"/>
          <w:szCs w:val="20"/>
        </w:rPr>
        <w:t>)</w:t>
      </w:r>
      <w:r w:rsidRPr="002539B0">
        <w:rPr>
          <w:rFonts w:cstheme="minorHAnsi"/>
          <w:sz w:val="20"/>
          <w:szCs w:val="20"/>
        </w:rPr>
        <w:t xml:space="preserve"> provides the pre-arranged governance, SOPs, and financing pathways that convert those triggers into rapid, accountable early action.</w:t>
      </w:r>
    </w:p>
    <w:p w14:paraId="457DD338" w14:textId="77777777" w:rsidR="002539B0" w:rsidRPr="002539B0" w:rsidRDefault="002539B0" w:rsidP="002539B0">
      <w:pPr>
        <w:spacing w:after="0" w:line="240" w:lineRule="auto"/>
        <w:ind w:left="720"/>
        <w:jc w:val="both"/>
        <w:rPr>
          <w:rFonts w:cstheme="minorHAnsi"/>
          <w:sz w:val="20"/>
          <w:szCs w:val="20"/>
        </w:rPr>
      </w:pPr>
    </w:p>
    <w:p w14:paraId="22A3B01A" w14:textId="77777777" w:rsidR="002539B0" w:rsidRPr="002539B0" w:rsidRDefault="002539B0" w:rsidP="002539B0">
      <w:pPr>
        <w:spacing w:after="0" w:line="240" w:lineRule="auto"/>
        <w:ind w:left="180" w:hanging="180"/>
        <w:jc w:val="both"/>
        <w:rPr>
          <w:rFonts w:cstheme="minorHAnsi"/>
          <w:sz w:val="20"/>
          <w:szCs w:val="20"/>
        </w:rPr>
      </w:pPr>
      <w:r w:rsidRPr="002539B0">
        <w:rPr>
          <w:rFonts w:cstheme="minorHAnsi"/>
          <w:b/>
          <w:bCs/>
          <w:sz w:val="20"/>
          <w:szCs w:val="20"/>
        </w:rPr>
        <w:t>Suggested sentence to insert:</w:t>
      </w:r>
    </w:p>
    <w:p w14:paraId="7CA79C06" w14:textId="77777777" w:rsidR="002539B0" w:rsidRPr="002539B0" w:rsidRDefault="002539B0">
      <w:pPr>
        <w:numPr>
          <w:ilvl w:val="0"/>
          <w:numId w:val="231"/>
        </w:numPr>
        <w:spacing w:after="0" w:line="240" w:lineRule="auto"/>
        <w:jc w:val="both"/>
        <w:rPr>
          <w:rFonts w:cstheme="minorHAnsi"/>
          <w:sz w:val="20"/>
          <w:szCs w:val="20"/>
        </w:rPr>
      </w:pPr>
      <w:r w:rsidRPr="002539B0">
        <w:rPr>
          <w:rFonts w:cstheme="minorHAnsi"/>
          <w:b/>
          <w:bCs/>
          <w:sz w:val="20"/>
          <w:szCs w:val="20"/>
        </w:rPr>
        <w:t>“</w:t>
      </w:r>
      <w:r w:rsidRPr="002539B0">
        <w:rPr>
          <w:rFonts w:cstheme="minorHAnsi"/>
          <w:sz w:val="20"/>
          <w:szCs w:val="20"/>
        </w:rPr>
        <w:t xml:space="preserve">IBF improves </w:t>
      </w:r>
      <w:r w:rsidRPr="002539B0">
        <w:rPr>
          <w:rFonts w:cstheme="minorHAnsi"/>
          <w:i/>
          <w:iCs/>
          <w:sz w:val="20"/>
          <w:szCs w:val="20"/>
        </w:rPr>
        <w:t>what</w:t>
      </w:r>
      <w:r w:rsidRPr="002539B0">
        <w:rPr>
          <w:rFonts w:cstheme="minorHAnsi"/>
          <w:sz w:val="20"/>
          <w:szCs w:val="20"/>
        </w:rPr>
        <w:t xml:space="preserve"> is triggered (impacts), while </w:t>
      </w:r>
      <w:proofErr w:type="spellStart"/>
      <w:r w:rsidRPr="002539B0">
        <w:rPr>
          <w:rFonts w:cstheme="minorHAnsi"/>
          <w:sz w:val="20"/>
          <w:szCs w:val="20"/>
        </w:rPr>
        <w:t>FbF</w:t>
      </w:r>
      <w:proofErr w:type="spellEnd"/>
      <w:r w:rsidRPr="002539B0">
        <w:rPr>
          <w:rFonts w:cstheme="minorHAnsi"/>
          <w:sz w:val="20"/>
          <w:szCs w:val="20"/>
        </w:rPr>
        <w:t xml:space="preserve"> improves </w:t>
      </w:r>
      <w:r w:rsidRPr="002539B0">
        <w:rPr>
          <w:rFonts w:cstheme="minorHAnsi"/>
          <w:i/>
          <w:iCs/>
          <w:sz w:val="20"/>
          <w:szCs w:val="20"/>
        </w:rPr>
        <w:t>how fast</w:t>
      </w:r>
      <w:r w:rsidRPr="002539B0">
        <w:rPr>
          <w:rFonts w:cstheme="minorHAnsi"/>
          <w:sz w:val="20"/>
          <w:szCs w:val="20"/>
        </w:rPr>
        <w:t xml:space="preserve"> action is authorized and delivered (rules and financing).”</w:t>
      </w:r>
    </w:p>
    <w:p w14:paraId="6CCBF6A2" w14:textId="15CA714D" w:rsidR="00A32BC4" w:rsidRPr="00A32BC4" w:rsidRDefault="00A32BC4" w:rsidP="0034365B">
      <w:pPr>
        <w:spacing w:after="0" w:line="240" w:lineRule="auto"/>
        <w:ind w:left="180" w:hanging="180"/>
        <w:jc w:val="both"/>
        <w:rPr>
          <w:rFonts w:cstheme="minorHAnsi"/>
          <w:sz w:val="20"/>
          <w:szCs w:val="20"/>
        </w:rPr>
      </w:pPr>
    </w:p>
    <w:p w14:paraId="0E5B1AE9" w14:textId="63C15551" w:rsidR="002539B0" w:rsidRPr="00A643C1" w:rsidRDefault="00A32BC4">
      <w:pPr>
        <w:pStyle w:val="ListParagraph"/>
        <w:numPr>
          <w:ilvl w:val="1"/>
          <w:numId w:val="229"/>
        </w:numPr>
        <w:tabs>
          <w:tab w:val="num" w:pos="720"/>
        </w:tabs>
        <w:spacing w:after="0" w:line="240" w:lineRule="auto"/>
        <w:ind w:left="180" w:hanging="270"/>
        <w:jc w:val="both"/>
        <w:rPr>
          <w:rFonts w:cstheme="minorHAnsi"/>
          <w:sz w:val="20"/>
          <w:szCs w:val="20"/>
        </w:rPr>
      </w:pPr>
      <w:r w:rsidRPr="00A643C1">
        <w:rPr>
          <w:rFonts w:cstheme="minorHAnsi"/>
          <w:b/>
          <w:bCs/>
          <w:sz w:val="20"/>
          <w:szCs w:val="20"/>
        </w:rPr>
        <w:t xml:space="preserve">What “IBF-driven </w:t>
      </w:r>
      <w:proofErr w:type="spellStart"/>
      <w:r w:rsidRPr="00A643C1">
        <w:rPr>
          <w:rFonts w:cstheme="minorHAnsi"/>
          <w:b/>
          <w:bCs/>
          <w:sz w:val="20"/>
          <w:szCs w:val="20"/>
        </w:rPr>
        <w:t>FbF</w:t>
      </w:r>
      <w:proofErr w:type="spellEnd"/>
      <w:proofErr w:type="gramStart"/>
      <w:r w:rsidRPr="00A643C1">
        <w:rPr>
          <w:rFonts w:cstheme="minorHAnsi"/>
          <w:b/>
          <w:bCs/>
          <w:sz w:val="20"/>
          <w:szCs w:val="20"/>
        </w:rPr>
        <w:t>” :</w:t>
      </w:r>
      <w:proofErr w:type="gramEnd"/>
      <w:r w:rsidRPr="00A643C1">
        <w:rPr>
          <w:rFonts w:cstheme="minorHAnsi"/>
          <w:sz w:val="20"/>
          <w:szCs w:val="20"/>
        </w:rPr>
        <w:t xml:space="preserve"> </w:t>
      </w:r>
    </w:p>
    <w:p w14:paraId="418C2A0C" w14:textId="77777777" w:rsidR="002539B0" w:rsidRDefault="002539B0" w:rsidP="002539B0">
      <w:pPr>
        <w:pStyle w:val="ListParagraph"/>
        <w:tabs>
          <w:tab w:val="num" w:pos="720"/>
        </w:tabs>
        <w:spacing w:after="0" w:line="240" w:lineRule="auto"/>
        <w:ind w:left="450"/>
        <w:jc w:val="both"/>
        <w:rPr>
          <w:rFonts w:cstheme="minorHAnsi"/>
          <w:sz w:val="20"/>
          <w:szCs w:val="20"/>
        </w:rPr>
      </w:pPr>
    </w:p>
    <w:p w14:paraId="7FDB9F96" w14:textId="4F937868" w:rsidR="002539B0" w:rsidRPr="002539B0" w:rsidRDefault="002539B0">
      <w:pPr>
        <w:pStyle w:val="ListParagraph"/>
        <w:numPr>
          <w:ilvl w:val="0"/>
          <w:numId w:val="231"/>
        </w:numPr>
        <w:spacing w:after="0" w:line="240" w:lineRule="auto"/>
        <w:jc w:val="both"/>
        <w:rPr>
          <w:rFonts w:cstheme="minorHAnsi"/>
          <w:sz w:val="20"/>
          <w:szCs w:val="20"/>
        </w:rPr>
      </w:pPr>
      <w:r w:rsidRPr="002539B0">
        <w:rPr>
          <w:rFonts w:cstheme="minorHAnsi"/>
          <w:b/>
          <w:bCs/>
          <w:sz w:val="20"/>
          <w:szCs w:val="20"/>
        </w:rPr>
        <w:t>Impact-Based Forecasting (IBF):</w:t>
      </w:r>
      <w:r w:rsidRPr="002539B0">
        <w:rPr>
          <w:rFonts w:cstheme="minorHAnsi"/>
          <w:sz w:val="20"/>
          <w:szCs w:val="20"/>
        </w:rPr>
        <w:t xml:space="preserve"> Converts hazard forecasts into expected impacts</w:t>
      </w:r>
      <w:r w:rsidR="008734A8">
        <w:rPr>
          <w:rFonts w:cstheme="minorHAnsi"/>
          <w:sz w:val="20"/>
          <w:szCs w:val="20"/>
        </w:rPr>
        <w:t xml:space="preserve"> </w:t>
      </w:r>
      <w:r w:rsidRPr="002539B0">
        <w:rPr>
          <w:rFonts w:cstheme="minorHAnsi"/>
          <w:sz w:val="20"/>
          <w:szCs w:val="20"/>
        </w:rPr>
        <w:t>who/what is likely to be affected, where and when impacts may occur, expected severity, and confidence</w:t>
      </w:r>
      <w:r w:rsidR="008734A8">
        <w:rPr>
          <w:rFonts w:cstheme="minorHAnsi"/>
          <w:sz w:val="20"/>
          <w:szCs w:val="20"/>
        </w:rPr>
        <w:t xml:space="preserve"> </w:t>
      </w:r>
      <w:r w:rsidRPr="002539B0">
        <w:rPr>
          <w:rFonts w:cstheme="minorHAnsi"/>
          <w:sz w:val="20"/>
          <w:szCs w:val="20"/>
        </w:rPr>
        <w:t>producing decision-ready risk information.</w:t>
      </w:r>
    </w:p>
    <w:p w14:paraId="27864244" w14:textId="0D960984" w:rsidR="002539B0" w:rsidRPr="002539B0" w:rsidRDefault="002539B0">
      <w:pPr>
        <w:pStyle w:val="ListParagraph"/>
        <w:numPr>
          <w:ilvl w:val="0"/>
          <w:numId w:val="231"/>
        </w:numPr>
        <w:spacing w:after="0" w:line="240" w:lineRule="auto"/>
        <w:jc w:val="both"/>
        <w:rPr>
          <w:rFonts w:cstheme="minorHAnsi"/>
          <w:sz w:val="20"/>
          <w:szCs w:val="20"/>
        </w:rPr>
      </w:pPr>
      <w:r w:rsidRPr="002539B0">
        <w:rPr>
          <w:rFonts w:cstheme="minorHAnsi"/>
          <w:b/>
          <w:bCs/>
          <w:sz w:val="20"/>
          <w:szCs w:val="20"/>
        </w:rPr>
        <w:t>Forecast-based Financing (</w:t>
      </w:r>
      <w:proofErr w:type="spellStart"/>
      <w:r w:rsidRPr="002539B0">
        <w:rPr>
          <w:rFonts w:cstheme="minorHAnsi"/>
          <w:b/>
          <w:bCs/>
          <w:sz w:val="20"/>
          <w:szCs w:val="20"/>
        </w:rPr>
        <w:t>FbF</w:t>
      </w:r>
      <w:proofErr w:type="spellEnd"/>
      <w:r w:rsidRPr="002539B0">
        <w:rPr>
          <w:rFonts w:cstheme="minorHAnsi"/>
          <w:b/>
          <w:bCs/>
          <w:sz w:val="20"/>
          <w:szCs w:val="20"/>
        </w:rPr>
        <w:t>):</w:t>
      </w:r>
      <w:r w:rsidRPr="002539B0">
        <w:rPr>
          <w:rFonts w:cstheme="minorHAnsi"/>
          <w:sz w:val="20"/>
          <w:szCs w:val="20"/>
        </w:rPr>
        <w:t xml:space="preserve"> Provides the rules, mandates, SOPs, and pre-arranged financing needed to implement early actions before a hazard </w:t>
      </w:r>
      <w:proofErr w:type="gramStart"/>
      <w:r w:rsidRPr="002539B0">
        <w:rPr>
          <w:rFonts w:cstheme="minorHAnsi"/>
          <w:sz w:val="20"/>
          <w:szCs w:val="20"/>
        </w:rPr>
        <w:t>peaks</w:t>
      </w:r>
      <w:proofErr w:type="gramEnd"/>
      <w:r w:rsidRPr="002539B0">
        <w:rPr>
          <w:rFonts w:cstheme="minorHAnsi"/>
          <w:sz w:val="20"/>
          <w:szCs w:val="20"/>
        </w:rPr>
        <w:t>, based on predefined triggers.</w:t>
      </w:r>
    </w:p>
    <w:p w14:paraId="64A8FF72" w14:textId="78AF2634" w:rsidR="002539B0" w:rsidRPr="002539B0" w:rsidRDefault="002539B0">
      <w:pPr>
        <w:pStyle w:val="ListParagraph"/>
        <w:numPr>
          <w:ilvl w:val="0"/>
          <w:numId w:val="231"/>
        </w:numPr>
        <w:spacing w:after="0" w:line="240" w:lineRule="auto"/>
        <w:jc w:val="both"/>
        <w:rPr>
          <w:rFonts w:cstheme="minorHAnsi"/>
          <w:sz w:val="20"/>
          <w:szCs w:val="20"/>
        </w:rPr>
      </w:pPr>
      <w:r w:rsidRPr="002539B0">
        <w:rPr>
          <w:rFonts w:cstheme="minorHAnsi"/>
          <w:b/>
          <w:bCs/>
          <w:sz w:val="20"/>
          <w:szCs w:val="20"/>
        </w:rPr>
        <w:t xml:space="preserve">IBF-driven </w:t>
      </w:r>
      <w:proofErr w:type="spellStart"/>
      <w:r w:rsidRPr="002539B0">
        <w:rPr>
          <w:rFonts w:cstheme="minorHAnsi"/>
          <w:b/>
          <w:bCs/>
          <w:sz w:val="20"/>
          <w:szCs w:val="20"/>
        </w:rPr>
        <w:t>FbF</w:t>
      </w:r>
      <w:proofErr w:type="spellEnd"/>
      <w:r w:rsidRPr="002539B0">
        <w:rPr>
          <w:rFonts w:cstheme="minorHAnsi"/>
          <w:b/>
          <w:bCs/>
          <w:sz w:val="20"/>
          <w:szCs w:val="20"/>
        </w:rPr>
        <w:t>:</w:t>
      </w:r>
      <w:r w:rsidRPr="002539B0">
        <w:rPr>
          <w:rFonts w:cstheme="minorHAnsi"/>
          <w:sz w:val="20"/>
          <w:szCs w:val="20"/>
        </w:rPr>
        <w:t xml:space="preserve"> IBF “drives” </w:t>
      </w:r>
      <w:proofErr w:type="spellStart"/>
      <w:r w:rsidRPr="002539B0">
        <w:rPr>
          <w:rFonts w:cstheme="minorHAnsi"/>
          <w:sz w:val="20"/>
          <w:szCs w:val="20"/>
        </w:rPr>
        <w:t>FbF</w:t>
      </w:r>
      <w:proofErr w:type="spellEnd"/>
      <w:r w:rsidRPr="002539B0">
        <w:rPr>
          <w:rFonts w:cstheme="minorHAnsi"/>
          <w:sz w:val="20"/>
          <w:szCs w:val="20"/>
        </w:rPr>
        <w:t xml:space="preserve"> when activation triggers are tied to impact likelihood and severity (not meteorological thresholds alone) and when financing is released through pre-agreed protocols that translate triggers into rapid action at national and sub-national levels.</w:t>
      </w:r>
    </w:p>
    <w:p w14:paraId="3A5A2003" w14:textId="23EB4DF7" w:rsidR="00A32BC4" w:rsidRPr="00A32BC4" w:rsidRDefault="00A32BC4" w:rsidP="00A32BC4">
      <w:pPr>
        <w:spacing w:after="0" w:line="240" w:lineRule="auto"/>
        <w:jc w:val="both"/>
        <w:rPr>
          <w:rFonts w:cstheme="minorHAnsi"/>
          <w:sz w:val="20"/>
          <w:szCs w:val="20"/>
        </w:rPr>
      </w:pPr>
    </w:p>
    <w:p w14:paraId="2E8AEE94" w14:textId="1F082E60" w:rsidR="00A32BC4" w:rsidRPr="00A643C1" w:rsidRDefault="00A32BC4">
      <w:pPr>
        <w:pStyle w:val="Heading1"/>
        <w:numPr>
          <w:ilvl w:val="2"/>
          <w:numId w:val="222"/>
        </w:numPr>
        <w:spacing w:before="0" w:line="240" w:lineRule="auto"/>
        <w:jc w:val="both"/>
        <w:rPr>
          <w:rFonts w:asciiTheme="minorHAnsi" w:hAnsiTheme="minorHAnsi" w:cstheme="minorHAnsi"/>
          <w:b/>
          <w:bCs/>
          <w:sz w:val="24"/>
          <w:szCs w:val="24"/>
        </w:rPr>
      </w:pPr>
      <w:bookmarkStart w:id="12" w:name="_Toc220791456"/>
      <w:r w:rsidRPr="00A643C1">
        <w:rPr>
          <w:rFonts w:asciiTheme="minorHAnsi" w:hAnsiTheme="minorHAnsi" w:cstheme="minorHAnsi"/>
          <w:b/>
          <w:bCs/>
          <w:sz w:val="24"/>
          <w:szCs w:val="24"/>
        </w:rPr>
        <w:t>Institutional anchoring and roles in Mongolia</w:t>
      </w:r>
      <w:bookmarkEnd w:id="12"/>
      <w:r w:rsidR="00314BCC" w:rsidRPr="00A643C1">
        <w:rPr>
          <w:rFonts w:asciiTheme="minorHAnsi" w:hAnsiTheme="minorHAnsi" w:cstheme="minorHAnsi"/>
          <w:b/>
          <w:bCs/>
          <w:sz w:val="24"/>
          <w:szCs w:val="24"/>
        </w:rPr>
        <w:t xml:space="preserve"> </w:t>
      </w:r>
    </w:p>
    <w:p w14:paraId="755EA989" w14:textId="77777777" w:rsidR="00314BCC" w:rsidRPr="00A32BC4" w:rsidRDefault="00314BCC" w:rsidP="00A32BC4">
      <w:pPr>
        <w:spacing w:after="0" w:line="240" w:lineRule="auto"/>
        <w:jc w:val="both"/>
        <w:rPr>
          <w:rFonts w:cstheme="minorHAnsi"/>
          <w:b/>
          <w:bCs/>
          <w:sz w:val="20"/>
          <w:szCs w:val="20"/>
        </w:rPr>
      </w:pPr>
    </w:p>
    <w:p w14:paraId="22EF754A" w14:textId="77777777" w:rsidR="00A32BC4" w:rsidRPr="00A32BC4" w:rsidRDefault="00A32BC4" w:rsidP="00A32BC4">
      <w:pPr>
        <w:spacing w:after="0" w:line="240" w:lineRule="auto"/>
        <w:jc w:val="both"/>
        <w:rPr>
          <w:rFonts w:cstheme="minorHAnsi"/>
          <w:sz w:val="20"/>
          <w:szCs w:val="20"/>
        </w:rPr>
      </w:pPr>
      <w:r w:rsidRPr="00A32BC4">
        <w:rPr>
          <w:rFonts w:cstheme="minorHAnsi"/>
          <w:sz w:val="20"/>
          <w:szCs w:val="20"/>
        </w:rPr>
        <w:t>A practical architecture builds on existing mandates:</w:t>
      </w:r>
    </w:p>
    <w:p w14:paraId="57736356" w14:textId="18D16C3C" w:rsidR="00A32BC4" w:rsidRPr="00A32BC4" w:rsidRDefault="00A32BC4">
      <w:pPr>
        <w:numPr>
          <w:ilvl w:val="0"/>
          <w:numId w:val="59"/>
        </w:numPr>
        <w:spacing w:after="0" w:line="240" w:lineRule="auto"/>
        <w:jc w:val="both"/>
        <w:rPr>
          <w:rFonts w:cstheme="minorHAnsi"/>
          <w:sz w:val="20"/>
          <w:szCs w:val="20"/>
        </w:rPr>
      </w:pPr>
      <w:r w:rsidRPr="00A32BC4">
        <w:rPr>
          <w:rFonts w:cstheme="minorHAnsi"/>
          <w:b/>
          <w:bCs/>
          <w:sz w:val="20"/>
          <w:szCs w:val="20"/>
        </w:rPr>
        <w:t>NAMEM (meteorology/environment monitoring):</w:t>
      </w:r>
      <w:r w:rsidRPr="00A32BC4">
        <w:rPr>
          <w:rFonts w:cstheme="minorHAnsi"/>
          <w:sz w:val="20"/>
          <w:szCs w:val="20"/>
        </w:rPr>
        <w:t xml:space="preserve"> forecast production, monitoring, and warning services; technical inputs for short- to medium-range forecast operations. </w:t>
      </w:r>
    </w:p>
    <w:p w14:paraId="00B6B0B7" w14:textId="3531F178" w:rsidR="00A32BC4" w:rsidRPr="00A32BC4" w:rsidRDefault="00A32BC4">
      <w:pPr>
        <w:numPr>
          <w:ilvl w:val="0"/>
          <w:numId w:val="59"/>
        </w:numPr>
        <w:spacing w:after="0" w:line="240" w:lineRule="auto"/>
        <w:jc w:val="both"/>
        <w:rPr>
          <w:rFonts w:cstheme="minorHAnsi"/>
          <w:sz w:val="20"/>
          <w:szCs w:val="20"/>
        </w:rPr>
      </w:pPr>
      <w:r w:rsidRPr="00A32BC4">
        <w:rPr>
          <w:rFonts w:cstheme="minorHAnsi"/>
          <w:b/>
          <w:bCs/>
          <w:sz w:val="20"/>
          <w:szCs w:val="20"/>
        </w:rPr>
        <w:t>NEMA (disaster protection and emergency management):</w:t>
      </w:r>
      <w:r w:rsidRPr="00A32BC4">
        <w:rPr>
          <w:rFonts w:cstheme="minorHAnsi"/>
          <w:sz w:val="20"/>
          <w:szCs w:val="20"/>
        </w:rPr>
        <w:t xml:space="preserve"> disaster protection coordination with reach to provinces and the capital’s emergency management divisions. </w:t>
      </w:r>
    </w:p>
    <w:p w14:paraId="7BA6011E" w14:textId="77777777" w:rsidR="00A32BC4" w:rsidRPr="00A32BC4" w:rsidRDefault="00A32BC4">
      <w:pPr>
        <w:numPr>
          <w:ilvl w:val="0"/>
          <w:numId w:val="59"/>
        </w:numPr>
        <w:spacing w:after="0" w:line="240" w:lineRule="auto"/>
        <w:jc w:val="both"/>
        <w:rPr>
          <w:rFonts w:cstheme="minorHAnsi"/>
          <w:sz w:val="20"/>
          <w:szCs w:val="20"/>
        </w:rPr>
      </w:pPr>
      <w:r w:rsidRPr="00A32BC4">
        <w:rPr>
          <w:rFonts w:cstheme="minorHAnsi"/>
          <w:b/>
          <w:bCs/>
          <w:sz w:val="20"/>
          <w:szCs w:val="20"/>
        </w:rPr>
        <w:t>MoF / central finance authorities:</w:t>
      </w:r>
      <w:r w:rsidRPr="00A32BC4">
        <w:rPr>
          <w:rFonts w:cstheme="minorHAnsi"/>
          <w:sz w:val="20"/>
          <w:szCs w:val="20"/>
        </w:rPr>
        <w:t xml:space="preserve"> approval of risk financing instruments, budget rules, fiduciary controls, and integration into public financial management.</w:t>
      </w:r>
    </w:p>
    <w:p w14:paraId="2A85D549" w14:textId="77777777" w:rsidR="00A32BC4" w:rsidRPr="00A32BC4" w:rsidRDefault="00A32BC4">
      <w:pPr>
        <w:numPr>
          <w:ilvl w:val="0"/>
          <w:numId w:val="59"/>
        </w:numPr>
        <w:spacing w:after="0" w:line="240" w:lineRule="auto"/>
        <w:jc w:val="both"/>
        <w:rPr>
          <w:rFonts w:cstheme="minorHAnsi"/>
          <w:sz w:val="20"/>
          <w:szCs w:val="20"/>
        </w:rPr>
      </w:pPr>
      <w:r w:rsidRPr="00A32BC4">
        <w:rPr>
          <w:rFonts w:cstheme="minorHAnsi"/>
          <w:b/>
          <w:bCs/>
          <w:sz w:val="20"/>
          <w:szCs w:val="20"/>
        </w:rPr>
        <w:t>Line ministries and local governments:</w:t>
      </w:r>
      <w:r w:rsidRPr="00A32BC4">
        <w:rPr>
          <w:rFonts w:cstheme="minorHAnsi"/>
          <w:sz w:val="20"/>
          <w:szCs w:val="20"/>
        </w:rPr>
        <w:t xml:space="preserve"> sector-specific early actions (livestock, water, health, roads, education), implementation and monitoring at </w:t>
      </w:r>
      <w:proofErr w:type="spellStart"/>
      <w:r w:rsidRPr="00A32BC4">
        <w:rPr>
          <w:rFonts w:cstheme="minorHAnsi"/>
          <w:sz w:val="20"/>
          <w:szCs w:val="20"/>
        </w:rPr>
        <w:t>aimag</w:t>
      </w:r>
      <w:proofErr w:type="spellEnd"/>
      <w:r w:rsidRPr="00A32BC4">
        <w:rPr>
          <w:rFonts w:cstheme="minorHAnsi"/>
          <w:sz w:val="20"/>
          <w:szCs w:val="20"/>
        </w:rPr>
        <w:t>/</w:t>
      </w:r>
      <w:proofErr w:type="spellStart"/>
      <w:r w:rsidRPr="00A32BC4">
        <w:rPr>
          <w:rFonts w:cstheme="minorHAnsi"/>
          <w:sz w:val="20"/>
          <w:szCs w:val="20"/>
        </w:rPr>
        <w:t>soum</w:t>
      </w:r>
      <w:proofErr w:type="spellEnd"/>
      <w:r w:rsidRPr="00A32BC4">
        <w:rPr>
          <w:rFonts w:cstheme="minorHAnsi"/>
          <w:sz w:val="20"/>
          <w:szCs w:val="20"/>
        </w:rPr>
        <w:t xml:space="preserve"> level.</w:t>
      </w:r>
    </w:p>
    <w:p w14:paraId="6B541A6C" w14:textId="77777777" w:rsidR="00A32BC4" w:rsidRPr="00A32BC4" w:rsidRDefault="00A32BC4">
      <w:pPr>
        <w:numPr>
          <w:ilvl w:val="0"/>
          <w:numId w:val="59"/>
        </w:numPr>
        <w:spacing w:after="0" w:line="240" w:lineRule="auto"/>
        <w:jc w:val="both"/>
        <w:rPr>
          <w:rFonts w:cstheme="minorHAnsi"/>
          <w:sz w:val="20"/>
          <w:szCs w:val="20"/>
        </w:rPr>
      </w:pPr>
      <w:r w:rsidRPr="00A32BC4">
        <w:rPr>
          <w:rFonts w:cstheme="minorHAnsi"/>
          <w:b/>
          <w:bCs/>
          <w:sz w:val="20"/>
          <w:szCs w:val="20"/>
        </w:rPr>
        <w:t>NSO / data custodians:</w:t>
      </w:r>
      <w:r w:rsidRPr="00A32BC4">
        <w:rPr>
          <w:rFonts w:cstheme="minorHAnsi"/>
          <w:sz w:val="20"/>
          <w:szCs w:val="20"/>
        </w:rPr>
        <w:t xml:space="preserve"> exposure and vulnerability datasets where applicable; verification datasets for parametric indices.</w:t>
      </w:r>
    </w:p>
    <w:p w14:paraId="14869753" w14:textId="42D968A5" w:rsidR="00A32BC4" w:rsidRPr="00A32BC4" w:rsidRDefault="00A32BC4" w:rsidP="00A32BC4">
      <w:pPr>
        <w:spacing w:after="0" w:line="240" w:lineRule="auto"/>
        <w:jc w:val="both"/>
        <w:rPr>
          <w:rFonts w:cstheme="minorHAnsi"/>
          <w:sz w:val="20"/>
          <w:szCs w:val="20"/>
        </w:rPr>
      </w:pPr>
    </w:p>
    <w:p w14:paraId="3C169E93" w14:textId="6C0007DC" w:rsidR="00563974" w:rsidRPr="00A643C1" w:rsidRDefault="00A32BC4">
      <w:pPr>
        <w:pStyle w:val="Heading1"/>
        <w:numPr>
          <w:ilvl w:val="2"/>
          <w:numId w:val="222"/>
        </w:numPr>
        <w:spacing w:before="0" w:line="240" w:lineRule="auto"/>
        <w:jc w:val="both"/>
        <w:rPr>
          <w:rFonts w:asciiTheme="minorHAnsi" w:hAnsiTheme="minorHAnsi" w:cstheme="minorHAnsi"/>
          <w:b/>
          <w:bCs/>
          <w:sz w:val="24"/>
          <w:szCs w:val="24"/>
        </w:rPr>
      </w:pPr>
      <w:bookmarkStart w:id="13" w:name="_Toc220791457"/>
      <w:r w:rsidRPr="00A643C1">
        <w:rPr>
          <w:rFonts w:asciiTheme="minorHAnsi" w:hAnsiTheme="minorHAnsi" w:cstheme="minorHAnsi"/>
          <w:b/>
          <w:bCs/>
          <w:sz w:val="24"/>
          <w:szCs w:val="24"/>
        </w:rPr>
        <w:t>Core mechanism design (end-to-end workflow)</w:t>
      </w:r>
      <w:bookmarkEnd w:id="13"/>
    </w:p>
    <w:p w14:paraId="023444D8" w14:textId="77777777" w:rsidR="00563974" w:rsidRPr="00A32BC4" w:rsidRDefault="00563974" w:rsidP="00563974">
      <w:pPr>
        <w:spacing w:after="0" w:line="240" w:lineRule="auto"/>
        <w:jc w:val="both"/>
        <w:rPr>
          <w:rFonts w:cstheme="minorHAnsi"/>
          <w:b/>
          <w:bCs/>
          <w:sz w:val="20"/>
          <w:szCs w:val="20"/>
        </w:rPr>
      </w:pPr>
    </w:p>
    <w:p w14:paraId="54272692" w14:textId="2CFD1E4F" w:rsidR="00A32BC4" w:rsidRDefault="00A32BC4" w:rsidP="00A32BC4">
      <w:pPr>
        <w:spacing w:after="0" w:line="240" w:lineRule="auto"/>
        <w:jc w:val="both"/>
        <w:rPr>
          <w:rFonts w:cstheme="minorHAnsi"/>
          <w:b/>
          <w:bCs/>
          <w:sz w:val="20"/>
          <w:szCs w:val="20"/>
        </w:rPr>
      </w:pPr>
      <w:r w:rsidRPr="00790447">
        <w:rPr>
          <w:rFonts w:cstheme="minorHAnsi"/>
          <w:b/>
          <w:bCs/>
          <w:sz w:val="20"/>
          <w:szCs w:val="20"/>
          <w:highlight w:val="yellow"/>
        </w:rPr>
        <w:t xml:space="preserve">Step A </w:t>
      </w:r>
      <w:r w:rsidR="00D80823" w:rsidRPr="00790447">
        <w:rPr>
          <w:rFonts w:cstheme="minorHAnsi"/>
          <w:b/>
          <w:bCs/>
          <w:sz w:val="20"/>
          <w:szCs w:val="20"/>
          <w:highlight w:val="yellow"/>
        </w:rPr>
        <w:t xml:space="preserve"> </w:t>
      </w:r>
      <w:r w:rsidRPr="00790447">
        <w:rPr>
          <w:rFonts w:cstheme="minorHAnsi"/>
          <w:b/>
          <w:bCs/>
          <w:sz w:val="20"/>
          <w:szCs w:val="20"/>
          <w:highlight w:val="yellow"/>
        </w:rPr>
        <w:t xml:space="preserve"> Multi-hazard IBF production</w:t>
      </w:r>
    </w:p>
    <w:p w14:paraId="6FCE93C1" w14:textId="77777777" w:rsidR="005A1E0C" w:rsidRDefault="005A1E0C" w:rsidP="00A32BC4">
      <w:pPr>
        <w:spacing w:after="0" w:line="240" w:lineRule="auto"/>
        <w:jc w:val="both"/>
        <w:rPr>
          <w:rFonts w:cstheme="minorHAnsi"/>
          <w:b/>
          <w:bCs/>
          <w:sz w:val="20"/>
          <w:szCs w:val="20"/>
        </w:rPr>
      </w:pPr>
    </w:p>
    <w:p w14:paraId="1D8740BD" w14:textId="0E2EFDA1" w:rsidR="005F06E6" w:rsidRPr="00A769B1" w:rsidRDefault="005A1E0C" w:rsidP="005A1E0C">
      <w:pPr>
        <w:spacing w:after="0" w:line="240" w:lineRule="auto"/>
        <w:ind w:left="720"/>
        <w:jc w:val="both"/>
        <w:rPr>
          <w:rFonts w:cstheme="minorHAnsi"/>
          <w:sz w:val="20"/>
          <w:szCs w:val="20"/>
        </w:rPr>
      </w:pPr>
      <w:r w:rsidRPr="00A769B1">
        <w:rPr>
          <w:rFonts w:cstheme="minorHAnsi"/>
          <w:sz w:val="20"/>
          <w:szCs w:val="20"/>
        </w:rPr>
        <w:t>Multi-hazard IBF production combines short- to medium-range hazard forecasts with geospatial exposure and vulnerability overlays (settlements, livestock density, infrastructure, critical services) and an impact model/scenario library (impact functions by hazard and sector) to estimate localized impact likelihood and severity. The core output is the Impact Forecast Bulletin (IFB)</w:t>
      </w:r>
      <w:r w:rsidR="008734A8">
        <w:rPr>
          <w:rFonts w:cstheme="minorHAnsi"/>
          <w:sz w:val="20"/>
          <w:szCs w:val="20"/>
        </w:rPr>
        <w:t xml:space="preserve"> </w:t>
      </w:r>
      <w:r w:rsidRPr="00A769B1">
        <w:rPr>
          <w:rFonts w:cstheme="minorHAnsi"/>
          <w:sz w:val="20"/>
          <w:szCs w:val="20"/>
        </w:rPr>
        <w:t xml:space="preserve">a standardized, decision-grade product that delivers high spatiotemporal resolution forecasts, localized warnings (including CAP), local </w:t>
      </w:r>
      <w:proofErr w:type="gramStart"/>
      <w:r w:rsidRPr="00A769B1">
        <w:rPr>
          <w:rFonts w:cstheme="minorHAnsi"/>
          <w:sz w:val="20"/>
          <w:szCs w:val="20"/>
        </w:rPr>
        <w:t>risk paradigm</w:t>
      </w:r>
      <w:proofErr w:type="gramEnd"/>
      <w:r w:rsidRPr="00A769B1">
        <w:rPr>
          <w:rFonts w:cstheme="minorHAnsi"/>
          <w:sz w:val="20"/>
          <w:szCs w:val="20"/>
        </w:rPr>
        <w:t xml:space="preserve"> modifiers, residual climatology/climate-risk context, and time-bound recommended early actions. IFBs provide the trigger-grade evidence needed to translate forecasts into timely anticipatory action and financing under IBF-driven </w:t>
      </w:r>
      <w:proofErr w:type="spellStart"/>
      <w:r w:rsidRPr="00A769B1">
        <w:rPr>
          <w:rFonts w:cstheme="minorHAnsi"/>
          <w:sz w:val="20"/>
          <w:szCs w:val="20"/>
        </w:rPr>
        <w:t>FbF</w:t>
      </w:r>
      <w:proofErr w:type="spellEnd"/>
      <w:r w:rsidRPr="00A769B1">
        <w:rPr>
          <w:rFonts w:cstheme="minorHAnsi"/>
          <w:sz w:val="20"/>
          <w:szCs w:val="20"/>
        </w:rPr>
        <w:t>.</w:t>
      </w:r>
    </w:p>
    <w:p w14:paraId="42E76336" w14:textId="77777777" w:rsidR="005A1E0C" w:rsidRPr="00B51174" w:rsidRDefault="005A1E0C" w:rsidP="005A1E0C">
      <w:pPr>
        <w:spacing w:after="0" w:line="240" w:lineRule="auto"/>
        <w:ind w:left="990" w:hanging="270"/>
        <w:jc w:val="both"/>
        <w:rPr>
          <w:rFonts w:cstheme="minorHAnsi"/>
          <w:sz w:val="20"/>
          <w:szCs w:val="20"/>
        </w:rPr>
      </w:pPr>
    </w:p>
    <w:p w14:paraId="68CB4B27" w14:textId="2AE2ACB8" w:rsidR="005F06E6" w:rsidRPr="005D4C7B" w:rsidRDefault="005F06E6">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Product intent and audiences</w:t>
      </w:r>
    </w:p>
    <w:p w14:paraId="5AF95946" w14:textId="77777777" w:rsidR="00A769B1" w:rsidRPr="005D4C7B" w:rsidRDefault="00A769B1" w:rsidP="000161F6">
      <w:pPr>
        <w:spacing w:after="0" w:line="240" w:lineRule="auto"/>
        <w:ind w:left="360" w:hanging="180"/>
        <w:jc w:val="both"/>
        <w:rPr>
          <w:rFonts w:cstheme="minorHAnsi"/>
          <w:b/>
          <w:bCs/>
          <w:sz w:val="20"/>
          <w:szCs w:val="20"/>
        </w:rPr>
      </w:pPr>
    </w:p>
    <w:p w14:paraId="3687FB8D" w14:textId="0541A507" w:rsidR="00A769B1" w:rsidRPr="00A769B1" w:rsidRDefault="00A769B1" w:rsidP="000161F6">
      <w:pPr>
        <w:spacing w:after="0" w:line="240" w:lineRule="auto"/>
        <w:ind w:left="360" w:hanging="180"/>
        <w:jc w:val="both"/>
        <w:rPr>
          <w:rFonts w:cstheme="minorHAnsi"/>
          <w:sz w:val="20"/>
          <w:szCs w:val="20"/>
        </w:rPr>
      </w:pPr>
      <w:r w:rsidRPr="00A769B1">
        <w:rPr>
          <w:rFonts w:cstheme="minorHAnsi"/>
          <w:sz w:val="20"/>
          <w:szCs w:val="20"/>
        </w:rPr>
        <w:lastRenderedPageBreak/>
        <w:t>The product’s intent is to deliver decision-grade, trigger-ready risk intelligence that converts multi-hazard forecasts into localized impacts, priorities, and actionable guidance</w:t>
      </w:r>
      <w:r w:rsidR="008734A8">
        <w:rPr>
          <w:rFonts w:cstheme="minorHAnsi"/>
          <w:sz w:val="20"/>
          <w:szCs w:val="20"/>
        </w:rPr>
        <w:t xml:space="preserve"> </w:t>
      </w:r>
      <w:r w:rsidRPr="00A769B1">
        <w:rPr>
          <w:rFonts w:cstheme="minorHAnsi"/>
          <w:sz w:val="20"/>
          <w:szCs w:val="20"/>
        </w:rPr>
        <w:t xml:space="preserve">supporting timely activation of SOP-bound early actions and, where applicable, </w:t>
      </w:r>
      <w:proofErr w:type="spellStart"/>
      <w:r w:rsidRPr="00A769B1">
        <w:rPr>
          <w:rFonts w:cstheme="minorHAnsi"/>
          <w:sz w:val="20"/>
          <w:szCs w:val="20"/>
        </w:rPr>
        <w:t>FbF</w:t>
      </w:r>
      <w:proofErr w:type="spellEnd"/>
      <w:r w:rsidRPr="00A769B1">
        <w:rPr>
          <w:rFonts w:cstheme="minorHAnsi"/>
          <w:sz w:val="20"/>
          <w:szCs w:val="20"/>
        </w:rPr>
        <w:t xml:space="preserve"> finance release. Primary users include government crisis management (National EOC, NEMA, </w:t>
      </w:r>
      <w:proofErr w:type="spellStart"/>
      <w:r w:rsidRPr="00A769B1">
        <w:rPr>
          <w:rFonts w:cstheme="minorHAnsi"/>
          <w:sz w:val="20"/>
          <w:szCs w:val="20"/>
        </w:rPr>
        <w:t>aimag</w:t>
      </w:r>
      <w:proofErr w:type="spellEnd"/>
      <w:r w:rsidRPr="00A769B1">
        <w:rPr>
          <w:rFonts w:cstheme="minorHAnsi"/>
          <w:sz w:val="20"/>
          <w:szCs w:val="20"/>
        </w:rPr>
        <w:t>/</w:t>
      </w:r>
      <w:proofErr w:type="spellStart"/>
      <w:r w:rsidRPr="00A769B1">
        <w:rPr>
          <w:rFonts w:cstheme="minorHAnsi"/>
          <w:sz w:val="20"/>
          <w:szCs w:val="20"/>
        </w:rPr>
        <w:t>soum</w:t>
      </w:r>
      <w:proofErr w:type="spellEnd"/>
      <w:r w:rsidRPr="00A769B1">
        <w:rPr>
          <w:rFonts w:cstheme="minorHAnsi"/>
          <w:sz w:val="20"/>
          <w:szCs w:val="20"/>
        </w:rPr>
        <w:t xml:space="preserve"> units), NAMEM operational forecasting and hydrology/environment units, line ministries and productive sectors (livestock, water, roads/transport, health, education), humanitarian/DRR partners and local responders, and frontline communities through localized derivative products. Decision use centers on situation awareness (what/where/when), risk prioritization (who/what is exposed), trigger validation against impact thresholds for early action/finance release, and implementation guidance (what to do now within defined time windows).</w:t>
      </w:r>
    </w:p>
    <w:p w14:paraId="476EF501" w14:textId="3B963FFE" w:rsidR="005F06E6" w:rsidRPr="005F06E6" w:rsidRDefault="005F06E6" w:rsidP="000161F6">
      <w:pPr>
        <w:spacing w:after="0" w:line="240" w:lineRule="auto"/>
        <w:ind w:left="360" w:hanging="180"/>
        <w:jc w:val="both"/>
        <w:rPr>
          <w:rFonts w:cstheme="minorHAnsi"/>
          <w:sz w:val="20"/>
          <w:szCs w:val="20"/>
        </w:rPr>
      </w:pPr>
    </w:p>
    <w:p w14:paraId="06BA0866" w14:textId="4D3DB631" w:rsidR="005F06E6" w:rsidRPr="005D4C7B" w:rsidRDefault="005F06E6">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Spatiotemporal design requirements</w:t>
      </w:r>
    </w:p>
    <w:p w14:paraId="14564910" w14:textId="77777777" w:rsidR="00A769B1" w:rsidRDefault="00A769B1" w:rsidP="000161F6">
      <w:pPr>
        <w:spacing w:after="0" w:line="240" w:lineRule="auto"/>
        <w:ind w:left="360" w:hanging="180"/>
        <w:jc w:val="both"/>
        <w:rPr>
          <w:rFonts w:cstheme="minorHAnsi"/>
          <w:b/>
          <w:bCs/>
          <w:sz w:val="20"/>
          <w:szCs w:val="20"/>
        </w:rPr>
      </w:pPr>
    </w:p>
    <w:p w14:paraId="0C99C8BD" w14:textId="7D570B29" w:rsidR="005F06E6" w:rsidRPr="00DB6FCE" w:rsidRDefault="00A769B1" w:rsidP="000161F6">
      <w:pPr>
        <w:spacing w:after="0" w:line="240" w:lineRule="auto"/>
        <w:ind w:left="360" w:hanging="180"/>
        <w:jc w:val="both"/>
        <w:rPr>
          <w:rFonts w:cstheme="minorHAnsi"/>
          <w:sz w:val="20"/>
          <w:szCs w:val="20"/>
        </w:rPr>
      </w:pPr>
      <w:r w:rsidRPr="00DB6FCE">
        <w:rPr>
          <w:rFonts w:cstheme="minorHAnsi"/>
          <w:sz w:val="20"/>
          <w:szCs w:val="20"/>
        </w:rPr>
        <w:t>Spatiotemporal design requirements for IBF/</w:t>
      </w:r>
      <w:proofErr w:type="spellStart"/>
      <w:r w:rsidRPr="00DB6FCE">
        <w:rPr>
          <w:rFonts w:cstheme="minorHAnsi"/>
          <w:sz w:val="20"/>
          <w:szCs w:val="20"/>
        </w:rPr>
        <w:t>FbF</w:t>
      </w:r>
      <w:proofErr w:type="spellEnd"/>
      <w:r w:rsidRPr="00DB6FCE">
        <w:rPr>
          <w:rFonts w:cstheme="minorHAnsi"/>
          <w:sz w:val="20"/>
          <w:szCs w:val="20"/>
        </w:rPr>
        <w:t xml:space="preserve"> products are: (</w:t>
      </w:r>
      <w:proofErr w:type="spellStart"/>
      <w:r w:rsidRPr="00DB6FCE">
        <w:rPr>
          <w:rFonts w:cstheme="minorHAnsi"/>
          <w:sz w:val="20"/>
          <w:szCs w:val="20"/>
        </w:rPr>
        <w:t>i</w:t>
      </w:r>
      <w:proofErr w:type="spellEnd"/>
      <w:r w:rsidRPr="00DB6FCE">
        <w:rPr>
          <w:rFonts w:cstheme="minorHAnsi"/>
          <w:sz w:val="20"/>
          <w:szCs w:val="20"/>
        </w:rPr>
        <w:t xml:space="preserve">) spatial granularity that reports by </w:t>
      </w:r>
      <w:proofErr w:type="spellStart"/>
      <w:r w:rsidRPr="00DB6FCE">
        <w:rPr>
          <w:rFonts w:cstheme="minorHAnsi"/>
          <w:sz w:val="20"/>
          <w:szCs w:val="20"/>
        </w:rPr>
        <w:t>aimag</w:t>
      </w:r>
      <w:proofErr w:type="spellEnd"/>
      <w:r w:rsidRPr="00DB6FCE">
        <w:rPr>
          <w:rFonts w:cstheme="minorHAnsi"/>
          <w:sz w:val="20"/>
          <w:szCs w:val="20"/>
        </w:rPr>
        <w:t xml:space="preserve"> </w:t>
      </w:r>
      <w:r w:rsidR="008734A8">
        <w:rPr>
          <w:rFonts w:cstheme="minorHAnsi"/>
          <w:sz w:val="20"/>
          <w:szCs w:val="20"/>
        </w:rPr>
        <w:t>&gt;</w:t>
      </w:r>
      <w:r w:rsidRPr="00DB6FCE">
        <w:rPr>
          <w:rFonts w:cstheme="minorHAnsi"/>
          <w:sz w:val="20"/>
          <w:szCs w:val="20"/>
        </w:rPr>
        <w:t xml:space="preserve"> </w:t>
      </w:r>
      <w:proofErr w:type="spellStart"/>
      <w:r w:rsidRPr="00DB6FCE">
        <w:rPr>
          <w:rFonts w:cstheme="minorHAnsi"/>
          <w:sz w:val="20"/>
          <w:szCs w:val="20"/>
        </w:rPr>
        <w:t>soum</w:t>
      </w:r>
      <w:proofErr w:type="spellEnd"/>
      <w:r w:rsidRPr="00DB6FCE">
        <w:rPr>
          <w:rFonts w:cstheme="minorHAnsi"/>
          <w:sz w:val="20"/>
          <w:szCs w:val="20"/>
        </w:rPr>
        <w:t xml:space="preserve"> </w:t>
      </w:r>
      <w:r w:rsidR="008734A8">
        <w:rPr>
          <w:rFonts w:cstheme="minorHAnsi"/>
          <w:sz w:val="20"/>
          <w:szCs w:val="20"/>
        </w:rPr>
        <w:t>&gt;</w:t>
      </w:r>
      <w:r w:rsidRPr="00DB6FCE">
        <w:rPr>
          <w:rFonts w:cstheme="minorHAnsi"/>
          <w:sz w:val="20"/>
          <w:szCs w:val="20"/>
        </w:rPr>
        <w:t xml:space="preserve"> bag and by operational risk zones (river basins, grazing units, road corridors, urban neighborhoods), with geocoded polygons to support CAP dissemination and mapping; (ii) temporal granularity that tracks risk across the event lifecycle</w:t>
      </w:r>
      <w:r w:rsidR="008734A8">
        <w:rPr>
          <w:rFonts w:cstheme="minorHAnsi"/>
          <w:sz w:val="20"/>
          <w:szCs w:val="20"/>
        </w:rPr>
        <w:t xml:space="preserve"> </w:t>
      </w:r>
      <w:r w:rsidRPr="00DB6FCE">
        <w:rPr>
          <w:rFonts w:cstheme="minorHAnsi"/>
          <w:sz w:val="20"/>
          <w:szCs w:val="20"/>
        </w:rPr>
        <w:t>nowcast (minutes</w:t>
      </w:r>
      <w:r w:rsidR="008734A8">
        <w:rPr>
          <w:rFonts w:cstheme="minorHAnsi"/>
          <w:sz w:val="20"/>
          <w:szCs w:val="20"/>
        </w:rPr>
        <w:t xml:space="preserve"> -</w:t>
      </w:r>
      <w:r w:rsidRPr="00DB6FCE">
        <w:rPr>
          <w:rFonts w:cstheme="minorHAnsi"/>
          <w:sz w:val="20"/>
          <w:szCs w:val="20"/>
        </w:rPr>
        <w:t>hours) for rapid hazards, short range (6</w:t>
      </w:r>
      <w:r w:rsidR="008734A8">
        <w:rPr>
          <w:rFonts w:cstheme="minorHAnsi"/>
          <w:sz w:val="20"/>
          <w:szCs w:val="20"/>
        </w:rPr>
        <w:t xml:space="preserve"> -</w:t>
      </w:r>
      <w:r w:rsidRPr="00DB6FCE">
        <w:rPr>
          <w:rFonts w:cstheme="minorHAnsi"/>
          <w:sz w:val="20"/>
          <w:szCs w:val="20"/>
        </w:rPr>
        <w:t>72h) for operational early actions, and extended short/medium range (3</w:t>
      </w:r>
      <w:r w:rsidR="008734A8">
        <w:rPr>
          <w:rFonts w:cstheme="minorHAnsi"/>
          <w:sz w:val="20"/>
          <w:szCs w:val="20"/>
        </w:rPr>
        <w:t xml:space="preserve"> -</w:t>
      </w:r>
      <w:r w:rsidRPr="00DB6FCE">
        <w:rPr>
          <w:rFonts w:cstheme="minorHAnsi"/>
          <w:sz w:val="20"/>
          <w:szCs w:val="20"/>
        </w:rPr>
        <w:t>10d) for preparedness and contingency posture; and (iii) an update cycle that is hazard-dependent (more frequent for convective storms/wind/dust; less frequent for drought) and always includes a clear next update time.</w:t>
      </w:r>
    </w:p>
    <w:p w14:paraId="02B6BA5A" w14:textId="2C8E6A8C" w:rsidR="005F06E6" w:rsidRPr="005F06E6" w:rsidRDefault="005F06E6" w:rsidP="000161F6">
      <w:pPr>
        <w:spacing w:after="0" w:line="240" w:lineRule="auto"/>
        <w:ind w:left="360" w:hanging="180"/>
        <w:jc w:val="both"/>
        <w:rPr>
          <w:rFonts w:cstheme="minorHAnsi"/>
          <w:sz w:val="20"/>
          <w:szCs w:val="20"/>
        </w:rPr>
      </w:pPr>
    </w:p>
    <w:p w14:paraId="6F610C9B" w14:textId="2E513A3E" w:rsidR="000F126B" w:rsidRPr="005D4C7B" w:rsidRDefault="005F06E6">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Standard bulletin structure (recommended template)</w:t>
      </w:r>
    </w:p>
    <w:p w14:paraId="4870AB74" w14:textId="77777777" w:rsidR="000F126B" w:rsidRPr="005F06E6" w:rsidRDefault="000F126B" w:rsidP="000161F6">
      <w:pPr>
        <w:spacing w:after="0" w:line="240" w:lineRule="auto"/>
        <w:ind w:left="360" w:hanging="180"/>
        <w:jc w:val="both"/>
        <w:rPr>
          <w:rFonts w:cstheme="minorHAnsi"/>
          <w:b/>
          <w:bCs/>
          <w:sz w:val="20"/>
          <w:szCs w:val="20"/>
        </w:rPr>
      </w:pPr>
    </w:p>
    <w:p w14:paraId="27C58989" w14:textId="6D576A4E" w:rsidR="005F06E6" w:rsidRPr="005F06E6" w:rsidRDefault="000F126B" w:rsidP="00765F60">
      <w:pPr>
        <w:spacing w:after="0" w:line="240" w:lineRule="auto"/>
        <w:ind w:left="630"/>
        <w:jc w:val="both"/>
        <w:rPr>
          <w:rFonts w:cstheme="minorHAnsi"/>
          <w:b/>
          <w:bCs/>
          <w:sz w:val="20"/>
          <w:szCs w:val="20"/>
        </w:rPr>
      </w:pPr>
      <w:r>
        <w:rPr>
          <w:rFonts w:cstheme="minorHAnsi"/>
          <w:b/>
          <w:bCs/>
          <w:sz w:val="20"/>
          <w:szCs w:val="20"/>
        </w:rPr>
        <w:t xml:space="preserve">3.a </w:t>
      </w:r>
      <w:r w:rsidR="005F06E6" w:rsidRPr="005F06E6">
        <w:rPr>
          <w:rFonts w:cstheme="minorHAnsi"/>
          <w:b/>
          <w:bCs/>
          <w:sz w:val="20"/>
          <w:szCs w:val="20"/>
        </w:rPr>
        <w:t>Header block (metadata)</w:t>
      </w:r>
    </w:p>
    <w:p w14:paraId="2E50A7FC" w14:textId="05BB7F28" w:rsidR="00790447" w:rsidRPr="008734A8" w:rsidRDefault="006935A5" w:rsidP="00765F60">
      <w:pPr>
        <w:spacing w:after="0" w:line="240" w:lineRule="auto"/>
        <w:ind w:left="630"/>
        <w:jc w:val="both"/>
        <w:rPr>
          <w:rFonts w:cstheme="minorHAnsi"/>
          <w:sz w:val="20"/>
          <w:szCs w:val="20"/>
        </w:rPr>
      </w:pPr>
      <w:r w:rsidRPr="008734A8">
        <w:rPr>
          <w:rFonts w:cstheme="minorHAnsi"/>
          <w:sz w:val="20"/>
          <w:szCs w:val="20"/>
        </w:rPr>
        <w:t>The bulletin Header block should provide the essential metadata needed for operational use and auditability: a clear bulletin title (multi-hazard or hazard-specific), issue time (local), valid period and lead-time window, areas covered (</w:t>
      </w:r>
      <w:proofErr w:type="spellStart"/>
      <w:r w:rsidRPr="008734A8">
        <w:rPr>
          <w:rFonts w:cstheme="minorHAnsi"/>
          <w:sz w:val="20"/>
          <w:szCs w:val="20"/>
        </w:rPr>
        <w:t>aimag</w:t>
      </w:r>
      <w:proofErr w:type="spellEnd"/>
      <w:r w:rsidRPr="008734A8">
        <w:rPr>
          <w:rFonts w:cstheme="minorHAnsi"/>
          <w:sz w:val="20"/>
          <w:szCs w:val="20"/>
        </w:rPr>
        <w:t>/</w:t>
      </w:r>
      <w:proofErr w:type="spellStart"/>
      <w:r w:rsidRPr="008734A8">
        <w:rPr>
          <w:rFonts w:cstheme="minorHAnsi"/>
          <w:sz w:val="20"/>
          <w:szCs w:val="20"/>
        </w:rPr>
        <w:t>soum</w:t>
      </w:r>
      <w:proofErr w:type="spellEnd"/>
      <w:r w:rsidRPr="008734A8">
        <w:rPr>
          <w:rFonts w:cstheme="minorHAnsi"/>
          <w:sz w:val="20"/>
          <w:szCs w:val="20"/>
        </w:rPr>
        <w:t xml:space="preserve"> list plus map reference), a concise confidence/uncertainty statement (qualitative plus ensemble notes), version control (bulletin ID, v1/v2…, update schedule and next update time), and data sources (key observations and models used). Optional additions that strengthen traceability include trigger table reference codes, current posture (Watch/Warning</w:t>
      </w:r>
      <w:r w:rsidR="008734A8">
        <w:rPr>
          <w:rFonts w:cstheme="minorHAnsi"/>
          <w:sz w:val="20"/>
          <w:szCs w:val="20"/>
        </w:rPr>
        <w:t xml:space="preserve"> -</w:t>
      </w:r>
      <w:r w:rsidRPr="008734A8">
        <w:rPr>
          <w:rFonts w:cstheme="minorHAnsi"/>
          <w:sz w:val="20"/>
          <w:szCs w:val="20"/>
        </w:rPr>
        <w:t>Alert/Trigger Met), and distribution channels.</w:t>
      </w:r>
    </w:p>
    <w:p w14:paraId="390B1C8C" w14:textId="77777777" w:rsidR="006935A5" w:rsidRPr="005F06E6" w:rsidRDefault="006935A5" w:rsidP="00765F60">
      <w:pPr>
        <w:spacing w:after="0" w:line="240" w:lineRule="auto"/>
        <w:ind w:left="630"/>
        <w:jc w:val="both"/>
        <w:rPr>
          <w:rFonts w:cstheme="minorHAnsi"/>
          <w:sz w:val="20"/>
          <w:szCs w:val="20"/>
        </w:rPr>
      </w:pPr>
    </w:p>
    <w:p w14:paraId="7CB665D2" w14:textId="77B81E2C" w:rsidR="00790447" w:rsidRDefault="000F126B" w:rsidP="00765F60">
      <w:pPr>
        <w:spacing w:after="0" w:line="240" w:lineRule="auto"/>
        <w:ind w:left="630"/>
        <w:jc w:val="both"/>
        <w:rPr>
          <w:rFonts w:cstheme="minorHAnsi"/>
          <w:b/>
          <w:bCs/>
          <w:sz w:val="20"/>
          <w:szCs w:val="20"/>
        </w:rPr>
      </w:pPr>
      <w:proofErr w:type="gramStart"/>
      <w:r>
        <w:rPr>
          <w:rFonts w:cstheme="minorHAnsi"/>
          <w:b/>
          <w:bCs/>
          <w:sz w:val="20"/>
          <w:szCs w:val="20"/>
        </w:rPr>
        <w:t xml:space="preserve">3.b </w:t>
      </w:r>
      <w:r w:rsidR="005F06E6" w:rsidRPr="005F06E6">
        <w:rPr>
          <w:rFonts w:cstheme="minorHAnsi"/>
          <w:b/>
          <w:bCs/>
          <w:sz w:val="20"/>
          <w:szCs w:val="20"/>
        </w:rPr>
        <w:t xml:space="preserve"> Executive</w:t>
      </w:r>
      <w:proofErr w:type="gramEnd"/>
      <w:r w:rsidR="005F06E6" w:rsidRPr="005F06E6">
        <w:rPr>
          <w:rFonts w:cstheme="minorHAnsi"/>
          <w:b/>
          <w:bCs/>
          <w:sz w:val="20"/>
          <w:szCs w:val="20"/>
        </w:rPr>
        <w:t xml:space="preserve"> summary (decision page)</w:t>
      </w:r>
    </w:p>
    <w:p w14:paraId="384F2601" w14:textId="7075DD8E" w:rsidR="006935A5" w:rsidRPr="008734A8" w:rsidRDefault="006935A5" w:rsidP="00765F60">
      <w:pPr>
        <w:spacing w:after="0" w:line="240" w:lineRule="auto"/>
        <w:ind w:left="630"/>
        <w:jc w:val="both"/>
        <w:rPr>
          <w:rFonts w:cstheme="minorHAnsi"/>
          <w:sz w:val="20"/>
          <w:szCs w:val="20"/>
        </w:rPr>
      </w:pPr>
      <w:r w:rsidRPr="008734A8">
        <w:rPr>
          <w:rFonts w:cstheme="minorHAnsi"/>
          <w:sz w:val="20"/>
          <w:szCs w:val="20"/>
        </w:rPr>
        <w:t>The executive summary (decision page) should be a one-page, decision-grade snapshot containing: 3</w:t>
      </w:r>
      <w:r w:rsidR="008734A8" w:rsidRPr="008734A8">
        <w:rPr>
          <w:rFonts w:cstheme="minorHAnsi"/>
          <w:sz w:val="20"/>
          <w:szCs w:val="20"/>
        </w:rPr>
        <w:t>-</w:t>
      </w:r>
      <w:r w:rsidRPr="008734A8">
        <w:rPr>
          <w:rFonts w:cstheme="minorHAnsi"/>
          <w:sz w:val="20"/>
          <w:szCs w:val="20"/>
        </w:rPr>
        <w:t>5 key messages (timing, hotspots, severity, likely impacts), a clear risk level map (overall and hazard-specific if needed), an explicit trigger status statement (Trigger met / Watch / Not met) identifying the relevant trigger code(s) and affected admin units, and concise priority action guidance listing the top time-bound actions by sector with responsible leads. This format supports rapid situation awareness, trigger validation, and immediate operational prioritization.</w:t>
      </w:r>
    </w:p>
    <w:p w14:paraId="74F895E5" w14:textId="77777777" w:rsidR="006935A5" w:rsidRPr="005F06E6" w:rsidRDefault="006935A5" w:rsidP="00765F60">
      <w:pPr>
        <w:spacing w:after="0" w:line="240" w:lineRule="auto"/>
        <w:ind w:left="630"/>
        <w:jc w:val="both"/>
        <w:rPr>
          <w:rFonts w:cstheme="minorHAnsi"/>
          <w:sz w:val="20"/>
          <w:szCs w:val="20"/>
        </w:rPr>
      </w:pPr>
    </w:p>
    <w:p w14:paraId="313C854A" w14:textId="1EC5341A" w:rsidR="005F06E6" w:rsidRDefault="000F126B" w:rsidP="00765F60">
      <w:pPr>
        <w:spacing w:after="0" w:line="240" w:lineRule="auto"/>
        <w:ind w:left="630"/>
        <w:jc w:val="both"/>
        <w:rPr>
          <w:rFonts w:cstheme="minorHAnsi"/>
          <w:b/>
          <w:bCs/>
          <w:sz w:val="20"/>
          <w:szCs w:val="20"/>
        </w:rPr>
      </w:pPr>
      <w:r>
        <w:rPr>
          <w:rFonts w:cstheme="minorHAnsi"/>
          <w:b/>
          <w:bCs/>
          <w:sz w:val="20"/>
          <w:szCs w:val="20"/>
        </w:rPr>
        <w:t xml:space="preserve">3.c </w:t>
      </w:r>
      <w:r w:rsidRPr="005F06E6">
        <w:rPr>
          <w:rFonts w:cstheme="minorHAnsi"/>
          <w:b/>
          <w:bCs/>
          <w:sz w:val="20"/>
          <w:szCs w:val="20"/>
        </w:rPr>
        <w:t xml:space="preserve"> </w:t>
      </w:r>
      <w:r w:rsidR="005F06E6" w:rsidRPr="005F06E6">
        <w:rPr>
          <w:rFonts w:cstheme="minorHAnsi"/>
          <w:b/>
          <w:bCs/>
          <w:sz w:val="20"/>
          <w:szCs w:val="20"/>
        </w:rPr>
        <w:t xml:space="preserve"> Hazard forecast (localized and quantified)</w:t>
      </w:r>
    </w:p>
    <w:p w14:paraId="7A52D6FF" w14:textId="0BC10BD0" w:rsidR="006935A5" w:rsidRPr="008734A8" w:rsidRDefault="006935A5" w:rsidP="00765F60">
      <w:pPr>
        <w:spacing w:after="0" w:line="240" w:lineRule="auto"/>
        <w:ind w:left="630"/>
        <w:jc w:val="both"/>
        <w:rPr>
          <w:rFonts w:cstheme="minorHAnsi"/>
          <w:sz w:val="20"/>
          <w:szCs w:val="20"/>
        </w:rPr>
      </w:pPr>
      <w:r w:rsidRPr="008734A8">
        <w:rPr>
          <w:rFonts w:cstheme="minorHAnsi"/>
          <w:sz w:val="20"/>
          <w:szCs w:val="20"/>
        </w:rPr>
        <w:t xml:space="preserve">The hazard forecast module should provide localized, quantified information for each hazard stream, including onset/peak/end timing (local), expected intensity ranges (with exceedance probabilities where available), and a clear depiction of threshold exceedance by area via both administrative-unit lists and map layers/polygons. It should also flag compound and cascading hazard interactions (e.g., </w:t>
      </w:r>
      <w:proofErr w:type="gramStart"/>
      <w:r w:rsidRPr="008734A8">
        <w:rPr>
          <w:rFonts w:cstheme="minorHAnsi"/>
          <w:sz w:val="20"/>
          <w:szCs w:val="20"/>
        </w:rPr>
        <w:t xml:space="preserve">snow </w:t>
      </w:r>
      <w:r w:rsidR="008734A8">
        <w:rPr>
          <w:rFonts w:cstheme="minorHAnsi"/>
          <w:sz w:val="20"/>
          <w:szCs w:val="20"/>
        </w:rPr>
        <w:t>,</w:t>
      </w:r>
      <w:proofErr w:type="gramEnd"/>
      <w:r w:rsidR="008734A8">
        <w:rPr>
          <w:rFonts w:cstheme="minorHAnsi"/>
          <w:sz w:val="20"/>
          <w:szCs w:val="20"/>
        </w:rPr>
        <w:t xml:space="preserve"> </w:t>
      </w:r>
      <w:r w:rsidRPr="008734A8">
        <w:rPr>
          <w:rFonts w:cstheme="minorHAnsi"/>
          <w:sz w:val="20"/>
          <w:szCs w:val="20"/>
        </w:rPr>
        <w:t>wind; freeze</w:t>
      </w:r>
      <w:r w:rsidR="008734A8">
        <w:rPr>
          <w:rFonts w:cstheme="minorHAnsi"/>
          <w:sz w:val="20"/>
          <w:szCs w:val="20"/>
        </w:rPr>
        <w:t xml:space="preserve"> </w:t>
      </w:r>
      <w:proofErr w:type="gramStart"/>
      <w:r w:rsidRPr="008734A8">
        <w:rPr>
          <w:rFonts w:cstheme="minorHAnsi"/>
          <w:sz w:val="20"/>
          <w:szCs w:val="20"/>
        </w:rPr>
        <w:t xml:space="preserve">thaw </w:t>
      </w:r>
      <w:r w:rsidR="008734A8">
        <w:rPr>
          <w:rFonts w:cstheme="minorHAnsi"/>
          <w:sz w:val="20"/>
          <w:szCs w:val="20"/>
        </w:rPr>
        <w:t>,</w:t>
      </w:r>
      <w:proofErr w:type="gramEnd"/>
      <w:r w:rsidRPr="008734A8">
        <w:rPr>
          <w:rFonts w:cstheme="minorHAnsi"/>
          <w:sz w:val="20"/>
          <w:szCs w:val="20"/>
        </w:rPr>
        <w:t xml:space="preserve"> flooding; </w:t>
      </w:r>
      <w:proofErr w:type="gramStart"/>
      <w:r w:rsidRPr="008734A8">
        <w:rPr>
          <w:rFonts w:cstheme="minorHAnsi"/>
          <w:sz w:val="20"/>
          <w:szCs w:val="20"/>
        </w:rPr>
        <w:t xml:space="preserve">drought </w:t>
      </w:r>
      <w:r w:rsidR="008734A8">
        <w:rPr>
          <w:rFonts w:cstheme="minorHAnsi"/>
          <w:sz w:val="20"/>
          <w:szCs w:val="20"/>
        </w:rPr>
        <w:t>,</w:t>
      </w:r>
      <w:proofErr w:type="gramEnd"/>
      <w:r w:rsidRPr="008734A8">
        <w:rPr>
          <w:rFonts w:cstheme="minorHAnsi"/>
          <w:sz w:val="20"/>
          <w:szCs w:val="20"/>
        </w:rPr>
        <w:t xml:space="preserve"> </w:t>
      </w:r>
      <w:proofErr w:type="gramStart"/>
      <w:r w:rsidRPr="008734A8">
        <w:rPr>
          <w:rFonts w:cstheme="minorHAnsi"/>
          <w:sz w:val="20"/>
          <w:szCs w:val="20"/>
        </w:rPr>
        <w:t xml:space="preserve">heat </w:t>
      </w:r>
      <w:r w:rsidR="008734A8">
        <w:rPr>
          <w:rFonts w:cstheme="minorHAnsi"/>
          <w:sz w:val="20"/>
          <w:szCs w:val="20"/>
        </w:rPr>
        <w:t>,</w:t>
      </w:r>
      <w:proofErr w:type="gramEnd"/>
      <w:r w:rsidRPr="008734A8">
        <w:rPr>
          <w:rFonts w:cstheme="minorHAnsi"/>
          <w:sz w:val="20"/>
          <w:szCs w:val="20"/>
        </w:rPr>
        <w:t xml:space="preserve"> fire risk) to support decision-making and trigger interpretation.</w:t>
      </w:r>
    </w:p>
    <w:p w14:paraId="5B042CFD" w14:textId="77777777" w:rsidR="006935A5" w:rsidRPr="005F06E6" w:rsidRDefault="006935A5" w:rsidP="00765F60">
      <w:pPr>
        <w:spacing w:after="0" w:line="240" w:lineRule="auto"/>
        <w:ind w:left="630"/>
        <w:jc w:val="both"/>
        <w:rPr>
          <w:rFonts w:cstheme="minorHAnsi"/>
          <w:sz w:val="20"/>
          <w:szCs w:val="20"/>
        </w:rPr>
      </w:pPr>
    </w:p>
    <w:p w14:paraId="19187773" w14:textId="7794CA4F" w:rsidR="005F06E6" w:rsidRDefault="000F126B" w:rsidP="00765F60">
      <w:pPr>
        <w:spacing w:after="0" w:line="240" w:lineRule="auto"/>
        <w:ind w:left="630"/>
        <w:jc w:val="both"/>
        <w:rPr>
          <w:rFonts w:cstheme="minorHAnsi"/>
          <w:b/>
          <w:bCs/>
          <w:sz w:val="20"/>
          <w:szCs w:val="20"/>
        </w:rPr>
      </w:pPr>
      <w:r>
        <w:rPr>
          <w:rFonts w:cstheme="minorHAnsi"/>
          <w:b/>
          <w:bCs/>
          <w:sz w:val="20"/>
          <w:szCs w:val="20"/>
        </w:rPr>
        <w:t>3.d</w:t>
      </w:r>
      <w:r w:rsidR="005F06E6" w:rsidRPr="005F06E6">
        <w:rPr>
          <w:rFonts w:cstheme="minorHAnsi"/>
          <w:b/>
          <w:bCs/>
          <w:sz w:val="20"/>
          <w:szCs w:val="20"/>
        </w:rPr>
        <w:t xml:space="preserve"> Impact outlook (the IBF core)</w:t>
      </w:r>
    </w:p>
    <w:p w14:paraId="5A786879" w14:textId="254C73E8" w:rsidR="006935A5" w:rsidRPr="00575A51" w:rsidRDefault="00575A51" w:rsidP="00765F60">
      <w:pPr>
        <w:spacing w:after="0" w:line="240" w:lineRule="auto"/>
        <w:ind w:left="630"/>
        <w:jc w:val="both"/>
        <w:rPr>
          <w:rFonts w:cstheme="minorHAnsi"/>
          <w:sz w:val="20"/>
          <w:szCs w:val="20"/>
        </w:rPr>
      </w:pPr>
      <w:r w:rsidRPr="00575A51">
        <w:rPr>
          <w:rFonts w:cstheme="minorHAnsi"/>
          <w:sz w:val="20"/>
          <w:szCs w:val="20"/>
        </w:rPr>
        <w:t>The Impact Outlook is the IBF core of the bulletin and should communicate expected impacts in operational terms: who/what is at risk (livestock, herder households, critical roads, water points, health risk groups, power/communications, crops where relevant), where impacts will concentrate (geospatial hotspots with a ranked top 5</w:t>
      </w:r>
      <w:r w:rsidR="008734A8">
        <w:rPr>
          <w:rFonts w:cstheme="minorHAnsi"/>
          <w:sz w:val="20"/>
          <w:szCs w:val="20"/>
        </w:rPr>
        <w:t xml:space="preserve"> -</w:t>
      </w:r>
      <w:r w:rsidRPr="00575A51">
        <w:rPr>
          <w:rFonts w:cstheme="minorHAnsi"/>
          <w:sz w:val="20"/>
          <w:szCs w:val="20"/>
        </w:rPr>
        <w:t xml:space="preserve">10 </w:t>
      </w:r>
      <w:proofErr w:type="spellStart"/>
      <w:r w:rsidRPr="00575A51">
        <w:rPr>
          <w:rFonts w:cstheme="minorHAnsi"/>
          <w:sz w:val="20"/>
          <w:szCs w:val="20"/>
        </w:rPr>
        <w:t>soums</w:t>
      </w:r>
      <w:proofErr w:type="spellEnd"/>
      <w:r w:rsidRPr="00575A51">
        <w:rPr>
          <w:rFonts w:cstheme="minorHAnsi"/>
          <w:sz w:val="20"/>
          <w:szCs w:val="20"/>
        </w:rPr>
        <w:t>), when the greatest impacts are expected (defined time windows), how severe impacts are (standard tiers: Minor/Moderate/Major/Severe with brief justification), and confidence expressed as a clear likelihood-of-impact statement (e.g., “High likelihood of widespread grazing access loss”).</w:t>
      </w:r>
    </w:p>
    <w:p w14:paraId="2AEAB04D" w14:textId="77777777" w:rsidR="006935A5" w:rsidRPr="005F06E6" w:rsidRDefault="006935A5" w:rsidP="00765F60">
      <w:pPr>
        <w:spacing w:after="0" w:line="240" w:lineRule="auto"/>
        <w:ind w:left="630"/>
        <w:jc w:val="both"/>
        <w:rPr>
          <w:rFonts w:cstheme="minorHAnsi"/>
          <w:sz w:val="20"/>
          <w:szCs w:val="20"/>
        </w:rPr>
      </w:pPr>
    </w:p>
    <w:p w14:paraId="0D05433D" w14:textId="5C4676E6" w:rsidR="005F06E6" w:rsidRDefault="000F126B" w:rsidP="00765F60">
      <w:pPr>
        <w:spacing w:after="0" w:line="240" w:lineRule="auto"/>
        <w:ind w:left="630"/>
        <w:jc w:val="both"/>
        <w:rPr>
          <w:rFonts w:cstheme="minorHAnsi"/>
          <w:b/>
          <w:bCs/>
          <w:sz w:val="20"/>
          <w:szCs w:val="20"/>
        </w:rPr>
      </w:pPr>
      <w:r>
        <w:rPr>
          <w:rFonts w:cstheme="minorHAnsi"/>
          <w:b/>
          <w:bCs/>
          <w:sz w:val="20"/>
          <w:szCs w:val="20"/>
        </w:rPr>
        <w:t>3.e</w:t>
      </w:r>
      <w:r w:rsidRPr="005F06E6">
        <w:rPr>
          <w:rFonts w:cstheme="minorHAnsi"/>
          <w:b/>
          <w:bCs/>
          <w:sz w:val="20"/>
          <w:szCs w:val="20"/>
        </w:rPr>
        <w:t xml:space="preserve"> </w:t>
      </w:r>
      <w:r w:rsidR="005F06E6" w:rsidRPr="005F06E6">
        <w:rPr>
          <w:rFonts w:cstheme="minorHAnsi"/>
          <w:b/>
          <w:bCs/>
          <w:sz w:val="20"/>
          <w:szCs w:val="20"/>
        </w:rPr>
        <w:t>Local risk paradigm (contextual risk drivers)</w:t>
      </w:r>
    </w:p>
    <w:p w14:paraId="2A180715" w14:textId="30A25C3B" w:rsidR="00575A51" w:rsidRPr="000161F6" w:rsidRDefault="006C152E" w:rsidP="00765F60">
      <w:pPr>
        <w:spacing w:after="0" w:line="240" w:lineRule="auto"/>
        <w:ind w:left="630"/>
        <w:jc w:val="both"/>
        <w:rPr>
          <w:rFonts w:cstheme="minorHAnsi"/>
          <w:sz w:val="20"/>
          <w:szCs w:val="20"/>
        </w:rPr>
      </w:pPr>
      <w:r w:rsidRPr="000161F6">
        <w:rPr>
          <w:rFonts w:cstheme="minorHAnsi"/>
          <w:sz w:val="20"/>
          <w:szCs w:val="20"/>
        </w:rPr>
        <w:t xml:space="preserve">The Local risk paradigm module explains localized impact differences by explicitly documenting contextual risk drivers: exposure patterns (livestock density, settlements, road corridors, critical facilities), vulnerability modifiers (pasture condition, snow baseline, water availability, poverty/remoteness, market access, shelter capacity), coping capacity (preparedness levels, stockpiles, access constraints), and clear impact amplifiers vs buffers (e.g., prior drought increasing </w:t>
      </w:r>
      <w:proofErr w:type="spellStart"/>
      <w:r w:rsidRPr="000161F6">
        <w:rPr>
          <w:rFonts w:cstheme="minorHAnsi"/>
          <w:sz w:val="20"/>
          <w:szCs w:val="20"/>
        </w:rPr>
        <w:t>dzud</w:t>
      </w:r>
      <w:proofErr w:type="spellEnd"/>
      <w:r w:rsidRPr="000161F6">
        <w:rPr>
          <w:rFonts w:cstheme="minorHAnsi"/>
          <w:sz w:val="20"/>
          <w:szCs w:val="20"/>
        </w:rPr>
        <w:t xml:space="preserve"> sensitivity). This improves credibility, targeting, and action feasibility by showing why impacts may be higher or lower in specific locations.</w:t>
      </w:r>
    </w:p>
    <w:p w14:paraId="522A36C4" w14:textId="77777777" w:rsidR="00575A51" w:rsidRPr="000161F6" w:rsidRDefault="00575A51" w:rsidP="00765F60">
      <w:pPr>
        <w:spacing w:after="0" w:line="240" w:lineRule="auto"/>
        <w:ind w:left="630"/>
        <w:jc w:val="both"/>
        <w:rPr>
          <w:rFonts w:cstheme="minorHAnsi"/>
          <w:sz w:val="20"/>
          <w:szCs w:val="20"/>
        </w:rPr>
      </w:pPr>
    </w:p>
    <w:p w14:paraId="46658FB0" w14:textId="2C2FD899" w:rsidR="005F06E6" w:rsidRPr="005F06E6" w:rsidRDefault="000F126B" w:rsidP="00765F60">
      <w:pPr>
        <w:spacing w:after="0" w:line="240" w:lineRule="auto"/>
        <w:ind w:left="630"/>
        <w:jc w:val="both"/>
        <w:rPr>
          <w:rFonts w:cstheme="minorHAnsi"/>
          <w:b/>
          <w:bCs/>
          <w:sz w:val="20"/>
          <w:szCs w:val="20"/>
        </w:rPr>
      </w:pPr>
      <w:proofErr w:type="gramStart"/>
      <w:r>
        <w:rPr>
          <w:rFonts w:cstheme="minorHAnsi"/>
          <w:b/>
          <w:bCs/>
          <w:sz w:val="20"/>
          <w:szCs w:val="20"/>
        </w:rPr>
        <w:t>3.f</w:t>
      </w:r>
      <w:r w:rsidRPr="005F06E6">
        <w:rPr>
          <w:rFonts w:cstheme="minorHAnsi"/>
          <w:b/>
          <w:bCs/>
          <w:sz w:val="20"/>
          <w:szCs w:val="20"/>
        </w:rPr>
        <w:t xml:space="preserve"> </w:t>
      </w:r>
      <w:r w:rsidR="005F06E6" w:rsidRPr="005F06E6">
        <w:rPr>
          <w:rFonts w:cstheme="minorHAnsi"/>
          <w:b/>
          <w:bCs/>
          <w:sz w:val="20"/>
          <w:szCs w:val="20"/>
        </w:rPr>
        <w:t xml:space="preserve"> Residual</w:t>
      </w:r>
      <w:proofErr w:type="gramEnd"/>
      <w:r w:rsidR="005F06E6" w:rsidRPr="005F06E6">
        <w:rPr>
          <w:rFonts w:cstheme="minorHAnsi"/>
          <w:b/>
          <w:bCs/>
          <w:sz w:val="20"/>
          <w:szCs w:val="20"/>
        </w:rPr>
        <w:t xml:space="preserve"> climatology and climate risk framing</w:t>
      </w:r>
    </w:p>
    <w:p w14:paraId="748C81F2" w14:textId="54C4A338" w:rsidR="002820F8" w:rsidRPr="00C66D86" w:rsidRDefault="00C66D86" w:rsidP="00765F60">
      <w:pPr>
        <w:spacing w:after="0" w:line="240" w:lineRule="auto"/>
        <w:ind w:left="630"/>
        <w:jc w:val="both"/>
        <w:rPr>
          <w:rFonts w:cstheme="minorHAnsi"/>
          <w:sz w:val="20"/>
          <w:szCs w:val="20"/>
        </w:rPr>
      </w:pPr>
      <w:r w:rsidRPr="00C66D86">
        <w:rPr>
          <w:rFonts w:cstheme="minorHAnsi"/>
          <w:sz w:val="20"/>
          <w:szCs w:val="20"/>
        </w:rPr>
        <w:t>The Residual climatology and climate risk framing module should provide brief, decision-relevant context by stating anomalies versus climatology (e.g., temperature departures, precipitation deficits), classifying event rarity (unusual/upper-tail/rare-extreme), and summarizing residual or compound risk (how background conditions amplify impacts). Seasonal outlooks should be referenced only as a context layer, not as a trigger unless explicitly adopted in the trigger framework.</w:t>
      </w:r>
    </w:p>
    <w:p w14:paraId="5C292ED5" w14:textId="77777777" w:rsidR="00C66D86" w:rsidRPr="005F06E6" w:rsidRDefault="00C66D86" w:rsidP="00765F60">
      <w:pPr>
        <w:spacing w:after="0" w:line="240" w:lineRule="auto"/>
        <w:ind w:left="630"/>
        <w:jc w:val="both"/>
        <w:rPr>
          <w:rFonts w:cstheme="minorHAnsi"/>
          <w:sz w:val="20"/>
          <w:szCs w:val="20"/>
        </w:rPr>
      </w:pPr>
    </w:p>
    <w:p w14:paraId="3A9347F3" w14:textId="4D1D59EF" w:rsidR="005F06E6" w:rsidRPr="005F06E6" w:rsidRDefault="000F126B" w:rsidP="00765F60">
      <w:pPr>
        <w:spacing w:after="0" w:line="240" w:lineRule="auto"/>
        <w:ind w:left="630"/>
        <w:jc w:val="both"/>
        <w:rPr>
          <w:rFonts w:cstheme="minorHAnsi"/>
          <w:b/>
          <w:bCs/>
          <w:sz w:val="20"/>
          <w:szCs w:val="20"/>
        </w:rPr>
      </w:pPr>
      <w:proofErr w:type="gramStart"/>
      <w:r>
        <w:rPr>
          <w:rFonts w:cstheme="minorHAnsi"/>
          <w:b/>
          <w:bCs/>
          <w:sz w:val="20"/>
          <w:szCs w:val="20"/>
        </w:rPr>
        <w:t>3.g</w:t>
      </w:r>
      <w:r w:rsidRPr="005F06E6">
        <w:rPr>
          <w:rFonts w:cstheme="minorHAnsi"/>
          <w:b/>
          <w:bCs/>
          <w:sz w:val="20"/>
          <w:szCs w:val="20"/>
        </w:rPr>
        <w:t xml:space="preserve"> </w:t>
      </w:r>
      <w:r w:rsidR="005F06E6" w:rsidRPr="005F06E6">
        <w:rPr>
          <w:rFonts w:cstheme="minorHAnsi"/>
          <w:b/>
          <w:bCs/>
          <w:sz w:val="20"/>
          <w:szCs w:val="20"/>
        </w:rPr>
        <w:t xml:space="preserve"> Recommended</w:t>
      </w:r>
      <w:proofErr w:type="gramEnd"/>
      <w:r w:rsidR="005F06E6" w:rsidRPr="005F06E6">
        <w:rPr>
          <w:rFonts w:cstheme="minorHAnsi"/>
          <w:b/>
          <w:bCs/>
          <w:sz w:val="20"/>
          <w:szCs w:val="20"/>
        </w:rPr>
        <w:t xml:space="preserve"> early actions (linked to </w:t>
      </w:r>
      <w:proofErr w:type="spellStart"/>
      <w:r w:rsidR="005F06E6" w:rsidRPr="005F06E6">
        <w:rPr>
          <w:rFonts w:cstheme="minorHAnsi"/>
          <w:b/>
          <w:bCs/>
          <w:sz w:val="20"/>
          <w:szCs w:val="20"/>
        </w:rPr>
        <w:t>FbF</w:t>
      </w:r>
      <w:proofErr w:type="spellEnd"/>
      <w:r w:rsidR="005F06E6" w:rsidRPr="005F06E6">
        <w:rPr>
          <w:rFonts w:cstheme="minorHAnsi"/>
          <w:b/>
          <w:bCs/>
          <w:sz w:val="20"/>
          <w:szCs w:val="20"/>
        </w:rPr>
        <w:t>)</w:t>
      </w:r>
    </w:p>
    <w:p w14:paraId="191F2CE9" w14:textId="0F1F605A" w:rsidR="000F6138" w:rsidRPr="000161F6" w:rsidRDefault="000F6138" w:rsidP="00765F60">
      <w:pPr>
        <w:spacing w:after="0" w:line="240" w:lineRule="auto"/>
        <w:ind w:left="630"/>
        <w:jc w:val="both"/>
        <w:rPr>
          <w:rFonts w:cstheme="minorHAnsi"/>
          <w:sz w:val="20"/>
          <w:szCs w:val="20"/>
        </w:rPr>
      </w:pPr>
      <w:r w:rsidRPr="000161F6">
        <w:rPr>
          <w:rFonts w:cstheme="minorHAnsi"/>
          <w:sz w:val="20"/>
          <w:szCs w:val="20"/>
        </w:rPr>
        <w:t xml:space="preserve">Recommended early actions for </w:t>
      </w:r>
      <w:proofErr w:type="spellStart"/>
      <w:r w:rsidRPr="000161F6">
        <w:rPr>
          <w:rFonts w:cstheme="minorHAnsi"/>
          <w:sz w:val="20"/>
          <w:szCs w:val="20"/>
        </w:rPr>
        <w:t>FbF</w:t>
      </w:r>
      <w:proofErr w:type="spellEnd"/>
      <w:r w:rsidRPr="000161F6">
        <w:rPr>
          <w:rFonts w:cstheme="minorHAnsi"/>
          <w:sz w:val="20"/>
          <w:szCs w:val="20"/>
        </w:rPr>
        <w:t xml:space="preserve"> should be defined as operational, pre-costed action packages that can be activated immediately when triggers are met. Each package should specify actions by sector and implementation level (national/</w:t>
      </w:r>
      <w:proofErr w:type="spellStart"/>
      <w:r w:rsidRPr="000161F6">
        <w:rPr>
          <w:rFonts w:cstheme="minorHAnsi"/>
          <w:sz w:val="20"/>
          <w:szCs w:val="20"/>
        </w:rPr>
        <w:t>aimag</w:t>
      </w:r>
      <w:proofErr w:type="spellEnd"/>
      <w:r w:rsidRPr="000161F6">
        <w:rPr>
          <w:rFonts w:cstheme="minorHAnsi"/>
          <w:sz w:val="20"/>
          <w:szCs w:val="20"/>
        </w:rPr>
        <w:t>/</w:t>
      </w:r>
      <w:proofErr w:type="spellStart"/>
      <w:r w:rsidRPr="000161F6">
        <w:rPr>
          <w:rFonts w:cstheme="minorHAnsi"/>
          <w:sz w:val="20"/>
          <w:szCs w:val="20"/>
        </w:rPr>
        <w:t>soum</w:t>
      </w:r>
      <w:proofErr w:type="spellEnd"/>
      <w:r w:rsidRPr="000161F6">
        <w:rPr>
          <w:rFonts w:cstheme="minorHAnsi"/>
          <w:sz w:val="20"/>
          <w:szCs w:val="20"/>
        </w:rPr>
        <w:t xml:space="preserve">/community), map actions to timing windows (within 6h / 24h / 72h), and include clear minimum service standards that define completion (“done”). To enable rapid delivery, packages should also include logistics notes (access routes, fuel, distribution points, hard-to-reach contingencies). Finally, each package must be </w:t>
      </w:r>
      <w:proofErr w:type="spellStart"/>
      <w:r w:rsidRPr="000161F6">
        <w:rPr>
          <w:rFonts w:cstheme="minorHAnsi"/>
          <w:sz w:val="20"/>
          <w:szCs w:val="20"/>
        </w:rPr>
        <w:t>FbF</w:t>
      </w:r>
      <w:proofErr w:type="spellEnd"/>
      <w:r w:rsidRPr="000161F6">
        <w:rPr>
          <w:rFonts w:cstheme="minorHAnsi"/>
          <w:sz w:val="20"/>
          <w:szCs w:val="20"/>
        </w:rPr>
        <w:t>-aligned with an Action Package ID, an indicative budget envelope (with unit-cost basis), and a named implementing lead</w:t>
      </w:r>
      <w:r w:rsidR="008734A8">
        <w:rPr>
          <w:rFonts w:cstheme="minorHAnsi"/>
          <w:sz w:val="20"/>
          <w:szCs w:val="20"/>
        </w:rPr>
        <w:t xml:space="preserve"> </w:t>
      </w:r>
      <w:r w:rsidRPr="000161F6">
        <w:rPr>
          <w:rFonts w:cstheme="minorHAnsi"/>
          <w:sz w:val="20"/>
          <w:szCs w:val="20"/>
        </w:rPr>
        <w:t>so it can be automatically pulled into the activation package by the DSS.</w:t>
      </w:r>
    </w:p>
    <w:p w14:paraId="4955455E" w14:textId="77777777" w:rsidR="002820F8" w:rsidRPr="005F06E6" w:rsidRDefault="002820F8" w:rsidP="00765F60">
      <w:pPr>
        <w:spacing w:after="0" w:line="240" w:lineRule="auto"/>
        <w:ind w:left="630"/>
        <w:jc w:val="both"/>
        <w:rPr>
          <w:rFonts w:cstheme="minorHAnsi"/>
          <w:sz w:val="20"/>
          <w:szCs w:val="20"/>
        </w:rPr>
      </w:pPr>
    </w:p>
    <w:p w14:paraId="24B3846D" w14:textId="54FAC0EF" w:rsidR="005F06E6" w:rsidRDefault="000F126B" w:rsidP="00765F60">
      <w:pPr>
        <w:spacing w:after="0" w:line="240" w:lineRule="auto"/>
        <w:ind w:left="630"/>
        <w:jc w:val="both"/>
        <w:rPr>
          <w:rFonts w:cstheme="minorHAnsi"/>
          <w:b/>
          <w:bCs/>
          <w:sz w:val="20"/>
          <w:szCs w:val="20"/>
        </w:rPr>
      </w:pPr>
      <w:proofErr w:type="gramStart"/>
      <w:r>
        <w:rPr>
          <w:rFonts w:cstheme="minorHAnsi"/>
          <w:b/>
          <w:bCs/>
          <w:sz w:val="20"/>
          <w:szCs w:val="20"/>
        </w:rPr>
        <w:t>3.h</w:t>
      </w:r>
      <w:r w:rsidRPr="005F06E6">
        <w:rPr>
          <w:rFonts w:cstheme="minorHAnsi"/>
          <w:b/>
          <w:bCs/>
          <w:sz w:val="20"/>
          <w:szCs w:val="20"/>
        </w:rPr>
        <w:t xml:space="preserve"> </w:t>
      </w:r>
      <w:r w:rsidR="005F06E6" w:rsidRPr="005F06E6">
        <w:rPr>
          <w:rFonts w:cstheme="minorHAnsi"/>
          <w:b/>
          <w:bCs/>
          <w:sz w:val="20"/>
          <w:szCs w:val="20"/>
        </w:rPr>
        <w:t xml:space="preserve"> CAP</w:t>
      </w:r>
      <w:proofErr w:type="gramEnd"/>
      <w:r w:rsidR="005F06E6" w:rsidRPr="005F06E6">
        <w:rPr>
          <w:rFonts w:cstheme="minorHAnsi"/>
          <w:b/>
          <w:bCs/>
          <w:sz w:val="20"/>
          <w:szCs w:val="20"/>
        </w:rPr>
        <w:t>-compliant warning payload (for dissemination)</w:t>
      </w:r>
    </w:p>
    <w:p w14:paraId="364E34E9" w14:textId="77777777" w:rsidR="00886F5D" w:rsidRPr="000161F6" w:rsidRDefault="00886F5D" w:rsidP="00765F60">
      <w:pPr>
        <w:spacing w:after="0" w:line="240" w:lineRule="auto"/>
        <w:ind w:left="630"/>
        <w:jc w:val="both"/>
        <w:rPr>
          <w:rFonts w:cstheme="minorHAnsi"/>
          <w:sz w:val="20"/>
          <w:szCs w:val="20"/>
        </w:rPr>
      </w:pPr>
      <w:r w:rsidRPr="000161F6">
        <w:rPr>
          <w:rFonts w:cstheme="minorHAnsi"/>
          <w:sz w:val="20"/>
          <w:szCs w:val="20"/>
        </w:rPr>
        <w:t>The CAP-compliant warning payload should be included in the bulletin (or attached as machine-readable output) to support interoperable, multi-channel dissemination. At minimum it should specify event type, urgency/severity/certainty, effective/onset/expiry times, and geography via area polygons plus administrative geocodes (</w:t>
      </w:r>
      <w:proofErr w:type="spellStart"/>
      <w:r w:rsidRPr="000161F6">
        <w:rPr>
          <w:rFonts w:cstheme="minorHAnsi"/>
          <w:sz w:val="20"/>
          <w:szCs w:val="20"/>
        </w:rPr>
        <w:t>aimag</w:t>
      </w:r>
      <w:proofErr w:type="spellEnd"/>
      <w:r w:rsidRPr="000161F6">
        <w:rPr>
          <w:rFonts w:cstheme="minorHAnsi"/>
          <w:sz w:val="20"/>
          <w:szCs w:val="20"/>
        </w:rPr>
        <w:t>/</w:t>
      </w:r>
      <w:proofErr w:type="spellStart"/>
      <w:r w:rsidRPr="000161F6">
        <w:rPr>
          <w:rFonts w:cstheme="minorHAnsi"/>
          <w:sz w:val="20"/>
          <w:szCs w:val="20"/>
        </w:rPr>
        <w:t>soum</w:t>
      </w:r>
      <w:proofErr w:type="spellEnd"/>
      <w:r w:rsidRPr="000161F6">
        <w:rPr>
          <w:rFonts w:cstheme="minorHAnsi"/>
          <w:sz w:val="20"/>
          <w:szCs w:val="20"/>
        </w:rPr>
        <w:t xml:space="preserve"> codes). It must also include public-facing headline, description, and instructions, and maintain message lineage through references to prior messages and clear update reasons to ensure consistency, traceability, and reliable warning updates.</w:t>
      </w:r>
    </w:p>
    <w:p w14:paraId="780BC80D" w14:textId="77777777" w:rsidR="002820F8" w:rsidRPr="005F06E6" w:rsidRDefault="002820F8" w:rsidP="00765F60">
      <w:pPr>
        <w:spacing w:after="0" w:line="240" w:lineRule="auto"/>
        <w:ind w:left="630"/>
        <w:jc w:val="both"/>
        <w:rPr>
          <w:rFonts w:cstheme="minorHAnsi"/>
          <w:sz w:val="20"/>
          <w:szCs w:val="20"/>
        </w:rPr>
      </w:pPr>
    </w:p>
    <w:p w14:paraId="019928B8" w14:textId="4F169CB6" w:rsidR="005F06E6" w:rsidRDefault="000F126B" w:rsidP="00765F60">
      <w:pPr>
        <w:spacing w:after="0" w:line="240" w:lineRule="auto"/>
        <w:ind w:left="630"/>
        <w:jc w:val="both"/>
        <w:rPr>
          <w:rFonts w:cstheme="minorHAnsi"/>
          <w:b/>
          <w:bCs/>
          <w:sz w:val="20"/>
          <w:szCs w:val="20"/>
        </w:rPr>
      </w:pPr>
      <w:r>
        <w:rPr>
          <w:rFonts w:cstheme="minorHAnsi"/>
          <w:b/>
          <w:bCs/>
          <w:sz w:val="20"/>
          <w:szCs w:val="20"/>
        </w:rPr>
        <w:t xml:space="preserve">3.i </w:t>
      </w:r>
      <w:r w:rsidR="005F06E6" w:rsidRPr="005F06E6">
        <w:rPr>
          <w:rFonts w:cstheme="minorHAnsi"/>
          <w:b/>
          <w:bCs/>
          <w:sz w:val="20"/>
          <w:szCs w:val="20"/>
        </w:rPr>
        <w:t>Attachments / map set</w:t>
      </w:r>
    </w:p>
    <w:p w14:paraId="75CA9E17" w14:textId="77777777" w:rsidR="00886F5D" w:rsidRPr="000161F6" w:rsidRDefault="00886F5D" w:rsidP="00765F60">
      <w:pPr>
        <w:spacing w:after="0" w:line="240" w:lineRule="auto"/>
        <w:ind w:left="630"/>
        <w:jc w:val="both"/>
        <w:rPr>
          <w:rFonts w:cstheme="minorHAnsi"/>
          <w:sz w:val="20"/>
          <w:szCs w:val="20"/>
        </w:rPr>
      </w:pPr>
      <w:r w:rsidRPr="000161F6">
        <w:rPr>
          <w:rFonts w:cstheme="minorHAnsi"/>
          <w:sz w:val="20"/>
          <w:szCs w:val="20"/>
        </w:rPr>
        <w:t xml:space="preserve">The bulletin should include a standard attachment/map set to support decision-making and </w:t>
      </w:r>
      <w:proofErr w:type="gramStart"/>
      <w:r w:rsidRPr="000161F6">
        <w:rPr>
          <w:rFonts w:cstheme="minorHAnsi"/>
          <w:sz w:val="20"/>
          <w:szCs w:val="20"/>
        </w:rPr>
        <w:t>targeting:</w:t>
      </w:r>
      <w:proofErr w:type="gramEnd"/>
      <w:r w:rsidRPr="000161F6">
        <w:rPr>
          <w:rFonts w:cstheme="minorHAnsi"/>
          <w:sz w:val="20"/>
          <w:szCs w:val="20"/>
        </w:rPr>
        <w:t xml:space="preserve"> risk maps (hazard intensity/threshold exceedance, IBF impact level, and hotspot rankings), a timeline/time-series graphic showing impact evolution across the event lifecycle, and exposure overlay maps (livestock density, settlements, roads/critical links). Where uncertainty is material, add an optional confidence map or ensemble spread summary to communicate spatial variability in forecast/impact confidence.</w:t>
      </w:r>
    </w:p>
    <w:p w14:paraId="521C3729" w14:textId="77777777" w:rsidR="002820F8" w:rsidRPr="005F06E6" w:rsidRDefault="002820F8" w:rsidP="00765F60">
      <w:pPr>
        <w:spacing w:after="0" w:line="240" w:lineRule="auto"/>
        <w:ind w:left="630"/>
        <w:jc w:val="both"/>
        <w:rPr>
          <w:rFonts w:cstheme="minorHAnsi"/>
          <w:sz w:val="20"/>
          <w:szCs w:val="20"/>
        </w:rPr>
      </w:pPr>
    </w:p>
    <w:p w14:paraId="1CF40E9A" w14:textId="20BABA8D" w:rsidR="005F06E6" w:rsidRDefault="0043261C" w:rsidP="00765F60">
      <w:pPr>
        <w:spacing w:after="0" w:line="240" w:lineRule="auto"/>
        <w:ind w:left="630"/>
        <w:jc w:val="both"/>
        <w:rPr>
          <w:rFonts w:cstheme="minorHAnsi"/>
          <w:b/>
          <w:bCs/>
          <w:sz w:val="20"/>
          <w:szCs w:val="20"/>
        </w:rPr>
      </w:pPr>
      <w:r>
        <w:rPr>
          <w:rFonts w:cstheme="minorHAnsi"/>
          <w:b/>
          <w:bCs/>
          <w:sz w:val="20"/>
          <w:szCs w:val="20"/>
        </w:rPr>
        <w:t>3.j</w:t>
      </w:r>
      <w:r w:rsidR="005F06E6" w:rsidRPr="005F06E6">
        <w:rPr>
          <w:rFonts w:cstheme="minorHAnsi"/>
          <w:b/>
          <w:bCs/>
          <w:sz w:val="20"/>
          <w:szCs w:val="20"/>
        </w:rPr>
        <w:t xml:space="preserve"> Monitoring and verification (continuous improvement)</w:t>
      </w:r>
    </w:p>
    <w:p w14:paraId="7061CE39" w14:textId="3042A3D7" w:rsidR="005F06E6" w:rsidRPr="008734A8" w:rsidRDefault="00886F5D" w:rsidP="00765F60">
      <w:pPr>
        <w:spacing w:after="0" w:line="240" w:lineRule="auto"/>
        <w:ind w:left="630"/>
        <w:jc w:val="both"/>
        <w:rPr>
          <w:rFonts w:cstheme="minorHAnsi"/>
          <w:sz w:val="20"/>
          <w:szCs w:val="20"/>
        </w:rPr>
      </w:pPr>
      <w:r w:rsidRPr="008734A8">
        <w:rPr>
          <w:rFonts w:cstheme="minorHAnsi"/>
          <w:sz w:val="20"/>
          <w:szCs w:val="20"/>
        </w:rPr>
        <w:t>The Monitoring and verification module should provide: (</w:t>
      </w:r>
      <w:proofErr w:type="spellStart"/>
      <w:r w:rsidRPr="008734A8">
        <w:rPr>
          <w:rFonts w:cstheme="minorHAnsi"/>
          <w:sz w:val="20"/>
          <w:szCs w:val="20"/>
        </w:rPr>
        <w:t>i</w:t>
      </w:r>
      <w:proofErr w:type="spellEnd"/>
      <w:r w:rsidRPr="008734A8">
        <w:rPr>
          <w:rFonts w:cstheme="minorHAnsi"/>
          <w:sz w:val="20"/>
          <w:szCs w:val="20"/>
        </w:rPr>
        <w:t>) a concise snapshot of latest observed conditions, (ii) clear changes since the last bulletin (track, intensity, hotspots, confidence), (iii) an outlook on anticipated changes paired with an explicit confidence note, and (iv) a post-event verification note specifying which datasets will be used to validate forecasts, impacts, and performance (e.g., NAMEM observations, NEMA logs, sector admin data, NSO indices, remote-sensing proxies). This enables continuous improvement, reduces basis risk, and strengthens trigger and action-package calibration over time.</w:t>
      </w:r>
    </w:p>
    <w:p w14:paraId="145C4252" w14:textId="77777777" w:rsidR="00886F5D" w:rsidRDefault="00886F5D" w:rsidP="00886F5D">
      <w:pPr>
        <w:spacing w:after="0" w:line="240" w:lineRule="auto"/>
        <w:jc w:val="both"/>
        <w:rPr>
          <w:rFonts w:cstheme="minorHAnsi"/>
          <w:sz w:val="20"/>
          <w:szCs w:val="20"/>
        </w:rPr>
      </w:pPr>
    </w:p>
    <w:p w14:paraId="0094F55C" w14:textId="77777777" w:rsidR="00886F5D" w:rsidRPr="005F06E6" w:rsidRDefault="00886F5D" w:rsidP="00886F5D">
      <w:pPr>
        <w:spacing w:after="0" w:line="240" w:lineRule="auto"/>
        <w:jc w:val="both"/>
        <w:rPr>
          <w:rFonts w:cstheme="minorHAnsi"/>
          <w:sz w:val="20"/>
          <w:szCs w:val="20"/>
        </w:rPr>
      </w:pPr>
    </w:p>
    <w:p w14:paraId="73315E22" w14:textId="0F4DB3A6" w:rsidR="005F06E6" w:rsidRPr="005D4C7B" w:rsidRDefault="005F06E6">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Minimum “data fields” to standardize across all bulletins</w:t>
      </w:r>
    </w:p>
    <w:p w14:paraId="71FCEE45" w14:textId="77777777" w:rsidR="002E53F5" w:rsidRPr="002E53F5" w:rsidRDefault="002E53F5" w:rsidP="002E53F5">
      <w:pPr>
        <w:pStyle w:val="ListParagraph"/>
        <w:spacing w:after="0" w:line="240" w:lineRule="auto"/>
        <w:jc w:val="both"/>
        <w:rPr>
          <w:rFonts w:cstheme="minorHAnsi"/>
          <w:b/>
          <w:bCs/>
          <w:sz w:val="20"/>
          <w:szCs w:val="20"/>
        </w:rPr>
      </w:pPr>
    </w:p>
    <w:p w14:paraId="77FF0DC6" w14:textId="680557CD" w:rsidR="005F06E6" w:rsidRPr="00041F68" w:rsidRDefault="002E53F5" w:rsidP="002E53F5">
      <w:pPr>
        <w:spacing w:after="0" w:line="240" w:lineRule="auto"/>
        <w:jc w:val="both"/>
        <w:rPr>
          <w:rFonts w:cstheme="minorHAnsi"/>
          <w:sz w:val="20"/>
          <w:szCs w:val="20"/>
        </w:rPr>
      </w:pPr>
      <w:r w:rsidRPr="00041F68">
        <w:rPr>
          <w:rFonts w:cstheme="minorHAnsi"/>
          <w:sz w:val="20"/>
          <w:szCs w:val="20"/>
        </w:rPr>
        <w:t xml:space="preserve">To enable consistent, automated triggering in the </w:t>
      </w:r>
      <w:proofErr w:type="spellStart"/>
      <w:r w:rsidRPr="00041F68">
        <w:rPr>
          <w:rFonts w:cstheme="minorHAnsi"/>
          <w:sz w:val="20"/>
          <w:szCs w:val="20"/>
        </w:rPr>
        <w:t>FbF</w:t>
      </w:r>
      <w:proofErr w:type="spellEnd"/>
      <w:r w:rsidRPr="00041F68">
        <w:rPr>
          <w:rFonts w:cstheme="minorHAnsi"/>
          <w:sz w:val="20"/>
          <w:szCs w:val="20"/>
        </w:rPr>
        <w:t xml:space="preserve"> DSS, all Impact Forecast Bulletins should standardize a minimum set of mandatory fields: admin unit IDs and polygon references, hazard type(s), valid period, hazard and impact severity categories, likelihood/confidence category, a concise impact statement (sector </w:t>
      </w:r>
      <w:r w:rsidR="008734A8">
        <w:rPr>
          <w:rFonts w:cstheme="minorHAnsi"/>
          <w:sz w:val="20"/>
          <w:szCs w:val="20"/>
        </w:rPr>
        <w:t>,</w:t>
      </w:r>
      <w:r w:rsidRPr="00041F68">
        <w:rPr>
          <w:rFonts w:cstheme="minorHAnsi"/>
          <w:sz w:val="20"/>
          <w:szCs w:val="20"/>
        </w:rPr>
        <w:t xml:space="preserve"> magnitude), explicit trigger status (met/watch/not met) with trigger code(s), recommended action package codes, and the distribution channels used (CAP, SMS, radio, web, app). Standardizing these fields ensures interoperability, auditability, and reliable activation of finance and early actions.</w:t>
      </w:r>
    </w:p>
    <w:p w14:paraId="6F677370" w14:textId="77777777" w:rsidR="002E53F5" w:rsidRDefault="002E53F5" w:rsidP="002E53F5">
      <w:pPr>
        <w:spacing w:after="0" w:line="240" w:lineRule="auto"/>
        <w:jc w:val="both"/>
        <w:rPr>
          <w:rFonts w:cstheme="minorHAnsi"/>
          <w:sz w:val="20"/>
          <w:szCs w:val="20"/>
        </w:rPr>
      </w:pPr>
    </w:p>
    <w:p w14:paraId="039D88ED" w14:textId="77777777" w:rsidR="002E53F5" w:rsidRPr="005F06E6" w:rsidRDefault="002E53F5" w:rsidP="002E53F5">
      <w:pPr>
        <w:spacing w:after="0" w:line="240" w:lineRule="auto"/>
        <w:jc w:val="both"/>
        <w:rPr>
          <w:rFonts w:cstheme="minorHAnsi"/>
          <w:sz w:val="20"/>
          <w:szCs w:val="20"/>
        </w:rPr>
      </w:pPr>
    </w:p>
    <w:p w14:paraId="0EC0504E" w14:textId="5AF90BDF" w:rsidR="005F06E6" w:rsidRPr="005D4C7B" w:rsidRDefault="005F06E6">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Practical note on localization</w:t>
      </w:r>
    </w:p>
    <w:p w14:paraId="4C7FB96B" w14:textId="77777777" w:rsidR="004D1E25" w:rsidRPr="004D1E25" w:rsidRDefault="004D1E25" w:rsidP="004D1E25">
      <w:pPr>
        <w:spacing w:after="0" w:line="240" w:lineRule="auto"/>
        <w:jc w:val="both"/>
        <w:rPr>
          <w:rFonts w:cstheme="minorHAnsi"/>
          <w:b/>
          <w:bCs/>
          <w:sz w:val="20"/>
          <w:szCs w:val="20"/>
        </w:rPr>
      </w:pPr>
    </w:p>
    <w:p w14:paraId="41C25851" w14:textId="56768668" w:rsidR="005F06E6" w:rsidRPr="00A320EF" w:rsidRDefault="004D1E25" w:rsidP="005D4C7B">
      <w:pPr>
        <w:spacing w:after="0" w:line="240" w:lineRule="auto"/>
        <w:ind w:left="540"/>
        <w:jc w:val="both"/>
        <w:rPr>
          <w:rFonts w:cstheme="minorHAnsi"/>
          <w:sz w:val="20"/>
          <w:szCs w:val="20"/>
        </w:rPr>
      </w:pPr>
      <w:r w:rsidRPr="00A320EF">
        <w:rPr>
          <w:rFonts w:cstheme="minorHAnsi"/>
          <w:sz w:val="20"/>
          <w:szCs w:val="20"/>
        </w:rPr>
        <w:t xml:space="preserve">To make Impact Forecast Bulletins usable at the frontline, supplement the main bulletin with localized, low-burden derivatives: </w:t>
      </w:r>
      <w:proofErr w:type="spellStart"/>
      <w:r w:rsidRPr="00A320EF">
        <w:rPr>
          <w:rFonts w:cstheme="minorHAnsi"/>
          <w:sz w:val="20"/>
          <w:szCs w:val="20"/>
        </w:rPr>
        <w:t>soum</w:t>
      </w:r>
      <w:proofErr w:type="spellEnd"/>
      <w:r w:rsidRPr="00A320EF">
        <w:rPr>
          <w:rFonts w:cstheme="minorHAnsi"/>
          <w:sz w:val="20"/>
          <w:szCs w:val="20"/>
        </w:rPr>
        <w:t xml:space="preserve">-specific one-paragraph summaries for priority </w:t>
      </w:r>
      <w:proofErr w:type="spellStart"/>
      <w:r w:rsidRPr="00A320EF">
        <w:rPr>
          <w:rFonts w:cstheme="minorHAnsi"/>
          <w:sz w:val="20"/>
          <w:szCs w:val="20"/>
        </w:rPr>
        <w:t>soums</w:t>
      </w:r>
      <w:proofErr w:type="spellEnd"/>
      <w:r w:rsidRPr="00A320EF">
        <w:rPr>
          <w:rFonts w:cstheme="minorHAnsi"/>
          <w:sz w:val="20"/>
          <w:szCs w:val="20"/>
        </w:rPr>
        <w:t xml:space="preserve"> (timing, likely impacts, severity, confidence, key actions, trigger status), plain Mongolian public instructions aligned to CAP fields (headline/description/instructions), and local derivative products tailored to delivery channels</w:t>
      </w:r>
      <w:r w:rsidR="008734A8">
        <w:rPr>
          <w:rFonts w:cstheme="minorHAnsi"/>
          <w:sz w:val="20"/>
          <w:szCs w:val="20"/>
        </w:rPr>
        <w:t xml:space="preserve"> </w:t>
      </w:r>
      <w:r w:rsidRPr="00A320EF">
        <w:rPr>
          <w:rFonts w:cstheme="minorHAnsi"/>
          <w:sz w:val="20"/>
          <w:szCs w:val="20"/>
        </w:rPr>
        <w:t>short SMS scripts, 30</w:t>
      </w:r>
      <w:r w:rsidR="008734A8">
        <w:rPr>
          <w:rFonts w:cstheme="minorHAnsi"/>
          <w:sz w:val="20"/>
          <w:szCs w:val="20"/>
        </w:rPr>
        <w:t xml:space="preserve"> -</w:t>
      </w:r>
      <w:r w:rsidRPr="00A320EF">
        <w:rPr>
          <w:rFonts w:cstheme="minorHAnsi"/>
          <w:sz w:val="20"/>
          <w:szCs w:val="20"/>
        </w:rPr>
        <w:t>60 second radio scripts, and one-page posters. All derivatives should be version-linked to the bulletin ID to ensure consistency and traceable updates.</w:t>
      </w:r>
    </w:p>
    <w:p w14:paraId="0B4E496F" w14:textId="77777777" w:rsidR="004D1E25" w:rsidRPr="00A320EF" w:rsidRDefault="004D1E25" w:rsidP="005D4C7B">
      <w:pPr>
        <w:spacing w:after="0" w:line="240" w:lineRule="auto"/>
        <w:ind w:left="540"/>
        <w:jc w:val="both"/>
        <w:rPr>
          <w:rFonts w:cstheme="minorHAnsi"/>
          <w:sz w:val="20"/>
          <w:szCs w:val="20"/>
        </w:rPr>
      </w:pPr>
    </w:p>
    <w:p w14:paraId="74E743F5" w14:textId="77777777" w:rsidR="004D1E25" w:rsidRDefault="004D1E25" w:rsidP="005D4C7B">
      <w:pPr>
        <w:spacing w:after="0" w:line="240" w:lineRule="auto"/>
        <w:ind w:left="540"/>
        <w:jc w:val="both"/>
        <w:rPr>
          <w:rFonts w:cstheme="minorHAnsi"/>
          <w:sz w:val="20"/>
          <w:szCs w:val="20"/>
        </w:rPr>
      </w:pPr>
    </w:p>
    <w:p w14:paraId="61FF8D03" w14:textId="77777777" w:rsidR="00563974" w:rsidRPr="00A32BC4" w:rsidRDefault="00563974" w:rsidP="005D4C7B">
      <w:pPr>
        <w:spacing w:after="0" w:line="240" w:lineRule="auto"/>
        <w:ind w:left="540"/>
        <w:jc w:val="both"/>
        <w:rPr>
          <w:rFonts w:cstheme="minorHAnsi"/>
          <w:sz w:val="20"/>
          <w:szCs w:val="20"/>
        </w:rPr>
      </w:pPr>
    </w:p>
    <w:p w14:paraId="278BAAD9" w14:textId="2C8FE930" w:rsidR="00A32BC4" w:rsidRPr="00A32BC4" w:rsidRDefault="00A32BC4" w:rsidP="005D4C7B">
      <w:pPr>
        <w:spacing w:after="0" w:line="240" w:lineRule="auto"/>
        <w:ind w:left="540"/>
        <w:jc w:val="both"/>
        <w:rPr>
          <w:rFonts w:cstheme="minorHAnsi"/>
          <w:sz w:val="24"/>
          <w:szCs w:val="24"/>
        </w:rPr>
      </w:pPr>
      <w:r w:rsidRPr="00A32BC4">
        <w:rPr>
          <w:rFonts w:cstheme="minorHAnsi"/>
          <w:b/>
          <w:bCs/>
          <w:sz w:val="24"/>
          <w:szCs w:val="24"/>
          <w:highlight w:val="yellow"/>
        </w:rPr>
        <w:t xml:space="preserve">Step B </w:t>
      </w:r>
      <w:r w:rsidR="00D80823">
        <w:rPr>
          <w:rFonts w:cstheme="minorHAnsi"/>
          <w:b/>
          <w:bCs/>
          <w:sz w:val="24"/>
          <w:szCs w:val="24"/>
          <w:highlight w:val="yellow"/>
        </w:rPr>
        <w:t xml:space="preserve"> </w:t>
      </w:r>
      <w:r w:rsidRPr="00A32BC4">
        <w:rPr>
          <w:rFonts w:cstheme="minorHAnsi"/>
          <w:b/>
          <w:bCs/>
          <w:sz w:val="24"/>
          <w:szCs w:val="24"/>
          <w:highlight w:val="yellow"/>
        </w:rPr>
        <w:t xml:space="preserve"> Triggering logic (decision rules)</w:t>
      </w:r>
    </w:p>
    <w:p w14:paraId="1542E48F" w14:textId="77777777" w:rsidR="004B1D53" w:rsidRDefault="004B1D53" w:rsidP="005D4C7B">
      <w:pPr>
        <w:spacing w:after="0" w:line="240" w:lineRule="auto"/>
        <w:ind w:left="540"/>
        <w:jc w:val="both"/>
        <w:rPr>
          <w:rFonts w:cstheme="minorHAnsi"/>
          <w:sz w:val="20"/>
          <w:szCs w:val="20"/>
        </w:rPr>
      </w:pPr>
    </w:p>
    <w:p w14:paraId="6CFE5AB9" w14:textId="224CC8EE" w:rsidR="004A1EF1" w:rsidRPr="00A320EF" w:rsidRDefault="004B1D53" w:rsidP="005D4C7B">
      <w:pPr>
        <w:spacing w:after="0" w:line="240" w:lineRule="auto"/>
        <w:ind w:left="540"/>
        <w:jc w:val="both"/>
        <w:rPr>
          <w:rFonts w:cstheme="minorHAnsi"/>
          <w:sz w:val="20"/>
          <w:szCs w:val="20"/>
        </w:rPr>
      </w:pPr>
      <w:r w:rsidRPr="00A320EF">
        <w:rPr>
          <w:rFonts w:cstheme="minorHAnsi"/>
          <w:sz w:val="20"/>
          <w:szCs w:val="20"/>
        </w:rPr>
        <w:t>Triggering logic should be codified as impact-threshold decision rules (e.g., grazing access failure risk, inundation affecting critical roads, dust exposure above health thresholds) rather than hazard intensity alone. Each trigger rule must be explicitly mapped to its lead-time window, confidence requirement, pre-defined action package, budget envelope, and named implementing entity. This makes trigger decisions auditable and executable, enabling the DSS to output Watch/Trigger Met/Not Met and automatically generate the activation package needed for rapid financing and early action.</w:t>
      </w:r>
    </w:p>
    <w:p w14:paraId="59D11590" w14:textId="77777777" w:rsidR="004B1D53" w:rsidRDefault="004B1D53" w:rsidP="005D4C7B">
      <w:pPr>
        <w:spacing w:after="0" w:line="240" w:lineRule="auto"/>
        <w:ind w:left="540"/>
        <w:jc w:val="both"/>
        <w:rPr>
          <w:rFonts w:cstheme="minorHAnsi"/>
          <w:sz w:val="20"/>
          <w:szCs w:val="20"/>
        </w:rPr>
      </w:pPr>
    </w:p>
    <w:p w14:paraId="22F1760B" w14:textId="77777777" w:rsidR="004B1D53" w:rsidRPr="00A32BC4" w:rsidRDefault="004B1D53" w:rsidP="005D4C7B">
      <w:pPr>
        <w:spacing w:after="0" w:line="240" w:lineRule="auto"/>
        <w:ind w:left="540"/>
        <w:jc w:val="both"/>
        <w:rPr>
          <w:rFonts w:cstheme="minorHAnsi"/>
          <w:sz w:val="20"/>
          <w:szCs w:val="20"/>
        </w:rPr>
      </w:pPr>
    </w:p>
    <w:p w14:paraId="59BB4438" w14:textId="79C0169B" w:rsidR="00A32BC4" w:rsidRDefault="00A32BC4" w:rsidP="005D4C7B">
      <w:pPr>
        <w:spacing w:after="0" w:line="240" w:lineRule="auto"/>
        <w:ind w:left="540"/>
        <w:jc w:val="both"/>
        <w:rPr>
          <w:rFonts w:cstheme="minorHAnsi"/>
          <w:b/>
          <w:bCs/>
          <w:sz w:val="24"/>
          <w:szCs w:val="24"/>
        </w:rPr>
      </w:pPr>
      <w:r w:rsidRPr="009844AA">
        <w:rPr>
          <w:rFonts w:cstheme="minorHAnsi"/>
          <w:b/>
          <w:bCs/>
          <w:sz w:val="24"/>
          <w:szCs w:val="24"/>
          <w:highlight w:val="yellow"/>
        </w:rPr>
        <w:t xml:space="preserve">Step C </w:t>
      </w:r>
      <w:r w:rsidR="00D80823">
        <w:rPr>
          <w:rFonts w:cstheme="minorHAnsi"/>
          <w:b/>
          <w:bCs/>
          <w:sz w:val="24"/>
          <w:szCs w:val="24"/>
          <w:highlight w:val="yellow"/>
        </w:rPr>
        <w:t xml:space="preserve"> </w:t>
      </w:r>
      <w:r w:rsidRPr="009844AA">
        <w:rPr>
          <w:rFonts w:cstheme="minorHAnsi"/>
          <w:b/>
          <w:bCs/>
          <w:sz w:val="24"/>
          <w:szCs w:val="24"/>
          <w:highlight w:val="yellow"/>
        </w:rPr>
        <w:t xml:space="preserve"> </w:t>
      </w:r>
      <w:proofErr w:type="spellStart"/>
      <w:r w:rsidRPr="009844AA">
        <w:rPr>
          <w:rFonts w:cstheme="minorHAnsi"/>
          <w:b/>
          <w:bCs/>
          <w:sz w:val="24"/>
          <w:szCs w:val="24"/>
          <w:highlight w:val="yellow"/>
        </w:rPr>
        <w:t>FbF</w:t>
      </w:r>
      <w:proofErr w:type="spellEnd"/>
      <w:r w:rsidRPr="009844AA">
        <w:rPr>
          <w:rFonts w:cstheme="minorHAnsi"/>
          <w:b/>
          <w:bCs/>
          <w:sz w:val="24"/>
          <w:szCs w:val="24"/>
          <w:highlight w:val="yellow"/>
        </w:rPr>
        <w:t xml:space="preserve"> activation and fund release</w:t>
      </w:r>
    </w:p>
    <w:p w14:paraId="7B7249A9" w14:textId="77777777" w:rsidR="00AD3D9E" w:rsidRPr="009844AA" w:rsidRDefault="00AD3D9E" w:rsidP="005D4C7B">
      <w:pPr>
        <w:spacing w:after="0" w:line="240" w:lineRule="auto"/>
        <w:ind w:left="540"/>
        <w:jc w:val="both"/>
        <w:rPr>
          <w:rFonts w:cstheme="minorHAnsi"/>
          <w:sz w:val="24"/>
          <w:szCs w:val="24"/>
        </w:rPr>
      </w:pPr>
    </w:p>
    <w:p w14:paraId="06846CE5" w14:textId="34BF3590" w:rsidR="004A1EF1" w:rsidRPr="008734A8" w:rsidRDefault="00A320EF" w:rsidP="005D4C7B">
      <w:pPr>
        <w:spacing w:after="0" w:line="240" w:lineRule="auto"/>
        <w:ind w:left="540"/>
        <w:jc w:val="both"/>
        <w:rPr>
          <w:rFonts w:cstheme="minorHAnsi"/>
          <w:sz w:val="20"/>
          <w:szCs w:val="20"/>
        </w:rPr>
      </w:pPr>
      <w:r w:rsidRPr="008734A8">
        <w:rPr>
          <w:rFonts w:cstheme="minorHAnsi"/>
          <w:sz w:val="20"/>
          <w:szCs w:val="20"/>
        </w:rPr>
        <w:t xml:space="preserve">When an impact-based trigger is met, the system issues an activation decision and executes a pre-authorized fund release protocol (automatic or time-bounded validation as defined in the trigger matrix). Funds are disbursed through agreed channels to </w:t>
      </w:r>
      <w:proofErr w:type="gramStart"/>
      <w:r w:rsidRPr="008734A8">
        <w:rPr>
          <w:rFonts w:cstheme="minorHAnsi"/>
          <w:sz w:val="20"/>
          <w:szCs w:val="20"/>
        </w:rPr>
        <w:t>named</w:t>
      </w:r>
      <w:proofErr w:type="gramEnd"/>
      <w:r w:rsidRPr="008734A8">
        <w:rPr>
          <w:rFonts w:cstheme="minorHAnsi"/>
          <w:sz w:val="20"/>
          <w:szCs w:val="20"/>
        </w:rPr>
        <w:t xml:space="preserve"> national and/or </w:t>
      </w:r>
      <w:proofErr w:type="spellStart"/>
      <w:r w:rsidRPr="008734A8">
        <w:rPr>
          <w:rFonts w:cstheme="minorHAnsi"/>
          <w:sz w:val="20"/>
          <w:szCs w:val="20"/>
        </w:rPr>
        <w:t>aimag</w:t>
      </w:r>
      <w:proofErr w:type="spellEnd"/>
      <w:r w:rsidRPr="008734A8">
        <w:rPr>
          <w:rFonts w:cstheme="minorHAnsi"/>
          <w:sz w:val="20"/>
          <w:szCs w:val="20"/>
        </w:rPr>
        <w:t>/</w:t>
      </w:r>
      <w:proofErr w:type="spellStart"/>
      <w:r w:rsidRPr="008734A8">
        <w:rPr>
          <w:rFonts w:cstheme="minorHAnsi"/>
          <w:sz w:val="20"/>
          <w:szCs w:val="20"/>
        </w:rPr>
        <w:t>soum</w:t>
      </w:r>
      <w:proofErr w:type="spellEnd"/>
      <w:r w:rsidRPr="008734A8">
        <w:rPr>
          <w:rFonts w:cstheme="minorHAnsi"/>
          <w:sz w:val="20"/>
          <w:szCs w:val="20"/>
        </w:rPr>
        <w:t xml:space="preserve"> implementers against predefined ceilings and eligible cost lines linked to the relevant action package IDs. Disbursement immediately activates SOP/EAP-bound early actions that must be delivered within defined minimum service standards, with implementation and expenditures tracked for accountability.</w:t>
      </w:r>
    </w:p>
    <w:p w14:paraId="40AF0EC9" w14:textId="77777777" w:rsidR="00A320EF" w:rsidRPr="00A32BC4" w:rsidRDefault="00A320EF" w:rsidP="005D4C7B">
      <w:pPr>
        <w:spacing w:after="0" w:line="240" w:lineRule="auto"/>
        <w:ind w:left="540"/>
        <w:jc w:val="both"/>
        <w:rPr>
          <w:rFonts w:cstheme="minorHAnsi"/>
          <w:sz w:val="20"/>
          <w:szCs w:val="20"/>
        </w:rPr>
      </w:pPr>
    </w:p>
    <w:p w14:paraId="094771BE" w14:textId="01E2AF72" w:rsidR="00A32BC4" w:rsidRPr="009844AA" w:rsidRDefault="00A32BC4" w:rsidP="005D4C7B">
      <w:pPr>
        <w:spacing w:after="0" w:line="240" w:lineRule="auto"/>
        <w:ind w:left="540"/>
        <w:jc w:val="both"/>
        <w:rPr>
          <w:rFonts w:cstheme="minorHAnsi"/>
          <w:sz w:val="24"/>
          <w:szCs w:val="24"/>
        </w:rPr>
      </w:pPr>
      <w:r w:rsidRPr="009844AA">
        <w:rPr>
          <w:rFonts w:cstheme="minorHAnsi"/>
          <w:b/>
          <w:bCs/>
          <w:sz w:val="24"/>
          <w:szCs w:val="24"/>
          <w:highlight w:val="yellow"/>
        </w:rPr>
        <w:t>Step D</w:t>
      </w:r>
      <w:r w:rsidR="00ED7408">
        <w:rPr>
          <w:rFonts w:cstheme="minorHAnsi"/>
          <w:b/>
          <w:bCs/>
          <w:sz w:val="24"/>
          <w:szCs w:val="24"/>
          <w:highlight w:val="yellow"/>
        </w:rPr>
        <w:t xml:space="preserve">: </w:t>
      </w:r>
      <w:r w:rsidRPr="009844AA">
        <w:rPr>
          <w:rFonts w:cstheme="minorHAnsi"/>
          <w:b/>
          <w:bCs/>
          <w:sz w:val="24"/>
          <w:szCs w:val="24"/>
          <w:highlight w:val="yellow"/>
        </w:rPr>
        <w:t xml:space="preserve">Monitoring, verification, </w:t>
      </w:r>
      <w:r w:rsidR="00ED7408">
        <w:rPr>
          <w:rFonts w:cstheme="minorHAnsi"/>
          <w:b/>
          <w:bCs/>
          <w:sz w:val="24"/>
          <w:szCs w:val="24"/>
          <w:highlight w:val="yellow"/>
        </w:rPr>
        <w:t xml:space="preserve">and </w:t>
      </w:r>
      <w:r w:rsidRPr="009844AA">
        <w:rPr>
          <w:rFonts w:cstheme="minorHAnsi"/>
          <w:b/>
          <w:bCs/>
          <w:sz w:val="24"/>
          <w:szCs w:val="24"/>
          <w:highlight w:val="yellow"/>
        </w:rPr>
        <w:t>learning</w:t>
      </w:r>
    </w:p>
    <w:p w14:paraId="7A2C8694" w14:textId="77777777" w:rsidR="00A71EFF" w:rsidRDefault="00A71EFF" w:rsidP="005D4C7B">
      <w:pPr>
        <w:spacing w:after="0" w:line="240" w:lineRule="auto"/>
        <w:ind w:left="540"/>
        <w:jc w:val="both"/>
        <w:rPr>
          <w:rFonts w:cstheme="minorHAnsi"/>
          <w:sz w:val="20"/>
          <w:szCs w:val="20"/>
        </w:rPr>
      </w:pPr>
    </w:p>
    <w:p w14:paraId="72E9E91A" w14:textId="77777777" w:rsidR="00A71EFF" w:rsidRDefault="00A71EFF" w:rsidP="005D4C7B">
      <w:pPr>
        <w:spacing w:after="0" w:line="240" w:lineRule="auto"/>
        <w:ind w:left="540"/>
        <w:jc w:val="both"/>
        <w:rPr>
          <w:rFonts w:cstheme="minorHAnsi"/>
          <w:sz w:val="20"/>
          <w:szCs w:val="20"/>
        </w:rPr>
      </w:pPr>
    </w:p>
    <w:p w14:paraId="32286298" w14:textId="21BD261B" w:rsidR="00091E5A" w:rsidRPr="008734A8" w:rsidRDefault="00A71EFF" w:rsidP="005D4C7B">
      <w:pPr>
        <w:pStyle w:val="ListParagraph"/>
        <w:spacing w:after="0" w:line="240" w:lineRule="auto"/>
        <w:ind w:left="540"/>
        <w:jc w:val="both"/>
        <w:rPr>
          <w:rFonts w:cstheme="minorHAnsi"/>
          <w:sz w:val="20"/>
          <w:szCs w:val="20"/>
        </w:rPr>
      </w:pPr>
      <w:r w:rsidRPr="008734A8">
        <w:rPr>
          <w:rFonts w:cstheme="minorHAnsi"/>
          <w:sz w:val="20"/>
          <w:szCs w:val="20"/>
        </w:rPr>
        <w:t>Monitoring, verification, and learning should (</w:t>
      </w:r>
      <w:proofErr w:type="spellStart"/>
      <w:r w:rsidRPr="008734A8">
        <w:rPr>
          <w:rFonts w:cstheme="minorHAnsi"/>
          <w:sz w:val="20"/>
          <w:szCs w:val="20"/>
        </w:rPr>
        <w:t>i</w:t>
      </w:r>
      <w:proofErr w:type="spellEnd"/>
      <w:r w:rsidRPr="008734A8">
        <w:rPr>
          <w:rFonts w:cstheme="minorHAnsi"/>
          <w:sz w:val="20"/>
          <w:szCs w:val="20"/>
        </w:rPr>
        <w:t>) verify performance by comparing forecasted vs observed hazards/impacts and tracking action timeliness and cost-avoidance proxies, and (ii) calibrate the system by refining thresholds, confidence rules, impact models, and early action menus to reduce basis risk and improve usefulness. These learning loops should also inform the risk-financing architecture, ensuring financing remains layered to match severity and lead time</w:t>
      </w:r>
      <w:r w:rsidR="008734A8">
        <w:rPr>
          <w:rFonts w:cstheme="minorHAnsi"/>
          <w:sz w:val="20"/>
          <w:szCs w:val="20"/>
        </w:rPr>
        <w:t xml:space="preserve"> </w:t>
      </w:r>
      <w:r w:rsidRPr="008734A8">
        <w:rPr>
          <w:rFonts w:cstheme="minorHAnsi"/>
          <w:sz w:val="20"/>
          <w:szCs w:val="20"/>
        </w:rPr>
        <w:t>local readiness (Layer 1), triggered national anticipatory action (Layer 2), parametric/index-based shock finance (Layer 3), and catastrophic backstop financing (Layer 4).</w:t>
      </w:r>
    </w:p>
    <w:p w14:paraId="496792D8" w14:textId="77777777" w:rsidR="00A71EFF" w:rsidRDefault="00A71EFF" w:rsidP="005D4C7B">
      <w:pPr>
        <w:pStyle w:val="ListParagraph"/>
        <w:spacing w:after="0" w:line="240" w:lineRule="auto"/>
        <w:ind w:left="540"/>
        <w:jc w:val="both"/>
        <w:rPr>
          <w:rFonts w:cstheme="minorHAnsi"/>
          <w:sz w:val="20"/>
          <w:szCs w:val="20"/>
        </w:rPr>
      </w:pPr>
    </w:p>
    <w:p w14:paraId="3ACEA165" w14:textId="77777777" w:rsidR="00A71EFF" w:rsidRPr="00091E5A" w:rsidRDefault="00A71EFF" w:rsidP="005D4C7B">
      <w:pPr>
        <w:pStyle w:val="ListParagraph"/>
        <w:spacing w:after="0" w:line="240" w:lineRule="auto"/>
        <w:ind w:left="540"/>
        <w:jc w:val="both"/>
        <w:rPr>
          <w:rFonts w:cstheme="minorHAnsi"/>
          <w:b/>
          <w:bCs/>
          <w:sz w:val="20"/>
          <w:szCs w:val="20"/>
        </w:rPr>
      </w:pPr>
    </w:p>
    <w:p w14:paraId="54EBCBA7" w14:textId="77777777" w:rsidR="00A32BC4" w:rsidRPr="00D869B6" w:rsidRDefault="00A32BC4" w:rsidP="005D4C7B">
      <w:pPr>
        <w:spacing w:after="0" w:line="240" w:lineRule="auto"/>
        <w:ind w:left="540"/>
        <w:jc w:val="both"/>
        <w:rPr>
          <w:rFonts w:cstheme="minorHAnsi"/>
          <w:sz w:val="20"/>
          <w:szCs w:val="20"/>
        </w:rPr>
      </w:pPr>
      <w:r w:rsidRPr="00D869B6">
        <w:rPr>
          <w:rFonts w:cstheme="minorHAnsi"/>
          <w:sz w:val="20"/>
          <w:szCs w:val="20"/>
        </w:rPr>
        <w:t>A Mongolia-fit financing stack should combine speed for frequent moderate events and capacity for rare severe shocks:</w:t>
      </w:r>
    </w:p>
    <w:p w14:paraId="72818CAB" w14:textId="77777777" w:rsidR="00091E5A" w:rsidRPr="00A32BC4" w:rsidRDefault="00091E5A" w:rsidP="005D4C7B">
      <w:pPr>
        <w:spacing w:after="0" w:line="240" w:lineRule="auto"/>
        <w:ind w:left="540"/>
        <w:jc w:val="both"/>
        <w:rPr>
          <w:rFonts w:cstheme="minorHAnsi"/>
          <w:sz w:val="20"/>
          <w:szCs w:val="20"/>
        </w:rPr>
      </w:pPr>
    </w:p>
    <w:p w14:paraId="74F0B695" w14:textId="46147E98" w:rsidR="00A32BC4" w:rsidRPr="00A32BC4" w:rsidRDefault="00A32BC4" w:rsidP="005D4C7B">
      <w:pPr>
        <w:tabs>
          <w:tab w:val="left" w:pos="900"/>
        </w:tabs>
        <w:spacing w:after="0" w:line="240" w:lineRule="auto"/>
        <w:ind w:left="540"/>
        <w:jc w:val="both"/>
        <w:rPr>
          <w:rFonts w:cstheme="minorHAnsi"/>
          <w:sz w:val="20"/>
          <w:szCs w:val="20"/>
        </w:rPr>
      </w:pPr>
      <w:r w:rsidRPr="00A32BC4">
        <w:rPr>
          <w:rFonts w:cstheme="minorHAnsi"/>
          <w:b/>
          <w:bCs/>
          <w:sz w:val="20"/>
          <w:szCs w:val="20"/>
        </w:rPr>
        <w:t xml:space="preserve">Layer 1 </w:t>
      </w:r>
      <w:r w:rsidR="00EF25C6">
        <w:rPr>
          <w:rFonts w:cstheme="minorHAnsi"/>
          <w:b/>
          <w:bCs/>
          <w:sz w:val="20"/>
          <w:szCs w:val="20"/>
        </w:rPr>
        <w:t>-</w:t>
      </w:r>
      <w:r w:rsidRPr="00A32BC4">
        <w:rPr>
          <w:rFonts w:cstheme="minorHAnsi"/>
          <w:b/>
          <w:bCs/>
          <w:sz w:val="20"/>
          <w:szCs w:val="20"/>
        </w:rPr>
        <w:t xml:space="preserve"> Routine/local preparedness budgets (high frequency, low severity)</w:t>
      </w:r>
    </w:p>
    <w:p w14:paraId="51996811" w14:textId="77777777" w:rsidR="00A32BC4" w:rsidRPr="00A32BC4" w:rsidRDefault="00A32BC4">
      <w:pPr>
        <w:numPr>
          <w:ilvl w:val="1"/>
          <w:numId w:val="61"/>
        </w:numPr>
        <w:tabs>
          <w:tab w:val="left" w:pos="900"/>
        </w:tabs>
        <w:spacing w:after="0" w:line="240" w:lineRule="auto"/>
        <w:ind w:left="540" w:firstLine="0"/>
        <w:jc w:val="both"/>
        <w:rPr>
          <w:rFonts w:cstheme="minorHAnsi"/>
          <w:sz w:val="20"/>
          <w:szCs w:val="20"/>
        </w:rPr>
      </w:pPr>
      <w:r w:rsidRPr="00A32BC4">
        <w:rPr>
          <w:rFonts w:cstheme="minorHAnsi"/>
          <w:sz w:val="20"/>
          <w:szCs w:val="20"/>
        </w:rPr>
        <w:t>Small, rapidly accessible allocations for local readiness and “no-regret” actions.</w:t>
      </w:r>
    </w:p>
    <w:p w14:paraId="053A2A6C" w14:textId="695CC39F" w:rsidR="00A32BC4" w:rsidRPr="00A32BC4" w:rsidRDefault="00A32BC4" w:rsidP="005D4C7B">
      <w:pPr>
        <w:tabs>
          <w:tab w:val="left" w:pos="900"/>
        </w:tabs>
        <w:spacing w:after="0" w:line="240" w:lineRule="auto"/>
        <w:ind w:left="540"/>
        <w:jc w:val="both"/>
        <w:rPr>
          <w:rFonts w:cstheme="minorHAnsi"/>
          <w:sz w:val="20"/>
          <w:szCs w:val="20"/>
        </w:rPr>
      </w:pPr>
      <w:r w:rsidRPr="00A32BC4">
        <w:rPr>
          <w:rFonts w:cstheme="minorHAnsi"/>
          <w:b/>
          <w:bCs/>
          <w:sz w:val="20"/>
          <w:szCs w:val="20"/>
        </w:rPr>
        <w:t xml:space="preserve">Layer 2 </w:t>
      </w:r>
      <w:r w:rsidR="00EF25C6">
        <w:rPr>
          <w:rFonts w:cstheme="minorHAnsi"/>
          <w:b/>
          <w:bCs/>
          <w:sz w:val="20"/>
          <w:szCs w:val="20"/>
        </w:rPr>
        <w:t>-</w:t>
      </w:r>
      <w:r w:rsidRPr="00A32BC4">
        <w:rPr>
          <w:rFonts w:cstheme="minorHAnsi"/>
          <w:b/>
          <w:bCs/>
          <w:sz w:val="20"/>
          <w:szCs w:val="20"/>
        </w:rPr>
        <w:t xml:space="preserve"> National Anticipatory Action Window (forecast/impact-triggered)</w:t>
      </w:r>
    </w:p>
    <w:p w14:paraId="237A2756" w14:textId="77777777" w:rsidR="00A32BC4" w:rsidRPr="00A32BC4" w:rsidRDefault="00A32BC4">
      <w:pPr>
        <w:numPr>
          <w:ilvl w:val="1"/>
          <w:numId w:val="61"/>
        </w:numPr>
        <w:tabs>
          <w:tab w:val="left" w:pos="900"/>
        </w:tabs>
        <w:spacing w:after="0" w:line="240" w:lineRule="auto"/>
        <w:ind w:left="540" w:firstLine="0"/>
        <w:jc w:val="both"/>
        <w:rPr>
          <w:rFonts w:cstheme="minorHAnsi"/>
          <w:sz w:val="20"/>
          <w:szCs w:val="20"/>
        </w:rPr>
      </w:pPr>
      <w:r w:rsidRPr="00A32BC4">
        <w:rPr>
          <w:rFonts w:cstheme="minorHAnsi"/>
          <w:sz w:val="20"/>
          <w:szCs w:val="20"/>
        </w:rPr>
        <w:t xml:space="preserve">A dedicated budget line or contingency window designed for </w:t>
      </w:r>
      <w:r w:rsidRPr="00A32BC4">
        <w:rPr>
          <w:rFonts w:cstheme="minorHAnsi"/>
          <w:b/>
          <w:bCs/>
          <w:sz w:val="20"/>
          <w:szCs w:val="20"/>
        </w:rPr>
        <w:t>pre-disaster</w:t>
      </w:r>
      <w:r w:rsidRPr="00A32BC4">
        <w:rPr>
          <w:rFonts w:cstheme="minorHAnsi"/>
          <w:sz w:val="20"/>
          <w:szCs w:val="20"/>
        </w:rPr>
        <w:t xml:space="preserve"> spending upon trigger activation.</w:t>
      </w:r>
    </w:p>
    <w:p w14:paraId="2043C744" w14:textId="77777777" w:rsidR="00A32BC4" w:rsidRPr="00D869B6" w:rsidRDefault="00A32BC4">
      <w:pPr>
        <w:numPr>
          <w:ilvl w:val="1"/>
          <w:numId w:val="61"/>
        </w:numPr>
        <w:tabs>
          <w:tab w:val="left" w:pos="900"/>
        </w:tabs>
        <w:spacing w:after="0" w:line="240" w:lineRule="auto"/>
        <w:ind w:left="540" w:firstLine="0"/>
        <w:jc w:val="both"/>
        <w:rPr>
          <w:rFonts w:cstheme="minorHAnsi"/>
          <w:sz w:val="20"/>
          <w:szCs w:val="20"/>
        </w:rPr>
      </w:pPr>
      <w:r w:rsidRPr="00D869B6">
        <w:rPr>
          <w:rFonts w:cstheme="minorHAnsi"/>
          <w:sz w:val="20"/>
          <w:szCs w:val="20"/>
        </w:rPr>
        <w:t>Optimized for hours-to-days decisions and early action packages.</w:t>
      </w:r>
    </w:p>
    <w:p w14:paraId="5813A801" w14:textId="77777777" w:rsidR="00B573DA" w:rsidRPr="00A32BC4" w:rsidRDefault="00B573DA" w:rsidP="005D4C7B">
      <w:pPr>
        <w:tabs>
          <w:tab w:val="left" w:pos="900"/>
        </w:tabs>
        <w:spacing w:after="0" w:line="240" w:lineRule="auto"/>
        <w:ind w:left="540"/>
        <w:jc w:val="both"/>
        <w:rPr>
          <w:rFonts w:cstheme="minorHAnsi"/>
          <w:sz w:val="20"/>
          <w:szCs w:val="20"/>
        </w:rPr>
      </w:pPr>
    </w:p>
    <w:p w14:paraId="634037F2" w14:textId="1D32CB23" w:rsidR="00A32BC4" w:rsidRPr="00A32BC4" w:rsidRDefault="00A32BC4" w:rsidP="005D4C7B">
      <w:pPr>
        <w:tabs>
          <w:tab w:val="left" w:pos="900"/>
        </w:tabs>
        <w:spacing w:after="0" w:line="240" w:lineRule="auto"/>
        <w:ind w:left="540"/>
        <w:jc w:val="both"/>
        <w:rPr>
          <w:rFonts w:cstheme="minorHAnsi"/>
          <w:sz w:val="20"/>
          <w:szCs w:val="20"/>
        </w:rPr>
      </w:pPr>
      <w:r w:rsidRPr="00A32BC4">
        <w:rPr>
          <w:rFonts w:cstheme="minorHAnsi"/>
          <w:b/>
          <w:bCs/>
          <w:sz w:val="20"/>
          <w:szCs w:val="20"/>
        </w:rPr>
        <w:t xml:space="preserve">Layer 3 </w:t>
      </w:r>
      <w:r w:rsidR="00EF25C6">
        <w:rPr>
          <w:rFonts w:cstheme="minorHAnsi"/>
          <w:b/>
          <w:bCs/>
          <w:sz w:val="20"/>
          <w:szCs w:val="20"/>
        </w:rPr>
        <w:t>-</w:t>
      </w:r>
      <w:r w:rsidRPr="00A32BC4">
        <w:rPr>
          <w:rFonts w:cstheme="minorHAnsi"/>
          <w:b/>
          <w:bCs/>
          <w:sz w:val="20"/>
          <w:szCs w:val="20"/>
        </w:rPr>
        <w:t xml:space="preserve"> Parametric / contingent instruments (medium-to-high severity)</w:t>
      </w:r>
    </w:p>
    <w:p w14:paraId="31AF1A41" w14:textId="77777777" w:rsidR="00A32BC4" w:rsidRPr="00A32BC4" w:rsidRDefault="00A32BC4">
      <w:pPr>
        <w:numPr>
          <w:ilvl w:val="1"/>
          <w:numId w:val="61"/>
        </w:numPr>
        <w:tabs>
          <w:tab w:val="left" w:pos="900"/>
        </w:tabs>
        <w:spacing w:after="0" w:line="240" w:lineRule="auto"/>
        <w:ind w:left="540" w:firstLine="0"/>
        <w:jc w:val="both"/>
        <w:rPr>
          <w:rFonts w:cstheme="minorHAnsi"/>
          <w:sz w:val="20"/>
          <w:szCs w:val="20"/>
        </w:rPr>
      </w:pPr>
      <w:r w:rsidRPr="00A32BC4">
        <w:rPr>
          <w:rFonts w:cstheme="minorHAnsi"/>
          <w:sz w:val="20"/>
          <w:szCs w:val="20"/>
        </w:rPr>
        <w:t>Parametric covers can be linked to hazard/impact indices where robust verification exists.</w:t>
      </w:r>
    </w:p>
    <w:p w14:paraId="258EF333" w14:textId="3B2E1BB6" w:rsidR="00A32BC4" w:rsidRPr="00A32BC4" w:rsidRDefault="00A32BC4">
      <w:pPr>
        <w:numPr>
          <w:ilvl w:val="1"/>
          <w:numId w:val="61"/>
        </w:numPr>
        <w:tabs>
          <w:tab w:val="left" w:pos="900"/>
        </w:tabs>
        <w:spacing w:after="0" w:line="240" w:lineRule="auto"/>
        <w:ind w:left="540" w:firstLine="0"/>
        <w:jc w:val="both"/>
        <w:rPr>
          <w:rFonts w:cstheme="minorHAnsi"/>
          <w:sz w:val="20"/>
          <w:szCs w:val="20"/>
        </w:rPr>
      </w:pPr>
      <w:r w:rsidRPr="00A32BC4">
        <w:rPr>
          <w:rFonts w:cstheme="minorHAnsi"/>
          <w:sz w:val="20"/>
          <w:szCs w:val="20"/>
        </w:rPr>
        <w:t xml:space="preserve">Mongolia has relevant experience with </w:t>
      </w:r>
      <w:r w:rsidRPr="00A32BC4">
        <w:rPr>
          <w:rFonts w:cstheme="minorHAnsi"/>
          <w:b/>
          <w:bCs/>
          <w:sz w:val="20"/>
          <w:szCs w:val="20"/>
        </w:rPr>
        <w:t>index-based livestock insurance</w:t>
      </w:r>
      <w:r w:rsidRPr="00A32BC4">
        <w:rPr>
          <w:rFonts w:cstheme="minorHAnsi"/>
          <w:sz w:val="20"/>
          <w:szCs w:val="20"/>
        </w:rPr>
        <w:t xml:space="preserve">, which uses livestock mortality indices at </w:t>
      </w:r>
      <w:proofErr w:type="spellStart"/>
      <w:r w:rsidRPr="00A32BC4">
        <w:rPr>
          <w:rFonts w:cstheme="minorHAnsi"/>
          <w:sz w:val="20"/>
          <w:szCs w:val="20"/>
        </w:rPr>
        <w:t>soum</w:t>
      </w:r>
      <w:proofErr w:type="spellEnd"/>
      <w:r w:rsidRPr="00A32BC4">
        <w:rPr>
          <w:rFonts w:cstheme="minorHAnsi"/>
          <w:sz w:val="20"/>
          <w:szCs w:val="20"/>
        </w:rPr>
        <w:t xml:space="preserve">/county level and blends self-insurance, market insurance, and social protection elements. </w:t>
      </w:r>
    </w:p>
    <w:p w14:paraId="7814BF38" w14:textId="234D642E" w:rsidR="00A32BC4" w:rsidRDefault="00A32BC4">
      <w:pPr>
        <w:numPr>
          <w:ilvl w:val="1"/>
          <w:numId w:val="61"/>
        </w:numPr>
        <w:tabs>
          <w:tab w:val="left" w:pos="900"/>
        </w:tabs>
        <w:spacing w:after="0" w:line="240" w:lineRule="auto"/>
        <w:ind w:left="540" w:firstLine="0"/>
        <w:jc w:val="both"/>
        <w:rPr>
          <w:rFonts w:cstheme="minorHAnsi"/>
          <w:sz w:val="20"/>
          <w:szCs w:val="20"/>
        </w:rPr>
      </w:pPr>
      <w:r w:rsidRPr="00A32BC4">
        <w:rPr>
          <w:rFonts w:cstheme="minorHAnsi"/>
          <w:sz w:val="20"/>
          <w:szCs w:val="20"/>
        </w:rPr>
        <w:t>This provides a practical precedent for scaling index/parametric approaches</w:t>
      </w:r>
      <w:r w:rsidR="00D80823">
        <w:rPr>
          <w:rFonts w:cstheme="minorHAnsi"/>
          <w:sz w:val="20"/>
          <w:szCs w:val="20"/>
        </w:rPr>
        <w:t xml:space="preserve"> </w:t>
      </w:r>
      <w:r w:rsidRPr="00A32BC4">
        <w:rPr>
          <w:rFonts w:cstheme="minorHAnsi"/>
          <w:sz w:val="20"/>
          <w:szCs w:val="20"/>
        </w:rPr>
        <w:t xml:space="preserve">while IBF-driven </w:t>
      </w:r>
      <w:proofErr w:type="spellStart"/>
      <w:r w:rsidRPr="00A32BC4">
        <w:rPr>
          <w:rFonts w:cstheme="minorHAnsi"/>
          <w:sz w:val="20"/>
          <w:szCs w:val="20"/>
        </w:rPr>
        <w:t>FbF</w:t>
      </w:r>
      <w:proofErr w:type="spellEnd"/>
      <w:r w:rsidRPr="00A32BC4">
        <w:rPr>
          <w:rFonts w:cstheme="minorHAnsi"/>
          <w:sz w:val="20"/>
          <w:szCs w:val="20"/>
        </w:rPr>
        <w:t xml:space="preserve"> covers the </w:t>
      </w:r>
      <w:r w:rsidRPr="00A32BC4">
        <w:rPr>
          <w:rFonts w:cstheme="minorHAnsi"/>
          <w:i/>
          <w:iCs/>
          <w:sz w:val="20"/>
          <w:szCs w:val="20"/>
        </w:rPr>
        <w:t>anticipatory</w:t>
      </w:r>
      <w:r w:rsidRPr="00A32BC4">
        <w:rPr>
          <w:rFonts w:cstheme="minorHAnsi"/>
          <w:sz w:val="20"/>
          <w:szCs w:val="20"/>
        </w:rPr>
        <w:t xml:space="preserve"> window.</w:t>
      </w:r>
    </w:p>
    <w:p w14:paraId="615E0C60" w14:textId="77777777" w:rsidR="00B573DA" w:rsidRPr="00A32BC4" w:rsidRDefault="00B573DA" w:rsidP="005D4C7B">
      <w:pPr>
        <w:tabs>
          <w:tab w:val="left" w:pos="900"/>
        </w:tabs>
        <w:spacing w:after="0" w:line="240" w:lineRule="auto"/>
        <w:ind w:left="540"/>
        <w:jc w:val="both"/>
        <w:rPr>
          <w:rFonts w:cstheme="minorHAnsi"/>
          <w:sz w:val="20"/>
          <w:szCs w:val="20"/>
        </w:rPr>
      </w:pPr>
    </w:p>
    <w:p w14:paraId="4EF8C36D" w14:textId="7C063950" w:rsidR="00A32BC4" w:rsidRDefault="00A32BC4" w:rsidP="005D4C7B">
      <w:pPr>
        <w:tabs>
          <w:tab w:val="left" w:pos="900"/>
        </w:tabs>
        <w:spacing w:after="0" w:line="240" w:lineRule="auto"/>
        <w:ind w:left="540"/>
        <w:jc w:val="both"/>
        <w:rPr>
          <w:rFonts w:cstheme="minorHAnsi"/>
          <w:b/>
          <w:bCs/>
          <w:sz w:val="20"/>
          <w:szCs w:val="20"/>
        </w:rPr>
      </w:pPr>
      <w:r w:rsidRPr="00A32BC4">
        <w:rPr>
          <w:rFonts w:cstheme="minorHAnsi"/>
          <w:b/>
          <w:bCs/>
          <w:sz w:val="20"/>
          <w:szCs w:val="20"/>
        </w:rPr>
        <w:t xml:space="preserve">Layer 4 </w:t>
      </w:r>
      <w:r w:rsidR="00EF25C6">
        <w:rPr>
          <w:rFonts w:cstheme="minorHAnsi"/>
          <w:b/>
          <w:bCs/>
          <w:sz w:val="20"/>
          <w:szCs w:val="20"/>
        </w:rPr>
        <w:t>-</w:t>
      </w:r>
      <w:r w:rsidRPr="00A32BC4">
        <w:rPr>
          <w:rFonts w:cstheme="minorHAnsi"/>
          <w:b/>
          <w:bCs/>
          <w:sz w:val="20"/>
          <w:szCs w:val="20"/>
        </w:rPr>
        <w:t xml:space="preserve"> Exceptional financing (catastrophic, low frequency)</w:t>
      </w:r>
    </w:p>
    <w:p w14:paraId="0E0BD9B6" w14:textId="77777777" w:rsidR="00D2178C" w:rsidRPr="00A32BC4" w:rsidRDefault="00D2178C" w:rsidP="005D4C7B">
      <w:pPr>
        <w:tabs>
          <w:tab w:val="left" w:pos="900"/>
        </w:tabs>
        <w:spacing w:after="0" w:line="240" w:lineRule="auto"/>
        <w:ind w:left="540"/>
        <w:jc w:val="both"/>
        <w:rPr>
          <w:rFonts w:cstheme="minorHAnsi"/>
          <w:sz w:val="20"/>
          <w:szCs w:val="20"/>
        </w:rPr>
      </w:pPr>
    </w:p>
    <w:p w14:paraId="386DFEA5" w14:textId="2CA71C12" w:rsidR="00A32BC4" w:rsidRPr="00A3320E" w:rsidRDefault="00D2178C" w:rsidP="005D4C7B">
      <w:pPr>
        <w:tabs>
          <w:tab w:val="left" w:pos="900"/>
        </w:tabs>
        <w:spacing w:after="0" w:line="240" w:lineRule="auto"/>
        <w:ind w:left="540"/>
        <w:jc w:val="both"/>
        <w:rPr>
          <w:rFonts w:cstheme="minorHAnsi"/>
          <w:sz w:val="20"/>
          <w:szCs w:val="20"/>
        </w:rPr>
      </w:pPr>
      <w:r w:rsidRPr="00A3320E">
        <w:rPr>
          <w:rFonts w:cstheme="minorHAnsi"/>
          <w:sz w:val="20"/>
          <w:szCs w:val="20"/>
        </w:rPr>
        <w:t>Exceptional financing (catastrophic, low frequency): Budget reallocations, emergency appropriations, and external assistance serve as a backstop for extreme events, not the primary mechanism for routine response and early action.</w:t>
      </w:r>
    </w:p>
    <w:p w14:paraId="077A78BC" w14:textId="77777777" w:rsidR="00F34332" w:rsidRPr="00A3320E" w:rsidRDefault="00F34332" w:rsidP="005D4C7B">
      <w:pPr>
        <w:tabs>
          <w:tab w:val="left" w:pos="900"/>
        </w:tabs>
        <w:spacing w:after="0" w:line="240" w:lineRule="auto"/>
        <w:ind w:left="540"/>
        <w:jc w:val="both"/>
        <w:rPr>
          <w:rFonts w:cstheme="minorHAnsi"/>
          <w:sz w:val="20"/>
          <w:szCs w:val="20"/>
        </w:rPr>
      </w:pPr>
    </w:p>
    <w:p w14:paraId="0443A814" w14:textId="4D608B28" w:rsidR="00A32BC4" w:rsidRPr="00A3320E" w:rsidRDefault="00F34332" w:rsidP="005D4C7B">
      <w:pPr>
        <w:spacing w:after="0" w:line="240" w:lineRule="auto"/>
        <w:ind w:left="540"/>
        <w:jc w:val="both"/>
        <w:rPr>
          <w:rFonts w:cstheme="minorHAnsi"/>
          <w:sz w:val="20"/>
          <w:szCs w:val="20"/>
        </w:rPr>
      </w:pPr>
      <w:r w:rsidRPr="00A3320E">
        <w:rPr>
          <w:rFonts w:cstheme="minorHAnsi"/>
          <w:sz w:val="20"/>
          <w:szCs w:val="20"/>
        </w:rPr>
        <w:t xml:space="preserve">Early actions should be pre-costed, locally deliverable, and time-bound (e.g., within 6h/24h/72h) and linked to EAP action package IDs. Illustrative actions include: for </w:t>
      </w:r>
      <w:proofErr w:type="spellStart"/>
      <w:r w:rsidRPr="00A3320E">
        <w:rPr>
          <w:rFonts w:cstheme="minorHAnsi"/>
          <w:sz w:val="20"/>
          <w:szCs w:val="20"/>
        </w:rPr>
        <w:t>dzud</w:t>
      </w:r>
      <w:proofErr w:type="spellEnd"/>
      <w:r w:rsidRPr="00A3320E">
        <w:rPr>
          <w:rFonts w:cstheme="minorHAnsi"/>
          <w:sz w:val="20"/>
          <w:szCs w:val="20"/>
        </w:rPr>
        <w:t xml:space="preserve">/cold waves/blizzards, pre-position hay/fodder, provide veterinary support, winterize shelter/fuel, deliver targeted cash/vouchers, and prepare priority road clearance; for </w:t>
      </w:r>
      <w:r w:rsidRPr="00A3320E">
        <w:rPr>
          <w:rFonts w:cstheme="minorHAnsi"/>
          <w:sz w:val="20"/>
          <w:szCs w:val="20"/>
        </w:rPr>
        <w:lastRenderedPageBreak/>
        <w:t>drought/heatwaves, ready water trucking, apply pasture management measures, provide livelihood protection cash, and prioritize critical water points; for floods/intense rainfall, pre-position evacuation/rescue assets, protect key roads/bridges, deploy temporary barriers, and support early evacuation; and for dust storms/strong winds, issue health advisories, distribute protective items to high-risk groups, provide operational guidance for transport/schools, and secure exposed assets.</w:t>
      </w:r>
      <w:r w:rsidR="00A32BC4" w:rsidRPr="00A3320E">
        <w:rPr>
          <w:rFonts w:cstheme="minorHAnsi"/>
          <w:sz w:val="20"/>
          <w:szCs w:val="20"/>
        </w:rPr>
        <w:t xml:space="preserve"> Governance: the minimum viable decision setup</w:t>
      </w:r>
    </w:p>
    <w:p w14:paraId="7527BC47" w14:textId="77777777" w:rsidR="00C344A8" w:rsidRPr="00C344A8" w:rsidRDefault="00C344A8" w:rsidP="005D4C7B">
      <w:pPr>
        <w:pStyle w:val="ListParagraph"/>
        <w:spacing w:after="0" w:line="240" w:lineRule="auto"/>
        <w:ind w:left="540"/>
        <w:jc w:val="both"/>
        <w:rPr>
          <w:rFonts w:cstheme="minorHAnsi"/>
          <w:b/>
          <w:bCs/>
          <w:sz w:val="20"/>
          <w:szCs w:val="20"/>
        </w:rPr>
      </w:pPr>
    </w:p>
    <w:p w14:paraId="62BA6B91" w14:textId="24B6E3D7" w:rsidR="00F34332" w:rsidRPr="00F34332" w:rsidRDefault="00A32BC4" w:rsidP="005D4C7B">
      <w:pPr>
        <w:spacing w:after="0" w:line="240" w:lineRule="auto"/>
        <w:ind w:left="540"/>
        <w:jc w:val="both"/>
        <w:rPr>
          <w:rFonts w:cstheme="minorHAnsi"/>
          <w:sz w:val="20"/>
          <w:szCs w:val="20"/>
        </w:rPr>
      </w:pPr>
      <w:r w:rsidRPr="00A3320E">
        <w:rPr>
          <w:rFonts w:cstheme="minorHAnsi"/>
          <w:b/>
          <w:bCs/>
          <w:sz w:val="20"/>
          <w:szCs w:val="20"/>
        </w:rPr>
        <w:t>To reduce bureaucratic delay while preserving accountability:</w:t>
      </w:r>
      <w:r w:rsidR="00A3320E">
        <w:rPr>
          <w:rFonts w:cstheme="minorHAnsi"/>
          <w:b/>
          <w:bCs/>
          <w:sz w:val="20"/>
          <w:szCs w:val="20"/>
        </w:rPr>
        <w:t xml:space="preserve">  </w:t>
      </w:r>
      <w:r w:rsidR="00F34332" w:rsidRPr="00F34332">
        <w:rPr>
          <w:rFonts w:cstheme="minorHAnsi"/>
          <w:sz w:val="20"/>
          <w:szCs w:val="20"/>
        </w:rPr>
        <w:t>To minimize bureaucratic delay while maintaining accountability, governance should be split across four functions: a National Steering Committee (MoF, NAMEM, NEMA, key line ministries) to approve trigger policy, annual action menus, and fund rules; a NAMEM-led Technical Trigger Committee to apply/validate triggers and issue activation notices; implementing agencies (NEMA, line ministries, local governments) to execute SOP/EAP actions with streamlined reporting; and an independent M&amp;E function to run audits and after-action reviews that refine thresholds and reduce basis risk over time.</w:t>
      </w:r>
    </w:p>
    <w:p w14:paraId="704DFB5C" w14:textId="77777777" w:rsidR="00F34332" w:rsidRPr="00F34332" w:rsidRDefault="00F34332" w:rsidP="00F34332">
      <w:pPr>
        <w:spacing w:after="0" w:line="240" w:lineRule="auto"/>
        <w:jc w:val="both"/>
        <w:rPr>
          <w:rFonts w:cstheme="minorHAnsi"/>
          <w:b/>
          <w:bCs/>
          <w:sz w:val="20"/>
          <w:szCs w:val="20"/>
        </w:rPr>
      </w:pPr>
    </w:p>
    <w:p w14:paraId="69C4C190" w14:textId="771023BE" w:rsidR="00A32BC4" w:rsidRPr="005D4C7B" w:rsidRDefault="00A32BC4">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 xml:space="preserve"> What the integrated system delivers to government strategies</w:t>
      </w:r>
    </w:p>
    <w:p w14:paraId="4DC27BDC" w14:textId="77777777" w:rsidR="002D7541" w:rsidRDefault="002D7541" w:rsidP="00A32BC4">
      <w:pPr>
        <w:spacing w:after="0" w:line="240" w:lineRule="auto"/>
        <w:jc w:val="both"/>
        <w:rPr>
          <w:rFonts w:cstheme="minorHAnsi"/>
          <w:sz w:val="20"/>
          <w:szCs w:val="20"/>
        </w:rPr>
      </w:pPr>
    </w:p>
    <w:p w14:paraId="602E9762" w14:textId="2727A929" w:rsidR="002D7541" w:rsidRPr="005D4C7B" w:rsidRDefault="002D7541" w:rsidP="005D4C7B">
      <w:pPr>
        <w:spacing w:after="0" w:line="240" w:lineRule="auto"/>
        <w:ind w:left="180"/>
        <w:jc w:val="both"/>
        <w:rPr>
          <w:rFonts w:cstheme="minorHAnsi"/>
          <w:sz w:val="20"/>
          <w:szCs w:val="20"/>
        </w:rPr>
      </w:pPr>
      <w:r w:rsidRPr="005D4C7B">
        <w:rPr>
          <w:rFonts w:cstheme="minorHAnsi"/>
          <w:sz w:val="20"/>
          <w:szCs w:val="20"/>
        </w:rPr>
        <w:t xml:space="preserve">An integrated </w:t>
      </w:r>
      <w:r w:rsidR="005D4C7B">
        <w:rPr>
          <w:rFonts w:cstheme="minorHAnsi"/>
          <w:sz w:val="20"/>
          <w:szCs w:val="20"/>
        </w:rPr>
        <w:t xml:space="preserve">IBF-driven </w:t>
      </w:r>
      <w:proofErr w:type="spellStart"/>
      <w:r w:rsidRPr="005D4C7B">
        <w:rPr>
          <w:rFonts w:cstheme="minorHAnsi"/>
          <w:sz w:val="20"/>
          <w:szCs w:val="20"/>
        </w:rPr>
        <w:t>FbF</w:t>
      </w:r>
      <w:proofErr w:type="spellEnd"/>
      <w:r w:rsidRPr="005D4C7B">
        <w:rPr>
          <w:rFonts w:cstheme="minorHAnsi"/>
          <w:sz w:val="20"/>
          <w:szCs w:val="20"/>
        </w:rPr>
        <w:t xml:space="preserve"> system supports government climate crisis management end-to-end</w:t>
      </w:r>
      <w:r w:rsidR="008734A8">
        <w:rPr>
          <w:rFonts w:cstheme="minorHAnsi"/>
          <w:sz w:val="20"/>
          <w:szCs w:val="20"/>
        </w:rPr>
        <w:t xml:space="preserve"> </w:t>
      </w:r>
      <w:r w:rsidRPr="005D4C7B">
        <w:rPr>
          <w:rFonts w:cstheme="minorHAnsi"/>
          <w:sz w:val="20"/>
          <w:szCs w:val="20"/>
        </w:rPr>
        <w:t>across policy, planning, programming, implementation, and monitoring</w:t>
      </w:r>
      <w:r w:rsidR="008734A8">
        <w:rPr>
          <w:rFonts w:cstheme="minorHAnsi"/>
          <w:sz w:val="20"/>
          <w:szCs w:val="20"/>
        </w:rPr>
        <w:t xml:space="preserve"> </w:t>
      </w:r>
      <w:r w:rsidRPr="005D4C7B">
        <w:rPr>
          <w:rFonts w:cstheme="minorHAnsi"/>
          <w:sz w:val="20"/>
          <w:szCs w:val="20"/>
        </w:rPr>
        <w:t>by producing standardized multi-hazard impact outlooks, enabling transparent trigger-based activation, accelerating sub-national delivery through pre-arranged finance, strengthening coordination across agencies and partners, and generating measurable reductions in avoidable losses through earlier, targeted action.</w:t>
      </w:r>
    </w:p>
    <w:p w14:paraId="12DBE285" w14:textId="5A505C9A" w:rsidR="00A32BC4" w:rsidRPr="005D4C7B" w:rsidRDefault="00A32BC4" w:rsidP="00A32BC4">
      <w:pPr>
        <w:spacing w:after="0" w:line="240" w:lineRule="auto"/>
        <w:jc w:val="both"/>
        <w:rPr>
          <w:rFonts w:cstheme="minorHAnsi"/>
          <w:sz w:val="20"/>
          <w:szCs w:val="20"/>
        </w:rPr>
      </w:pPr>
    </w:p>
    <w:p w14:paraId="188DBCEB" w14:textId="7EE63D00" w:rsidR="00A32BC4" w:rsidRPr="005D4C7B" w:rsidRDefault="00A32BC4">
      <w:pPr>
        <w:pStyle w:val="ListParagraph"/>
        <w:numPr>
          <w:ilvl w:val="1"/>
          <w:numId w:val="59"/>
        </w:numPr>
        <w:spacing w:after="0" w:line="240" w:lineRule="auto"/>
        <w:ind w:left="360" w:hanging="180"/>
        <w:jc w:val="both"/>
        <w:rPr>
          <w:rFonts w:cstheme="minorHAnsi"/>
          <w:b/>
          <w:bCs/>
          <w:highlight w:val="green"/>
        </w:rPr>
      </w:pPr>
      <w:r w:rsidRPr="005D4C7B">
        <w:rPr>
          <w:rFonts w:cstheme="minorHAnsi"/>
          <w:b/>
          <w:bCs/>
          <w:highlight w:val="green"/>
        </w:rPr>
        <w:t>Suggested outputs for a proposal/strategy document (ready-to-insert structure)</w:t>
      </w:r>
    </w:p>
    <w:p w14:paraId="70C480D6" w14:textId="77777777" w:rsidR="00FF2EC8" w:rsidRDefault="00FF2EC8" w:rsidP="005D4C7B">
      <w:pPr>
        <w:spacing w:after="0" w:line="240" w:lineRule="auto"/>
        <w:ind w:hanging="180"/>
        <w:jc w:val="both"/>
        <w:rPr>
          <w:rFonts w:cstheme="minorHAnsi"/>
          <w:b/>
          <w:bCs/>
          <w:sz w:val="20"/>
          <w:szCs w:val="20"/>
        </w:rPr>
      </w:pPr>
    </w:p>
    <w:p w14:paraId="6E9B558B" w14:textId="77777777" w:rsidR="00FF2EC8" w:rsidRPr="00FF2EC8" w:rsidRDefault="00FF2EC8" w:rsidP="00FF2EC8">
      <w:pPr>
        <w:spacing w:after="0" w:line="240" w:lineRule="auto"/>
        <w:jc w:val="both"/>
        <w:rPr>
          <w:rFonts w:cstheme="minorHAnsi"/>
          <w:b/>
          <w:bCs/>
          <w:sz w:val="20"/>
          <w:szCs w:val="20"/>
        </w:rPr>
      </w:pPr>
    </w:p>
    <w:p w14:paraId="53332AEB" w14:textId="77777777" w:rsidR="00FF2EC8" w:rsidRPr="004217E7" w:rsidRDefault="00FF2EC8" w:rsidP="005D4C7B">
      <w:pPr>
        <w:spacing w:after="0" w:line="240" w:lineRule="auto"/>
        <w:ind w:left="180"/>
        <w:jc w:val="both"/>
        <w:rPr>
          <w:rFonts w:cstheme="minorHAnsi"/>
          <w:sz w:val="20"/>
          <w:szCs w:val="20"/>
        </w:rPr>
      </w:pPr>
      <w:r w:rsidRPr="004217E7">
        <w:rPr>
          <w:rFonts w:cstheme="minorHAnsi"/>
          <w:sz w:val="20"/>
          <w:szCs w:val="20"/>
        </w:rPr>
        <w:t xml:space="preserve">A clean, proposal-ready structure for an IBF-driven </w:t>
      </w:r>
      <w:proofErr w:type="spellStart"/>
      <w:r w:rsidRPr="004217E7">
        <w:rPr>
          <w:rFonts w:cstheme="minorHAnsi"/>
          <w:sz w:val="20"/>
          <w:szCs w:val="20"/>
        </w:rPr>
        <w:t>FbF</w:t>
      </w:r>
      <w:proofErr w:type="spellEnd"/>
      <w:r w:rsidRPr="004217E7">
        <w:rPr>
          <w:rFonts w:cstheme="minorHAnsi"/>
          <w:sz w:val="20"/>
          <w:szCs w:val="20"/>
        </w:rPr>
        <w:t>/</w:t>
      </w:r>
      <w:proofErr w:type="spellStart"/>
      <w:r w:rsidRPr="004217E7">
        <w:rPr>
          <w:rFonts w:cstheme="minorHAnsi"/>
          <w:sz w:val="20"/>
          <w:szCs w:val="20"/>
        </w:rPr>
        <w:t>FbF</w:t>
      </w:r>
      <w:proofErr w:type="spellEnd"/>
      <w:r w:rsidRPr="004217E7">
        <w:rPr>
          <w:rFonts w:cstheme="minorHAnsi"/>
          <w:sz w:val="20"/>
          <w:szCs w:val="20"/>
        </w:rPr>
        <w:t xml:space="preserve"> DSS concept note includes nine sections: (1) context and problem statement emphasizing decision latency and climate variability; (2) objectives focused on anticipatory action, faster finance, and reduced L&amp;D; (3) system design covering IBF workflow, trigger logic, and SOP/EAP activation; (4) risk financing architecture with layered instruments and disbursement rules; (5) governance and institutional roles (NAMEM/NEMA/MoF/local and committees); (6) pre-costed early action packages by hazard/sector; (7) required data and tools (impact models, exposure/vulnerability, CAP/IFBs, verification); (8) accountability through M&amp;E, audits, and learning loops to reduce basis risk; and (9) sustainability and scale through PFM integration, capacity building, and partner coordination.</w:t>
      </w:r>
    </w:p>
    <w:p w14:paraId="17068E3E" w14:textId="77777777" w:rsidR="00635AD4" w:rsidRDefault="00635AD4" w:rsidP="005D4C7B">
      <w:pPr>
        <w:spacing w:after="0" w:line="240" w:lineRule="auto"/>
        <w:ind w:left="180"/>
        <w:jc w:val="both"/>
        <w:rPr>
          <w:rFonts w:cstheme="minorHAnsi"/>
          <w:sz w:val="20"/>
          <w:szCs w:val="20"/>
        </w:rPr>
      </w:pPr>
    </w:p>
    <w:p w14:paraId="0CAB4ABC" w14:textId="77777777" w:rsidR="00894009" w:rsidRDefault="00894009" w:rsidP="005D4C7B">
      <w:pPr>
        <w:spacing w:after="0" w:line="240" w:lineRule="auto"/>
        <w:ind w:left="180"/>
        <w:jc w:val="both"/>
        <w:rPr>
          <w:rFonts w:cstheme="minorHAnsi"/>
          <w:sz w:val="20"/>
          <w:szCs w:val="20"/>
        </w:rPr>
      </w:pPr>
    </w:p>
    <w:p w14:paraId="2AA97EAB" w14:textId="77777777" w:rsidR="00894009" w:rsidRDefault="00894009" w:rsidP="005D4C7B">
      <w:pPr>
        <w:spacing w:after="0" w:line="240" w:lineRule="auto"/>
        <w:ind w:left="180"/>
        <w:jc w:val="both"/>
        <w:rPr>
          <w:rFonts w:cstheme="minorHAnsi"/>
          <w:sz w:val="20"/>
          <w:szCs w:val="20"/>
        </w:rPr>
      </w:pPr>
    </w:p>
    <w:p w14:paraId="4FFF6044" w14:textId="77777777" w:rsidR="00894009" w:rsidRDefault="00894009" w:rsidP="005D4C7B">
      <w:pPr>
        <w:spacing w:after="0" w:line="240" w:lineRule="auto"/>
        <w:ind w:left="180"/>
        <w:jc w:val="both"/>
        <w:rPr>
          <w:rFonts w:cstheme="minorHAnsi"/>
          <w:sz w:val="20"/>
          <w:szCs w:val="20"/>
        </w:rPr>
      </w:pPr>
    </w:p>
    <w:p w14:paraId="563F3519" w14:textId="77777777" w:rsidR="00894009" w:rsidRDefault="00894009" w:rsidP="005D4C7B">
      <w:pPr>
        <w:spacing w:after="0" w:line="240" w:lineRule="auto"/>
        <w:ind w:left="180"/>
        <w:jc w:val="both"/>
        <w:rPr>
          <w:rFonts w:cstheme="minorHAnsi"/>
          <w:sz w:val="20"/>
          <w:szCs w:val="20"/>
        </w:rPr>
      </w:pPr>
    </w:p>
    <w:p w14:paraId="57BC140A" w14:textId="77777777" w:rsidR="00894009" w:rsidRDefault="00894009" w:rsidP="005D4C7B">
      <w:pPr>
        <w:spacing w:after="0" w:line="240" w:lineRule="auto"/>
        <w:ind w:left="180"/>
        <w:jc w:val="both"/>
        <w:rPr>
          <w:rFonts w:cstheme="minorHAnsi"/>
          <w:sz w:val="20"/>
          <w:szCs w:val="20"/>
        </w:rPr>
      </w:pPr>
    </w:p>
    <w:p w14:paraId="38E7090B" w14:textId="77777777" w:rsidR="00894009" w:rsidRDefault="00894009" w:rsidP="005D4C7B">
      <w:pPr>
        <w:spacing w:after="0" w:line="240" w:lineRule="auto"/>
        <w:ind w:left="180"/>
        <w:jc w:val="both"/>
        <w:rPr>
          <w:rFonts w:cstheme="minorHAnsi"/>
          <w:sz w:val="20"/>
          <w:szCs w:val="20"/>
        </w:rPr>
      </w:pPr>
    </w:p>
    <w:p w14:paraId="0E10C380" w14:textId="77777777" w:rsidR="00894009" w:rsidRDefault="00894009" w:rsidP="005D4C7B">
      <w:pPr>
        <w:spacing w:after="0" w:line="240" w:lineRule="auto"/>
        <w:ind w:left="180"/>
        <w:jc w:val="both"/>
        <w:rPr>
          <w:rFonts w:cstheme="minorHAnsi"/>
          <w:sz w:val="20"/>
          <w:szCs w:val="20"/>
        </w:rPr>
      </w:pPr>
    </w:p>
    <w:p w14:paraId="1BDC8302" w14:textId="77777777" w:rsidR="00894009" w:rsidRDefault="00894009" w:rsidP="005D4C7B">
      <w:pPr>
        <w:spacing w:after="0" w:line="240" w:lineRule="auto"/>
        <w:ind w:left="180"/>
        <w:jc w:val="both"/>
        <w:rPr>
          <w:rFonts w:cstheme="minorHAnsi"/>
          <w:sz w:val="20"/>
          <w:szCs w:val="20"/>
        </w:rPr>
      </w:pPr>
    </w:p>
    <w:p w14:paraId="498196B7" w14:textId="77777777" w:rsidR="00894009" w:rsidRDefault="00894009" w:rsidP="005D4C7B">
      <w:pPr>
        <w:spacing w:after="0" w:line="240" w:lineRule="auto"/>
        <w:ind w:left="180"/>
        <w:jc w:val="both"/>
        <w:rPr>
          <w:rFonts w:cstheme="minorHAnsi"/>
          <w:sz w:val="20"/>
          <w:szCs w:val="20"/>
        </w:rPr>
      </w:pPr>
    </w:p>
    <w:p w14:paraId="3DE6631E" w14:textId="77777777" w:rsidR="00894009" w:rsidRDefault="00894009" w:rsidP="005D4C7B">
      <w:pPr>
        <w:spacing w:after="0" w:line="240" w:lineRule="auto"/>
        <w:ind w:left="180"/>
        <w:jc w:val="both"/>
        <w:rPr>
          <w:rFonts w:cstheme="minorHAnsi"/>
          <w:sz w:val="20"/>
          <w:szCs w:val="20"/>
        </w:rPr>
      </w:pPr>
    </w:p>
    <w:p w14:paraId="13528262" w14:textId="77777777" w:rsidR="00894009" w:rsidRDefault="00894009" w:rsidP="005D4C7B">
      <w:pPr>
        <w:spacing w:after="0" w:line="240" w:lineRule="auto"/>
        <w:ind w:left="180"/>
        <w:jc w:val="both"/>
        <w:rPr>
          <w:rFonts w:cstheme="minorHAnsi"/>
          <w:sz w:val="20"/>
          <w:szCs w:val="20"/>
        </w:rPr>
      </w:pPr>
    </w:p>
    <w:p w14:paraId="1BD53324" w14:textId="77777777" w:rsidR="00894009" w:rsidRDefault="00894009" w:rsidP="005D4C7B">
      <w:pPr>
        <w:spacing w:after="0" w:line="240" w:lineRule="auto"/>
        <w:ind w:left="180"/>
        <w:jc w:val="both"/>
        <w:rPr>
          <w:rFonts w:cstheme="minorHAnsi"/>
          <w:sz w:val="20"/>
          <w:szCs w:val="20"/>
        </w:rPr>
      </w:pPr>
    </w:p>
    <w:p w14:paraId="72B1E9D1" w14:textId="77777777" w:rsidR="00894009" w:rsidRDefault="00894009" w:rsidP="005D4C7B">
      <w:pPr>
        <w:spacing w:after="0" w:line="240" w:lineRule="auto"/>
        <w:ind w:left="180"/>
        <w:jc w:val="both"/>
        <w:rPr>
          <w:rFonts w:cstheme="minorHAnsi"/>
          <w:sz w:val="20"/>
          <w:szCs w:val="20"/>
        </w:rPr>
      </w:pPr>
    </w:p>
    <w:p w14:paraId="4C967887" w14:textId="77777777" w:rsidR="00894009" w:rsidRDefault="00894009" w:rsidP="005D4C7B">
      <w:pPr>
        <w:spacing w:after="0" w:line="240" w:lineRule="auto"/>
        <w:ind w:left="180"/>
        <w:jc w:val="both"/>
        <w:rPr>
          <w:rFonts w:cstheme="minorHAnsi"/>
          <w:sz w:val="20"/>
          <w:szCs w:val="20"/>
        </w:rPr>
      </w:pPr>
    </w:p>
    <w:p w14:paraId="1FFB4ADF" w14:textId="77777777" w:rsidR="00894009" w:rsidRDefault="00894009" w:rsidP="005D4C7B">
      <w:pPr>
        <w:spacing w:after="0" w:line="240" w:lineRule="auto"/>
        <w:ind w:left="180"/>
        <w:jc w:val="both"/>
        <w:rPr>
          <w:rFonts w:cstheme="minorHAnsi"/>
          <w:sz w:val="20"/>
          <w:szCs w:val="20"/>
        </w:rPr>
      </w:pPr>
    </w:p>
    <w:p w14:paraId="2C9F5D6F" w14:textId="77777777" w:rsidR="00894009" w:rsidRDefault="00894009" w:rsidP="005D4C7B">
      <w:pPr>
        <w:spacing w:after="0" w:line="240" w:lineRule="auto"/>
        <w:ind w:left="180"/>
        <w:jc w:val="both"/>
        <w:rPr>
          <w:rFonts w:cstheme="minorHAnsi"/>
          <w:sz w:val="20"/>
          <w:szCs w:val="20"/>
        </w:rPr>
      </w:pPr>
    </w:p>
    <w:p w14:paraId="68EBCE93" w14:textId="77777777" w:rsidR="00894009" w:rsidRDefault="00894009" w:rsidP="005D4C7B">
      <w:pPr>
        <w:spacing w:after="0" w:line="240" w:lineRule="auto"/>
        <w:ind w:left="180"/>
        <w:jc w:val="both"/>
        <w:rPr>
          <w:rFonts w:cstheme="minorHAnsi"/>
          <w:sz w:val="20"/>
          <w:szCs w:val="20"/>
        </w:rPr>
      </w:pPr>
    </w:p>
    <w:p w14:paraId="516AB447" w14:textId="77777777" w:rsidR="00894009" w:rsidRDefault="00894009" w:rsidP="005D4C7B">
      <w:pPr>
        <w:spacing w:after="0" w:line="240" w:lineRule="auto"/>
        <w:ind w:left="180"/>
        <w:jc w:val="both"/>
        <w:rPr>
          <w:rFonts w:cstheme="minorHAnsi"/>
          <w:sz w:val="20"/>
          <w:szCs w:val="20"/>
        </w:rPr>
      </w:pPr>
    </w:p>
    <w:p w14:paraId="6ECFD68E" w14:textId="77777777" w:rsidR="00894009" w:rsidRPr="004217E7" w:rsidRDefault="00894009" w:rsidP="005D4C7B">
      <w:pPr>
        <w:spacing w:after="0" w:line="240" w:lineRule="auto"/>
        <w:ind w:left="180"/>
        <w:jc w:val="both"/>
        <w:rPr>
          <w:rFonts w:cstheme="minorHAnsi"/>
          <w:sz w:val="20"/>
          <w:szCs w:val="20"/>
        </w:rPr>
      </w:pPr>
    </w:p>
    <w:p w14:paraId="148580FC" w14:textId="77777777" w:rsidR="00635AD4" w:rsidRDefault="00635AD4" w:rsidP="00F8047B">
      <w:pPr>
        <w:spacing w:after="0" w:line="240" w:lineRule="auto"/>
        <w:jc w:val="both"/>
        <w:rPr>
          <w:rFonts w:cstheme="minorHAnsi"/>
          <w:sz w:val="20"/>
          <w:szCs w:val="20"/>
        </w:rPr>
      </w:pPr>
    </w:p>
    <w:p w14:paraId="234C28BB" w14:textId="77777777" w:rsidR="00CD434A" w:rsidRPr="00CD434A" w:rsidRDefault="00CD434A" w:rsidP="00CD434A">
      <w:pPr>
        <w:rPr>
          <w:rFonts w:cstheme="minorHAnsi"/>
          <w:sz w:val="20"/>
          <w:szCs w:val="20"/>
        </w:rPr>
      </w:pPr>
    </w:p>
    <w:p w14:paraId="4E0FDB0A" w14:textId="5152E3FA" w:rsidR="00CD434A" w:rsidRPr="00CD434A" w:rsidRDefault="00CD434A" w:rsidP="00CD434A">
      <w:pPr>
        <w:tabs>
          <w:tab w:val="left" w:pos="1002"/>
        </w:tabs>
        <w:rPr>
          <w:rFonts w:cstheme="minorHAnsi"/>
          <w:sz w:val="20"/>
          <w:szCs w:val="20"/>
        </w:rPr>
      </w:pPr>
      <w:r>
        <w:rPr>
          <w:rFonts w:cstheme="minorHAnsi"/>
          <w:sz w:val="20"/>
          <w:szCs w:val="20"/>
        </w:rPr>
        <w:tab/>
      </w:r>
    </w:p>
    <w:p w14:paraId="6F6EA6CF" w14:textId="64010D61" w:rsidR="003207C1" w:rsidRPr="005E0ADA" w:rsidRDefault="00C56D42" w:rsidP="00F8047B">
      <w:pPr>
        <w:pStyle w:val="Heading1"/>
        <w:jc w:val="both"/>
        <w:rPr>
          <w:rFonts w:asciiTheme="minorHAnsi" w:hAnsiTheme="minorHAnsi" w:cstheme="minorHAnsi"/>
          <w:b/>
          <w:bCs/>
          <w:sz w:val="28"/>
          <w:szCs w:val="28"/>
        </w:rPr>
      </w:pPr>
      <w:bookmarkStart w:id="14" w:name="_Toc220791458"/>
      <w:r>
        <w:rPr>
          <w:rFonts w:asciiTheme="minorHAnsi" w:hAnsiTheme="minorHAnsi" w:cstheme="minorHAnsi"/>
          <w:b/>
          <w:bCs/>
          <w:sz w:val="28"/>
          <w:szCs w:val="28"/>
        </w:rPr>
        <w:lastRenderedPageBreak/>
        <w:t>2</w:t>
      </w:r>
      <w:r w:rsidR="003207C1" w:rsidRPr="005E0ADA">
        <w:rPr>
          <w:rFonts w:asciiTheme="minorHAnsi" w:hAnsiTheme="minorHAnsi" w:cstheme="minorHAnsi"/>
          <w:b/>
          <w:bCs/>
          <w:sz w:val="28"/>
          <w:szCs w:val="28"/>
        </w:rPr>
        <w:t xml:space="preserve">.0 Stakeholder </w:t>
      </w:r>
      <w:r w:rsidR="00DE03AB" w:rsidRPr="005E0ADA">
        <w:rPr>
          <w:rFonts w:asciiTheme="minorHAnsi" w:hAnsiTheme="minorHAnsi" w:cstheme="minorHAnsi"/>
          <w:b/>
          <w:bCs/>
          <w:sz w:val="28"/>
          <w:szCs w:val="28"/>
        </w:rPr>
        <w:t xml:space="preserve">Partnership </w:t>
      </w:r>
      <w:r w:rsidR="00DF69F3" w:rsidRPr="005E0ADA">
        <w:rPr>
          <w:rFonts w:asciiTheme="minorHAnsi" w:hAnsiTheme="minorHAnsi" w:cstheme="minorHAnsi"/>
          <w:b/>
          <w:bCs/>
          <w:sz w:val="28"/>
          <w:szCs w:val="28"/>
        </w:rPr>
        <w:t>C</w:t>
      </w:r>
      <w:r w:rsidR="007C12ED" w:rsidRPr="005E0ADA">
        <w:rPr>
          <w:rFonts w:asciiTheme="minorHAnsi" w:hAnsiTheme="minorHAnsi" w:cstheme="minorHAnsi"/>
          <w:b/>
          <w:bCs/>
          <w:sz w:val="28"/>
          <w:szCs w:val="28"/>
        </w:rPr>
        <w:t>oordination</w:t>
      </w:r>
      <w:r w:rsidR="003207C1" w:rsidRPr="005E0ADA">
        <w:rPr>
          <w:rFonts w:asciiTheme="minorHAnsi" w:hAnsiTheme="minorHAnsi" w:cstheme="minorHAnsi"/>
          <w:b/>
          <w:bCs/>
          <w:sz w:val="28"/>
          <w:szCs w:val="28"/>
        </w:rPr>
        <w:t xml:space="preserve"> and </w:t>
      </w:r>
      <w:r w:rsidR="00DF69F3" w:rsidRPr="005E0ADA">
        <w:rPr>
          <w:rFonts w:asciiTheme="minorHAnsi" w:hAnsiTheme="minorHAnsi" w:cstheme="minorHAnsi"/>
          <w:b/>
          <w:bCs/>
          <w:sz w:val="28"/>
          <w:szCs w:val="28"/>
        </w:rPr>
        <w:t>E</w:t>
      </w:r>
      <w:r w:rsidR="007C12ED" w:rsidRPr="005E0ADA">
        <w:rPr>
          <w:rFonts w:asciiTheme="minorHAnsi" w:hAnsiTheme="minorHAnsi" w:cstheme="minorHAnsi"/>
          <w:b/>
          <w:bCs/>
          <w:sz w:val="28"/>
          <w:szCs w:val="28"/>
        </w:rPr>
        <w:t>ngagement</w:t>
      </w:r>
      <w:bookmarkEnd w:id="14"/>
      <w:r w:rsidR="003207C1" w:rsidRPr="005E0ADA">
        <w:rPr>
          <w:rFonts w:asciiTheme="minorHAnsi" w:hAnsiTheme="minorHAnsi" w:cstheme="minorHAnsi"/>
          <w:b/>
          <w:bCs/>
          <w:sz w:val="28"/>
          <w:szCs w:val="28"/>
        </w:rPr>
        <w:t xml:space="preserve"> </w:t>
      </w:r>
    </w:p>
    <w:p w14:paraId="4755FFBA" w14:textId="77777777" w:rsidR="003207C1" w:rsidRPr="006D261D" w:rsidRDefault="003207C1" w:rsidP="00F8047B">
      <w:pPr>
        <w:jc w:val="both"/>
        <w:rPr>
          <w:rFonts w:cstheme="minorHAnsi"/>
          <w:sz w:val="20"/>
          <w:szCs w:val="20"/>
        </w:rPr>
      </w:pPr>
      <w:bookmarkStart w:id="15" w:name="_Hlk137740715"/>
    </w:p>
    <w:p w14:paraId="64ABDC57" w14:textId="3DB6F325" w:rsidR="003D1BB2" w:rsidRPr="004217E7" w:rsidRDefault="00F361D7" w:rsidP="00F8047B">
      <w:pPr>
        <w:pStyle w:val="Heading2"/>
        <w:jc w:val="both"/>
        <w:rPr>
          <w:rFonts w:asciiTheme="minorHAnsi" w:hAnsiTheme="minorHAnsi" w:cstheme="minorHAnsi"/>
          <w:sz w:val="24"/>
          <w:szCs w:val="24"/>
        </w:rPr>
      </w:pPr>
      <w:r w:rsidRPr="004217E7">
        <w:rPr>
          <w:rFonts w:asciiTheme="minorHAnsi" w:hAnsiTheme="minorHAnsi" w:cstheme="minorHAnsi"/>
          <w:b/>
          <w:bCs/>
          <w:sz w:val="24"/>
          <w:szCs w:val="24"/>
        </w:rPr>
        <w:t xml:space="preserve"> </w:t>
      </w:r>
      <w:bookmarkStart w:id="16" w:name="_Toc220791459"/>
      <w:r w:rsidR="00C56D42" w:rsidRPr="004217E7">
        <w:rPr>
          <w:rFonts w:asciiTheme="minorHAnsi" w:hAnsiTheme="minorHAnsi" w:cstheme="minorHAnsi"/>
          <w:b/>
          <w:bCs/>
          <w:sz w:val="24"/>
          <w:szCs w:val="24"/>
        </w:rPr>
        <w:t>2</w:t>
      </w:r>
      <w:r w:rsidRPr="004217E7">
        <w:rPr>
          <w:rFonts w:asciiTheme="minorHAnsi" w:hAnsiTheme="minorHAnsi" w:cstheme="minorHAnsi"/>
          <w:b/>
          <w:bCs/>
          <w:sz w:val="24"/>
          <w:szCs w:val="24"/>
        </w:rPr>
        <w:t xml:space="preserve">.1 </w:t>
      </w:r>
      <w:r w:rsidR="003D1BB2" w:rsidRPr="004217E7">
        <w:rPr>
          <w:rFonts w:asciiTheme="minorHAnsi" w:hAnsiTheme="minorHAnsi" w:cstheme="minorHAnsi"/>
          <w:b/>
          <w:bCs/>
          <w:sz w:val="24"/>
          <w:szCs w:val="24"/>
        </w:rPr>
        <w:t xml:space="preserve">Core </w:t>
      </w:r>
      <w:r w:rsidR="005C1093" w:rsidRPr="004217E7">
        <w:rPr>
          <w:rFonts w:asciiTheme="minorHAnsi" w:hAnsiTheme="minorHAnsi" w:cstheme="minorHAnsi"/>
          <w:b/>
          <w:bCs/>
          <w:sz w:val="24"/>
          <w:szCs w:val="24"/>
        </w:rPr>
        <w:t>objective:</w:t>
      </w:r>
      <w:bookmarkEnd w:id="16"/>
      <w:r w:rsidR="003D1BB2" w:rsidRPr="004217E7">
        <w:rPr>
          <w:rFonts w:asciiTheme="minorHAnsi" w:hAnsiTheme="minorHAnsi" w:cstheme="minorHAnsi"/>
          <w:sz w:val="24"/>
          <w:szCs w:val="24"/>
        </w:rPr>
        <w:t xml:space="preserve"> </w:t>
      </w:r>
    </w:p>
    <w:p w14:paraId="1B90F814" w14:textId="77777777" w:rsidR="00390D45" w:rsidRDefault="00390D45" w:rsidP="00390D45">
      <w:pPr>
        <w:rPr>
          <w:sz w:val="20"/>
          <w:szCs w:val="20"/>
        </w:rPr>
      </w:pPr>
    </w:p>
    <w:p w14:paraId="1C60B3E1" w14:textId="77777777" w:rsidR="00C01DB9" w:rsidRDefault="00C01DB9" w:rsidP="00C01DB9">
      <w:pPr>
        <w:spacing w:after="0" w:line="240" w:lineRule="auto"/>
        <w:rPr>
          <w:b/>
          <w:bCs/>
          <w:sz w:val="20"/>
          <w:szCs w:val="20"/>
        </w:rPr>
      </w:pPr>
      <w:r w:rsidRPr="00C01DB9">
        <w:rPr>
          <w:b/>
          <w:bCs/>
          <w:sz w:val="20"/>
          <w:szCs w:val="20"/>
        </w:rPr>
        <w:t>Stakeholder Partnership Coordination and Engagement</w:t>
      </w:r>
    </w:p>
    <w:p w14:paraId="23172065" w14:textId="77777777" w:rsidR="00C01DB9" w:rsidRPr="00C01DB9" w:rsidRDefault="00C01DB9" w:rsidP="00C01DB9">
      <w:pPr>
        <w:spacing w:after="0" w:line="240" w:lineRule="auto"/>
        <w:rPr>
          <w:b/>
          <w:bCs/>
          <w:sz w:val="20"/>
          <w:szCs w:val="20"/>
        </w:rPr>
      </w:pPr>
    </w:p>
    <w:p w14:paraId="44E18698" w14:textId="0DC28D04" w:rsidR="00C01DB9" w:rsidRDefault="00C01DB9" w:rsidP="00C01DB9">
      <w:pPr>
        <w:spacing w:after="0" w:line="240" w:lineRule="auto"/>
        <w:rPr>
          <w:b/>
          <w:bCs/>
          <w:sz w:val="20"/>
          <w:szCs w:val="20"/>
        </w:rPr>
      </w:pPr>
      <w:r w:rsidRPr="00C01DB9">
        <w:rPr>
          <w:b/>
          <w:bCs/>
          <w:sz w:val="20"/>
          <w:szCs w:val="20"/>
        </w:rPr>
        <w:t>2.</w:t>
      </w:r>
      <w:r w:rsidR="008D2CDD">
        <w:rPr>
          <w:b/>
          <w:bCs/>
          <w:sz w:val="20"/>
          <w:szCs w:val="20"/>
        </w:rPr>
        <w:t>1.1</w:t>
      </w:r>
      <w:r w:rsidRPr="00C01DB9">
        <w:rPr>
          <w:b/>
          <w:bCs/>
          <w:sz w:val="20"/>
          <w:szCs w:val="20"/>
        </w:rPr>
        <w:t xml:space="preserve"> Core objective</w:t>
      </w:r>
    </w:p>
    <w:p w14:paraId="1A062FE5" w14:textId="77777777" w:rsidR="00C01DB9" w:rsidRPr="00C01DB9" w:rsidRDefault="00C01DB9" w:rsidP="00C01DB9">
      <w:pPr>
        <w:spacing w:after="0" w:line="240" w:lineRule="auto"/>
        <w:rPr>
          <w:b/>
          <w:bCs/>
          <w:sz w:val="20"/>
          <w:szCs w:val="20"/>
        </w:rPr>
      </w:pPr>
    </w:p>
    <w:p w14:paraId="1AF5567A" w14:textId="2AB6152C" w:rsidR="00C01DB9" w:rsidRDefault="00C01DB9">
      <w:pPr>
        <w:numPr>
          <w:ilvl w:val="0"/>
          <w:numId w:val="130"/>
        </w:numPr>
        <w:spacing w:after="0" w:line="240" w:lineRule="auto"/>
        <w:rPr>
          <w:sz w:val="20"/>
          <w:szCs w:val="20"/>
        </w:rPr>
      </w:pPr>
      <w:r w:rsidRPr="00C01DB9">
        <w:rPr>
          <w:b/>
          <w:bCs/>
          <w:sz w:val="20"/>
          <w:szCs w:val="20"/>
        </w:rPr>
        <w:t>Ensure inclusive stakeholder participation</w:t>
      </w:r>
      <w:r w:rsidR="00D80823">
        <w:rPr>
          <w:sz w:val="20"/>
          <w:szCs w:val="20"/>
        </w:rPr>
        <w:t xml:space="preserve"> </w:t>
      </w:r>
      <w:r w:rsidRPr="00C01DB9">
        <w:rPr>
          <w:sz w:val="20"/>
          <w:szCs w:val="20"/>
        </w:rPr>
        <w:t xml:space="preserve">across state institutions, </w:t>
      </w:r>
      <w:r w:rsidR="00981A56">
        <w:rPr>
          <w:sz w:val="20"/>
          <w:szCs w:val="20"/>
        </w:rPr>
        <w:t>non-state actors, and development partners</w:t>
      </w:r>
      <w:r w:rsidR="00D80823">
        <w:rPr>
          <w:sz w:val="20"/>
          <w:szCs w:val="20"/>
        </w:rPr>
        <w:t xml:space="preserve"> </w:t>
      </w:r>
      <w:r w:rsidR="00981A56">
        <w:rPr>
          <w:sz w:val="20"/>
          <w:szCs w:val="20"/>
        </w:rPr>
        <w:t>in the co-design of risk-informed early action protocols and the overall strategy for Impact-Based Forecasting (IBF)</w:t>
      </w:r>
      <w:r w:rsidR="00EF25C6">
        <w:rPr>
          <w:sz w:val="20"/>
          <w:szCs w:val="20"/>
        </w:rPr>
        <w:t>-</w:t>
      </w:r>
      <w:r w:rsidR="00981A56">
        <w:rPr>
          <w:sz w:val="20"/>
          <w:szCs w:val="20"/>
        </w:rPr>
        <w:t>informed Forecast-based</w:t>
      </w:r>
      <w:r w:rsidRPr="00C01DB9">
        <w:rPr>
          <w:sz w:val="20"/>
          <w:szCs w:val="20"/>
        </w:rPr>
        <w:t xml:space="preserve"> Financing (</w:t>
      </w:r>
      <w:proofErr w:type="spellStart"/>
      <w:r w:rsidRPr="00C01DB9">
        <w:rPr>
          <w:sz w:val="20"/>
          <w:szCs w:val="20"/>
        </w:rPr>
        <w:t>FbF</w:t>
      </w:r>
      <w:proofErr w:type="spellEnd"/>
      <w:r w:rsidRPr="00C01DB9">
        <w:rPr>
          <w:sz w:val="20"/>
          <w:szCs w:val="20"/>
        </w:rPr>
        <w:t>).</w:t>
      </w:r>
    </w:p>
    <w:p w14:paraId="40ECD0DE" w14:textId="77777777" w:rsidR="006A2D8D" w:rsidRPr="00C01DB9" w:rsidRDefault="006A2D8D" w:rsidP="006A2D8D">
      <w:pPr>
        <w:spacing w:after="0" w:line="240" w:lineRule="auto"/>
        <w:ind w:left="720"/>
        <w:rPr>
          <w:sz w:val="20"/>
          <w:szCs w:val="20"/>
        </w:rPr>
      </w:pPr>
    </w:p>
    <w:p w14:paraId="51035751" w14:textId="1776C4B4" w:rsidR="00C01DB9" w:rsidRDefault="00C01DB9">
      <w:pPr>
        <w:numPr>
          <w:ilvl w:val="0"/>
          <w:numId w:val="130"/>
        </w:numPr>
        <w:spacing w:after="0" w:line="240" w:lineRule="auto"/>
        <w:rPr>
          <w:sz w:val="20"/>
          <w:szCs w:val="20"/>
        </w:rPr>
      </w:pPr>
      <w:r w:rsidRPr="00C01DB9">
        <w:rPr>
          <w:b/>
          <w:bCs/>
          <w:sz w:val="20"/>
          <w:szCs w:val="20"/>
        </w:rPr>
        <w:t>Support sector ministries and departments</w:t>
      </w:r>
      <w:r w:rsidRPr="00C01DB9">
        <w:rPr>
          <w:sz w:val="20"/>
          <w:szCs w:val="20"/>
        </w:rPr>
        <w:t xml:space="preserve"> to develop and operationalize </w:t>
      </w:r>
      <w:r w:rsidR="00981A56">
        <w:rPr>
          <w:sz w:val="20"/>
          <w:szCs w:val="20"/>
        </w:rPr>
        <w:t>risk-informed interventions, and to strengthen inclusive budgeting and financing for improved preparedness and response across multiple hazards and different-onset extreme weather events (rapid- and slow-onset</w:t>
      </w:r>
      <w:r w:rsidRPr="00C01DB9">
        <w:rPr>
          <w:sz w:val="20"/>
          <w:szCs w:val="20"/>
        </w:rPr>
        <w:t>).</w:t>
      </w:r>
    </w:p>
    <w:p w14:paraId="52E5024E" w14:textId="77777777" w:rsidR="006A2D8D" w:rsidRPr="00C01DB9" w:rsidRDefault="006A2D8D" w:rsidP="006A2D8D">
      <w:pPr>
        <w:spacing w:after="0" w:line="240" w:lineRule="auto"/>
        <w:ind w:left="720"/>
        <w:rPr>
          <w:sz w:val="20"/>
          <w:szCs w:val="20"/>
        </w:rPr>
      </w:pPr>
    </w:p>
    <w:p w14:paraId="0839A5D5" w14:textId="77777777" w:rsidR="00C01DB9" w:rsidRPr="00C01DB9" w:rsidRDefault="00C01DB9">
      <w:pPr>
        <w:numPr>
          <w:ilvl w:val="0"/>
          <w:numId w:val="130"/>
        </w:numPr>
        <w:spacing w:after="0" w:line="240" w:lineRule="auto"/>
        <w:rPr>
          <w:sz w:val="20"/>
          <w:szCs w:val="20"/>
        </w:rPr>
      </w:pPr>
      <w:r w:rsidRPr="00C01DB9">
        <w:rPr>
          <w:b/>
          <w:bCs/>
          <w:sz w:val="20"/>
          <w:szCs w:val="20"/>
        </w:rPr>
        <w:t>Establish an integrated and inclusive financing mechanism</w:t>
      </w:r>
      <w:r w:rsidRPr="00C01DB9">
        <w:rPr>
          <w:sz w:val="20"/>
          <w:szCs w:val="20"/>
        </w:rPr>
        <w:t xml:space="preserve"> that is explicitly guided by:</w:t>
      </w:r>
    </w:p>
    <w:p w14:paraId="269B82F8" w14:textId="4A2115F1" w:rsidR="00C01DB9" w:rsidRPr="00C01DB9" w:rsidRDefault="00C01DB9">
      <w:pPr>
        <w:numPr>
          <w:ilvl w:val="1"/>
          <w:numId w:val="130"/>
        </w:numPr>
        <w:tabs>
          <w:tab w:val="clear" w:pos="1440"/>
          <w:tab w:val="num" w:pos="990"/>
        </w:tabs>
        <w:spacing w:after="0" w:line="240" w:lineRule="auto"/>
        <w:ind w:hanging="720"/>
        <w:rPr>
          <w:sz w:val="20"/>
          <w:szCs w:val="20"/>
        </w:rPr>
      </w:pPr>
      <w:r w:rsidRPr="00C01DB9">
        <w:rPr>
          <w:sz w:val="20"/>
          <w:szCs w:val="20"/>
        </w:rPr>
        <w:t xml:space="preserve">IBF outputs and </w:t>
      </w:r>
      <w:r w:rsidR="00AC7A8F">
        <w:rPr>
          <w:sz w:val="20"/>
          <w:szCs w:val="20"/>
        </w:rPr>
        <w:t>multi-hazard</w:t>
      </w:r>
      <w:r w:rsidRPr="00C01DB9">
        <w:rPr>
          <w:sz w:val="20"/>
          <w:szCs w:val="20"/>
        </w:rPr>
        <w:t xml:space="preserve"> early warnings,</w:t>
      </w:r>
    </w:p>
    <w:p w14:paraId="36FC2C7A" w14:textId="2F7FAE61" w:rsidR="00C01DB9" w:rsidRPr="00C01DB9" w:rsidRDefault="00C01DB9">
      <w:pPr>
        <w:numPr>
          <w:ilvl w:val="1"/>
          <w:numId w:val="130"/>
        </w:numPr>
        <w:tabs>
          <w:tab w:val="clear" w:pos="1440"/>
          <w:tab w:val="num" w:pos="990"/>
        </w:tabs>
        <w:spacing w:after="0" w:line="240" w:lineRule="auto"/>
        <w:ind w:hanging="720"/>
        <w:rPr>
          <w:sz w:val="20"/>
          <w:szCs w:val="20"/>
        </w:rPr>
      </w:pPr>
      <w:r w:rsidRPr="00C01DB9">
        <w:rPr>
          <w:sz w:val="20"/>
          <w:szCs w:val="20"/>
        </w:rPr>
        <w:t xml:space="preserve">anticipated and </w:t>
      </w:r>
      <w:r w:rsidR="00AC7A8F">
        <w:rPr>
          <w:sz w:val="20"/>
          <w:szCs w:val="20"/>
        </w:rPr>
        <w:t>persistent</w:t>
      </w:r>
      <w:r w:rsidRPr="00C01DB9">
        <w:rPr>
          <w:sz w:val="20"/>
          <w:szCs w:val="20"/>
        </w:rPr>
        <w:t xml:space="preserve"> risks, and mapped vulnerabilities, and</w:t>
      </w:r>
    </w:p>
    <w:p w14:paraId="2FD1BA1C" w14:textId="70295133" w:rsidR="004168D2" w:rsidRDefault="00AC7A8F">
      <w:pPr>
        <w:numPr>
          <w:ilvl w:val="1"/>
          <w:numId w:val="130"/>
        </w:numPr>
        <w:tabs>
          <w:tab w:val="clear" w:pos="1440"/>
          <w:tab w:val="num" w:pos="990"/>
        </w:tabs>
        <w:spacing w:after="0" w:line="240" w:lineRule="auto"/>
        <w:ind w:hanging="720"/>
        <w:rPr>
          <w:sz w:val="20"/>
          <w:szCs w:val="20"/>
        </w:rPr>
      </w:pPr>
      <w:r>
        <w:rPr>
          <w:sz w:val="20"/>
          <w:szCs w:val="20"/>
        </w:rPr>
        <w:t>evidence-based</w:t>
      </w:r>
      <w:r w:rsidR="00C01DB9" w:rsidRPr="00C01DB9">
        <w:rPr>
          <w:sz w:val="20"/>
          <w:szCs w:val="20"/>
        </w:rPr>
        <w:t xml:space="preserve"> risk financing modalities.</w:t>
      </w:r>
      <w:r w:rsidR="004168D2">
        <w:rPr>
          <w:sz w:val="20"/>
          <w:szCs w:val="20"/>
        </w:rPr>
        <w:t xml:space="preserve"> </w:t>
      </w:r>
    </w:p>
    <w:p w14:paraId="205CC6C1" w14:textId="77777777" w:rsidR="004168D2" w:rsidRDefault="004168D2" w:rsidP="004168D2">
      <w:pPr>
        <w:spacing w:after="0" w:line="240" w:lineRule="auto"/>
        <w:ind w:left="1440"/>
        <w:rPr>
          <w:sz w:val="20"/>
          <w:szCs w:val="20"/>
        </w:rPr>
      </w:pPr>
    </w:p>
    <w:p w14:paraId="034309A2" w14:textId="10D6DA6A" w:rsidR="00C01DB9" w:rsidRPr="00C01DB9" w:rsidRDefault="00C01DB9" w:rsidP="004168D2">
      <w:pPr>
        <w:spacing w:after="0" w:line="240" w:lineRule="auto"/>
        <w:jc w:val="both"/>
        <w:rPr>
          <w:sz w:val="20"/>
          <w:szCs w:val="20"/>
        </w:rPr>
      </w:pPr>
      <w:r w:rsidRPr="00C01DB9">
        <w:rPr>
          <w:sz w:val="20"/>
          <w:szCs w:val="20"/>
        </w:rPr>
        <w:t xml:space="preserve">This mechanism will optimize the use of risk finance by reducing overlap and duplication, strengthening complementarity across actors, and ensuring equitable prioritization of </w:t>
      </w:r>
      <w:r w:rsidR="00136479">
        <w:rPr>
          <w:sz w:val="20"/>
          <w:szCs w:val="20"/>
        </w:rPr>
        <w:t>hard-to-reach areas alongside high-risk</w:t>
      </w:r>
      <w:r w:rsidRPr="00C01DB9">
        <w:rPr>
          <w:sz w:val="20"/>
          <w:szCs w:val="20"/>
        </w:rPr>
        <w:t xml:space="preserve"> populations and livelihoods.</w:t>
      </w:r>
    </w:p>
    <w:p w14:paraId="3DD54001" w14:textId="27A05FD1" w:rsidR="00C01DB9" w:rsidRPr="00C01DB9" w:rsidRDefault="00C01DB9" w:rsidP="00C01DB9">
      <w:pPr>
        <w:spacing w:after="0" w:line="240" w:lineRule="auto"/>
        <w:rPr>
          <w:sz w:val="20"/>
          <w:szCs w:val="20"/>
        </w:rPr>
      </w:pPr>
    </w:p>
    <w:p w14:paraId="39052A07" w14:textId="77777777" w:rsidR="00C01DB9" w:rsidRDefault="00C01DB9" w:rsidP="00C01DB9">
      <w:pPr>
        <w:spacing w:after="0" w:line="240" w:lineRule="auto"/>
        <w:rPr>
          <w:b/>
          <w:bCs/>
          <w:sz w:val="20"/>
          <w:szCs w:val="20"/>
        </w:rPr>
      </w:pPr>
      <w:r w:rsidRPr="00C01DB9">
        <w:rPr>
          <w:b/>
          <w:bCs/>
          <w:sz w:val="20"/>
          <w:szCs w:val="20"/>
        </w:rPr>
        <w:t>Alternative version (more concise, more “programmatic”)</w:t>
      </w:r>
    </w:p>
    <w:p w14:paraId="337A668F" w14:textId="77777777" w:rsidR="00AC7A8F" w:rsidRPr="00C01DB9" w:rsidRDefault="00AC7A8F" w:rsidP="00C01DB9">
      <w:pPr>
        <w:spacing w:after="0" w:line="240" w:lineRule="auto"/>
        <w:rPr>
          <w:b/>
          <w:bCs/>
          <w:sz w:val="20"/>
          <w:szCs w:val="20"/>
        </w:rPr>
      </w:pPr>
    </w:p>
    <w:p w14:paraId="22D0115E" w14:textId="14765A94" w:rsidR="00713DB5" w:rsidRDefault="00C01DB9" w:rsidP="00713DB5">
      <w:pPr>
        <w:spacing w:after="0" w:line="240" w:lineRule="auto"/>
        <w:rPr>
          <w:b/>
          <w:bCs/>
          <w:sz w:val="20"/>
          <w:szCs w:val="20"/>
        </w:rPr>
      </w:pPr>
      <w:proofErr w:type="gramStart"/>
      <w:r w:rsidRPr="00C01DB9">
        <w:rPr>
          <w:b/>
          <w:bCs/>
          <w:sz w:val="20"/>
          <w:szCs w:val="20"/>
        </w:rPr>
        <w:t>2.</w:t>
      </w:r>
      <w:r w:rsidR="008D2CDD">
        <w:rPr>
          <w:b/>
          <w:bCs/>
          <w:sz w:val="20"/>
          <w:szCs w:val="20"/>
        </w:rPr>
        <w:t>1.2</w:t>
      </w:r>
      <w:r w:rsidRPr="00C01DB9">
        <w:rPr>
          <w:b/>
          <w:bCs/>
          <w:sz w:val="20"/>
          <w:szCs w:val="20"/>
        </w:rPr>
        <w:t xml:space="preserve"> </w:t>
      </w:r>
      <w:r w:rsidR="008D2CDD">
        <w:rPr>
          <w:b/>
          <w:bCs/>
          <w:sz w:val="20"/>
          <w:szCs w:val="20"/>
        </w:rPr>
        <w:t xml:space="preserve"> </w:t>
      </w:r>
      <w:r w:rsidRPr="00C01DB9">
        <w:rPr>
          <w:b/>
          <w:bCs/>
          <w:sz w:val="20"/>
          <w:szCs w:val="20"/>
        </w:rPr>
        <w:t>objective</w:t>
      </w:r>
      <w:proofErr w:type="gramEnd"/>
    </w:p>
    <w:p w14:paraId="374419CC" w14:textId="77777777" w:rsidR="00713DB5" w:rsidRPr="00C01DB9" w:rsidRDefault="00713DB5" w:rsidP="00713DB5">
      <w:pPr>
        <w:spacing w:after="0" w:line="240" w:lineRule="auto"/>
        <w:rPr>
          <w:b/>
          <w:bCs/>
          <w:sz w:val="20"/>
          <w:szCs w:val="20"/>
        </w:rPr>
      </w:pPr>
    </w:p>
    <w:p w14:paraId="682E625C" w14:textId="52FA0006" w:rsidR="00C01DB9" w:rsidRPr="00C01DB9" w:rsidRDefault="00C01DB9">
      <w:pPr>
        <w:numPr>
          <w:ilvl w:val="0"/>
          <w:numId w:val="131"/>
        </w:numPr>
        <w:spacing w:after="0" w:line="240" w:lineRule="auto"/>
        <w:jc w:val="both"/>
        <w:rPr>
          <w:sz w:val="20"/>
          <w:szCs w:val="20"/>
        </w:rPr>
      </w:pPr>
      <w:r w:rsidRPr="00C01DB9">
        <w:rPr>
          <w:sz w:val="20"/>
          <w:szCs w:val="20"/>
        </w:rPr>
        <w:t xml:space="preserve">Enable meaningful and inclusive participation of government, </w:t>
      </w:r>
      <w:r w:rsidR="00AA16C3">
        <w:rPr>
          <w:sz w:val="20"/>
          <w:szCs w:val="20"/>
        </w:rPr>
        <w:t>non-state stakeholders, and development partners in the design and validation of risk-informed early action protocols and IBF-informed</w:t>
      </w:r>
      <w:r w:rsidRPr="00C01DB9">
        <w:rPr>
          <w:sz w:val="20"/>
          <w:szCs w:val="20"/>
        </w:rPr>
        <w:t xml:space="preserve"> </w:t>
      </w:r>
      <w:proofErr w:type="spellStart"/>
      <w:r w:rsidRPr="00C01DB9">
        <w:rPr>
          <w:sz w:val="20"/>
          <w:szCs w:val="20"/>
        </w:rPr>
        <w:t>FbF</w:t>
      </w:r>
      <w:proofErr w:type="spellEnd"/>
      <w:r w:rsidRPr="00C01DB9">
        <w:rPr>
          <w:sz w:val="20"/>
          <w:szCs w:val="20"/>
        </w:rPr>
        <w:t xml:space="preserve"> arrangements.</w:t>
      </w:r>
    </w:p>
    <w:p w14:paraId="56805D08" w14:textId="7D520678" w:rsidR="00C01DB9" w:rsidRPr="00C01DB9" w:rsidRDefault="00C01DB9">
      <w:pPr>
        <w:numPr>
          <w:ilvl w:val="0"/>
          <w:numId w:val="131"/>
        </w:numPr>
        <w:spacing w:after="0" w:line="240" w:lineRule="auto"/>
        <w:jc w:val="both"/>
        <w:rPr>
          <w:sz w:val="20"/>
          <w:szCs w:val="20"/>
        </w:rPr>
      </w:pPr>
      <w:r w:rsidRPr="00C01DB9">
        <w:rPr>
          <w:sz w:val="20"/>
          <w:szCs w:val="20"/>
        </w:rPr>
        <w:t>Build the capacity of sector ministries and technical departments to define hazard</w:t>
      </w:r>
      <w:r w:rsidRPr="00C01DB9">
        <w:rPr>
          <w:sz w:val="20"/>
          <w:szCs w:val="20"/>
        </w:rPr>
        <w:noBreakHyphen/>
        <w:t xml:space="preserve"> and </w:t>
      </w:r>
      <w:r w:rsidR="00AA16C3">
        <w:rPr>
          <w:sz w:val="20"/>
          <w:szCs w:val="20"/>
        </w:rPr>
        <w:t>sector-specific interventions and to embed these into inclusive budgeting and financing processes for multi-hazard</w:t>
      </w:r>
      <w:r w:rsidRPr="00C01DB9">
        <w:rPr>
          <w:sz w:val="20"/>
          <w:szCs w:val="20"/>
        </w:rPr>
        <w:t xml:space="preserve"> preparedness.</w:t>
      </w:r>
    </w:p>
    <w:p w14:paraId="157DCE2E" w14:textId="3F837DE5" w:rsidR="00C01DB9" w:rsidRPr="00C01DB9" w:rsidRDefault="00C01DB9">
      <w:pPr>
        <w:numPr>
          <w:ilvl w:val="0"/>
          <w:numId w:val="131"/>
        </w:numPr>
        <w:spacing w:after="0" w:line="240" w:lineRule="auto"/>
        <w:jc w:val="both"/>
        <w:rPr>
          <w:sz w:val="20"/>
          <w:szCs w:val="20"/>
        </w:rPr>
      </w:pPr>
      <w:r w:rsidRPr="00C01DB9">
        <w:rPr>
          <w:sz w:val="20"/>
          <w:szCs w:val="20"/>
        </w:rPr>
        <w:t xml:space="preserve">Operationalize an integrated financing mechanism informed by IBF and </w:t>
      </w:r>
      <w:r w:rsidR="00AA16C3">
        <w:rPr>
          <w:sz w:val="20"/>
          <w:szCs w:val="20"/>
        </w:rPr>
        <w:t>multi-hazard early warnings, risk and vulnerability analysis, and evidence-based risk financing modalities</w:t>
      </w:r>
      <w:r w:rsidR="00D80823">
        <w:rPr>
          <w:sz w:val="20"/>
          <w:szCs w:val="20"/>
        </w:rPr>
        <w:t xml:space="preserve"> </w:t>
      </w:r>
      <w:r w:rsidR="00AA16C3">
        <w:rPr>
          <w:sz w:val="20"/>
          <w:szCs w:val="20"/>
        </w:rPr>
        <w:t>minimizing duplication, maximizing efficiency, and maintaining deliberate focus on hard-to-reach</w:t>
      </w:r>
      <w:r w:rsidRPr="00C01DB9">
        <w:rPr>
          <w:sz w:val="20"/>
          <w:szCs w:val="20"/>
        </w:rPr>
        <w:t xml:space="preserve"> areas.</w:t>
      </w:r>
    </w:p>
    <w:p w14:paraId="165B7F20" w14:textId="1D06516D" w:rsidR="00C01DB9" w:rsidRPr="00C01DB9" w:rsidRDefault="00C01DB9" w:rsidP="00C01DB9">
      <w:pPr>
        <w:spacing w:after="0" w:line="240" w:lineRule="auto"/>
        <w:rPr>
          <w:sz w:val="20"/>
          <w:szCs w:val="20"/>
        </w:rPr>
      </w:pPr>
    </w:p>
    <w:p w14:paraId="3E723431" w14:textId="1CDFCF0E" w:rsidR="00713DB5" w:rsidRDefault="00C01DB9" w:rsidP="00713DB5">
      <w:pPr>
        <w:spacing w:after="0" w:line="240" w:lineRule="auto"/>
        <w:rPr>
          <w:b/>
          <w:bCs/>
          <w:sz w:val="20"/>
          <w:szCs w:val="20"/>
        </w:rPr>
      </w:pPr>
      <w:r w:rsidRPr="00C01DB9">
        <w:rPr>
          <w:b/>
          <w:bCs/>
          <w:sz w:val="20"/>
          <w:szCs w:val="20"/>
        </w:rPr>
        <w:t xml:space="preserve">Optional add-on: suggested outputs (if </w:t>
      </w:r>
      <w:r w:rsidR="0022028A">
        <w:rPr>
          <w:b/>
          <w:bCs/>
          <w:sz w:val="20"/>
          <w:szCs w:val="20"/>
        </w:rPr>
        <w:t>we</w:t>
      </w:r>
      <w:r w:rsidRPr="00C01DB9">
        <w:rPr>
          <w:b/>
          <w:bCs/>
          <w:sz w:val="20"/>
          <w:szCs w:val="20"/>
        </w:rPr>
        <w:t xml:space="preserve"> need them for a </w:t>
      </w:r>
      <w:proofErr w:type="spellStart"/>
      <w:r w:rsidRPr="00C01DB9">
        <w:rPr>
          <w:b/>
          <w:bCs/>
          <w:sz w:val="20"/>
          <w:szCs w:val="20"/>
        </w:rPr>
        <w:t>logframe</w:t>
      </w:r>
      <w:proofErr w:type="spellEnd"/>
      <w:r w:rsidRPr="00C01DB9">
        <w:rPr>
          <w:b/>
          <w:bCs/>
          <w:sz w:val="20"/>
          <w:szCs w:val="20"/>
        </w:rPr>
        <w:t>)</w:t>
      </w:r>
    </w:p>
    <w:p w14:paraId="3F2FD43A" w14:textId="77777777" w:rsidR="00713DB5" w:rsidRPr="00C01DB9" w:rsidRDefault="00713DB5" w:rsidP="00713DB5">
      <w:pPr>
        <w:spacing w:after="0" w:line="240" w:lineRule="auto"/>
        <w:rPr>
          <w:b/>
          <w:bCs/>
          <w:sz w:val="20"/>
          <w:szCs w:val="20"/>
        </w:rPr>
      </w:pPr>
    </w:p>
    <w:p w14:paraId="63F0FBD9" w14:textId="77777777" w:rsidR="00C01DB9" w:rsidRPr="00C01DB9" w:rsidRDefault="00C01DB9">
      <w:pPr>
        <w:numPr>
          <w:ilvl w:val="0"/>
          <w:numId w:val="132"/>
        </w:numPr>
        <w:spacing w:after="0" w:line="240" w:lineRule="auto"/>
        <w:rPr>
          <w:sz w:val="20"/>
          <w:szCs w:val="20"/>
        </w:rPr>
      </w:pPr>
      <w:r w:rsidRPr="00C01DB9">
        <w:rPr>
          <w:sz w:val="20"/>
          <w:szCs w:val="20"/>
        </w:rPr>
        <w:t>Multi-stakeholder coordination platform established (or strengthened) with agreed TORs and meeting cadence.</w:t>
      </w:r>
    </w:p>
    <w:p w14:paraId="2EFAB05D" w14:textId="77777777" w:rsidR="00C01DB9" w:rsidRPr="00C01DB9" w:rsidRDefault="00C01DB9">
      <w:pPr>
        <w:numPr>
          <w:ilvl w:val="0"/>
          <w:numId w:val="132"/>
        </w:numPr>
        <w:spacing w:after="0" w:line="240" w:lineRule="auto"/>
        <w:rPr>
          <w:sz w:val="20"/>
          <w:szCs w:val="20"/>
        </w:rPr>
      </w:pPr>
      <w:r w:rsidRPr="00C01DB9">
        <w:rPr>
          <w:sz w:val="20"/>
          <w:szCs w:val="20"/>
        </w:rPr>
        <w:t>Early action protocols co-developed/updated for priority hazards and sectors, with roles and SOPs validated.</w:t>
      </w:r>
    </w:p>
    <w:p w14:paraId="624CB547" w14:textId="77777777" w:rsidR="00C01DB9" w:rsidRPr="00C01DB9" w:rsidRDefault="00C01DB9">
      <w:pPr>
        <w:numPr>
          <w:ilvl w:val="0"/>
          <w:numId w:val="132"/>
        </w:numPr>
        <w:spacing w:after="0" w:line="240" w:lineRule="auto"/>
        <w:rPr>
          <w:sz w:val="20"/>
          <w:szCs w:val="20"/>
        </w:rPr>
      </w:pPr>
      <w:r w:rsidRPr="00C01DB9">
        <w:rPr>
          <w:sz w:val="20"/>
          <w:szCs w:val="20"/>
        </w:rPr>
        <w:t>Sector ministries supported to integrate risk-informed interventions into annual/medium-term plans and budgets.</w:t>
      </w:r>
    </w:p>
    <w:p w14:paraId="33D3484C" w14:textId="77777777" w:rsidR="00C01DB9" w:rsidRPr="00C01DB9" w:rsidRDefault="00C01DB9">
      <w:pPr>
        <w:numPr>
          <w:ilvl w:val="0"/>
          <w:numId w:val="132"/>
        </w:numPr>
        <w:spacing w:after="0" w:line="240" w:lineRule="auto"/>
        <w:rPr>
          <w:sz w:val="20"/>
          <w:szCs w:val="20"/>
        </w:rPr>
      </w:pPr>
      <w:r w:rsidRPr="00C01DB9">
        <w:rPr>
          <w:sz w:val="20"/>
          <w:szCs w:val="20"/>
        </w:rPr>
        <w:t>Integrated risk financing framework designed, including trigger governance, disbursement pathways, and safeguards against overlap.</w:t>
      </w:r>
    </w:p>
    <w:p w14:paraId="4B896DD7" w14:textId="77777777" w:rsidR="00C01DB9" w:rsidRPr="00C01DB9" w:rsidRDefault="00C01DB9">
      <w:pPr>
        <w:numPr>
          <w:ilvl w:val="0"/>
          <w:numId w:val="132"/>
        </w:numPr>
        <w:spacing w:after="0" w:line="240" w:lineRule="auto"/>
        <w:rPr>
          <w:sz w:val="20"/>
          <w:szCs w:val="20"/>
        </w:rPr>
      </w:pPr>
      <w:r w:rsidRPr="00C01DB9">
        <w:rPr>
          <w:sz w:val="20"/>
          <w:szCs w:val="20"/>
        </w:rPr>
        <w:t>Targeting approach agreed that includes criteria to prioritize hard-to-reach locations and vulnerable groups.</w:t>
      </w:r>
    </w:p>
    <w:p w14:paraId="3F99911E" w14:textId="77777777" w:rsidR="00C01DB9" w:rsidRDefault="00C01DB9" w:rsidP="00C01DB9">
      <w:pPr>
        <w:spacing w:after="0" w:line="240" w:lineRule="auto"/>
        <w:rPr>
          <w:sz w:val="20"/>
          <w:szCs w:val="20"/>
        </w:rPr>
      </w:pPr>
    </w:p>
    <w:p w14:paraId="3F149BFA" w14:textId="77777777" w:rsidR="00C01DB9" w:rsidRDefault="00C01DB9" w:rsidP="00C01DB9">
      <w:pPr>
        <w:spacing w:after="0" w:line="240" w:lineRule="auto"/>
        <w:rPr>
          <w:sz w:val="20"/>
          <w:szCs w:val="20"/>
        </w:rPr>
      </w:pPr>
    </w:p>
    <w:p w14:paraId="7298E3C0" w14:textId="456B4A1C" w:rsidR="00F361D7" w:rsidRPr="00EB03B4" w:rsidRDefault="00C56D42" w:rsidP="00F8047B">
      <w:pPr>
        <w:pStyle w:val="Heading2"/>
        <w:jc w:val="both"/>
        <w:rPr>
          <w:rFonts w:asciiTheme="minorHAnsi" w:hAnsiTheme="minorHAnsi" w:cstheme="minorHAnsi"/>
          <w:b/>
          <w:bCs/>
          <w:sz w:val="24"/>
          <w:szCs w:val="24"/>
        </w:rPr>
      </w:pPr>
      <w:bookmarkStart w:id="17" w:name="_Toc220791460"/>
      <w:r w:rsidRPr="00EB03B4">
        <w:rPr>
          <w:rFonts w:asciiTheme="minorHAnsi" w:hAnsiTheme="minorHAnsi" w:cstheme="minorHAnsi"/>
          <w:b/>
          <w:bCs/>
          <w:sz w:val="24"/>
          <w:szCs w:val="24"/>
        </w:rPr>
        <w:t>2</w:t>
      </w:r>
      <w:r w:rsidR="00F361D7" w:rsidRPr="00EB03B4">
        <w:rPr>
          <w:rFonts w:asciiTheme="minorHAnsi" w:hAnsiTheme="minorHAnsi" w:cstheme="minorHAnsi"/>
          <w:b/>
          <w:bCs/>
          <w:sz w:val="24"/>
          <w:szCs w:val="24"/>
        </w:rPr>
        <w:t xml:space="preserve">.2 </w:t>
      </w:r>
      <w:r w:rsidR="005B17FD" w:rsidRPr="00EB03B4">
        <w:rPr>
          <w:rFonts w:asciiTheme="minorHAnsi" w:hAnsiTheme="minorHAnsi" w:cstheme="minorHAnsi"/>
          <w:b/>
          <w:bCs/>
          <w:sz w:val="24"/>
          <w:szCs w:val="24"/>
        </w:rPr>
        <w:t xml:space="preserve">FBF </w:t>
      </w:r>
      <w:r w:rsidR="00F361D7" w:rsidRPr="00EB03B4">
        <w:rPr>
          <w:rFonts w:asciiTheme="minorHAnsi" w:hAnsiTheme="minorHAnsi" w:cstheme="minorHAnsi"/>
          <w:b/>
          <w:bCs/>
          <w:sz w:val="24"/>
          <w:szCs w:val="24"/>
        </w:rPr>
        <w:t xml:space="preserve">Framework </w:t>
      </w:r>
      <w:r w:rsidR="00054D8F" w:rsidRPr="00EB03B4">
        <w:rPr>
          <w:rFonts w:asciiTheme="minorHAnsi" w:hAnsiTheme="minorHAnsi" w:cstheme="minorHAnsi"/>
          <w:b/>
          <w:bCs/>
          <w:sz w:val="24"/>
          <w:szCs w:val="24"/>
        </w:rPr>
        <w:t>approach:</w:t>
      </w:r>
      <w:bookmarkEnd w:id="17"/>
    </w:p>
    <w:p w14:paraId="0ACD0D6F" w14:textId="77777777" w:rsidR="00F361D7" w:rsidRPr="006D261D" w:rsidRDefault="00F361D7" w:rsidP="00F8047B">
      <w:pPr>
        <w:jc w:val="both"/>
        <w:rPr>
          <w:rFonts w:cstheme="minorHAnsi"/>
          <w:sz w:val="20"/>
          <w:szCs w:val="20"/>
        </w:rPr>
      </w:pPr>
    </w:p>
    <w:p w14:paraId="385EC554" w14:textId="4B973AFF" w:rsidR="00435651" w:rsidRDefault="00081041" w:rsidP="00F8047B">
      <w:pPr>
        <w:spacing w:after="0" w:line="240" w:lineRule="auto"/>
        <w:jc w:val="both"/>
        <w:rPr>
          <w:rFonts w:cstheme="minorHAnsi"/>
          <w:sz w:val="20"/>
          <w:szCs w:val="20"/>
        </w:rPr>
      </w:pPr>
      <w:r w:rsidRPr="006D261D">
        <w:rPr>
          <w:rFonts w:cstheme="minorHAnsi"/>
          <w:sz w:val="20"/>
          <w:szCs w:val="20"/>
        </w:rPr>
        <w:t>Addressing the impending multi-</w:t>
      </w:r>
      <w:r w:rsidR="00FD399B" w:rsidRPr="006D261D">
        <w:rPr>
          <w:rFonts w:cstheme="minorHAnsi"/>
          <w:sz w:val="20"/>
          <w:szCs w:val="20"/>
        </w:rPr>
        <w:t xml:space="preserve">hazards </w:t>
      </w:r>
      <w:r w:rsidR="001D1C5C" w:rsidRPr="006D261D">
        <w:rPr>
          <w:rFonts w:cstheme="minorHAnsi"/>
          <w:sz w:val="20"/>
          <w:szCs w:val="20"/>
        </w:rPr>
        <w:t>(</w:t>
      </w:r>
      <w:r w:rsidR="0031679E">
        <w:rPr>
          <w:rFonts w:cstheme="minorHAnsi"/>
          <w:sz w:val="20"/>
          <w:szCs w:val="20"/>
        </w:rPr>
        <w:t>slow-onset, medium-onset, and rapid-onset) risks and vulnerabilities, Mongolia needs a multi-modal risk-financing</w:t>
      </w:r>
      <w:r w:rsidR="00915377" w:rsidRPr="006D261D">
        <w:rPr>
          <w:rFonts w:cstheme="minorHAnsi"/>
          <w:sz w:val="20"/>
          <w:szCs w:val="20"/>
        </w:rPr>
        <w:t xml:space="preserve"> mechanism to address different types of multi-hazards. </w:t>
      </w:r>
      <w:r w:rsidR="0031679E">
        <w:rPr>
          <w:rFonts w:cstheme="minorHAnsi"/>
          <w:sz w:val="20"/>
          <w:szCs w:val="20"/>
        </w:rPr>
        <w:t>To detect diverse,</w:t>
      </w:r>
      <w:r w:rsidR="00915377" w:rsidRPr="006D261D">
        <w:rPr>
          <w:rFonts w:cstheme="minorHAnsi"/>
          <w:sz w:val="20"/>
          <w:szCs w:val="20"/>
        </w:rPr>
        <w:t xml:space="preserve"> </w:t>
      </w:r>
      <w:r w:rsidR="003065CC" w:rsidRPr="006D261D">
        <w:rPr>
          <w:rFonts w:cstheme="minorHAnsi"/>
          <w:sz w:val="20"/>
          <w:szCs w:val="20"/>
        </w:rPr>
        <w:t>rapidly</w:t>
      </w:r>
      <w:r w:rsidR="00915377" w:rsidRPr="006D261D">
        <w:rPr>
          <w:rFonts w:cstheme="minorHAnsi"/>
          <w:sz w:val="20"/>
          <w:szCs w:val="20"/>
        </w:rPr>
        <w:t xml:space="preserve"> changing weather </w:t>
      </w:r>
      <w:r w:rsidR="003065CC" w:rsidRPr="006D261D">
        <w:rPr>
          <w:rFonts w:cstheme="minorHAnsi"/>
          <w:sz w:val="20"/>
          <w:szCs w:val="20"/>
        </w:rPr>
        <w:t>phenomena</w:t>
      </w:r>
      <w:r w:rsidR="00753DBE" w:rsidRPr="006D261D">
        <w:rPr>
          <w:rFonts w:cstheme="minorHAnsi"/>
          <w:sz w:val="20"/>
          <w:szCs w:val="20"/>
        </w:rPr>
        <w:t>,</w:t>
      </w:r>
      <w:r w:rsidR="00915377" w:rsidRPr="006D261D">
        <w:rPr>
          <w:rFonts w:cstheme="minorHAnsi"/>
          <w:sz w:val="20"/>
          <w:szCs w:val="20"/>
        </w:rPr>
        <w:t xml:space="preserve"> </w:t>
      </w:r>
      <w:proofErr w:type="gramStart"/>
      <w:r w:rsidR="00915377" w:rsidRPr="006D261D">
        <w:rPr>
          <w:rFonts w:cstheme="minorHAnsi"/>
          <w:sz w:val="20"/>
          <w:szCs w:val="20"/>
        </w:rPr>
        <w:t>an impact</w:t>
      </w:r>
      <w:proofErr w:type="gramEnd"/>
      <w:r w:rsidR="00915377" w:rsidRPr="006D261D">
        <w:rPr>
          <w:rFonts w:cstheme="minorHAnsi"/>
          <w:sz w:val="20"/>
          <w:szCs w:val="20"/>
        </w:rPr>
        <w:t xml:space="preserve"> forecasting an</w:t>
      </w:r>
      <w:r w:rsidR="00753DBE" w:rsidRPr="006D261D">
        <w:rPr>
          <w:rFonts w:cstheme="minorHAnsi"/>
          <w:sz w:val="20"/>
          <w:szCs w:val="20"/>
        </w:rPr>
        <w:t>d</w:t>
      </w:r>
      <w:r w:rsidR="00915377" w:rsidRPr="006D261D">
        <w:rPr>
          <w:rFonts w:cstheme="minorHAnsi"/>
          <w:sz w:val="20"/>
          <w:szCs w:val="20"/>
        </w:rPr>
        <w:t xml:space="preserve"> integrated </w:t>
      </w:r>
      <w:r w:rsidR="003065CC" w:rsidRPr="006D261D">
        <w:rPr>
          <w:rFonts w:cstheme="minorHAnsi"/>
          <w:sz w:val="20"/>
          <w:szCs w:val="20"/>
        </w:rPr>
        <w:t>impact-based</w:t>
      </w:r>
      <w:r w:rsidR="00915377" w:rsidRPr="006D261D">
        <w:rPr>
          <w:rFonts w:cstheme="minorHAnsi"/>
          <w:sz w:val="20"/>
          <w:szCs w:val="20"/>
        </w:rPr>
        <w:t xml:space="preserve"> </w:t>
      </w:r>
      <w:r w:rsidR="00761062" w:rsidRPr="006D261D">
        <w:rPr>
          <w:rFonts w:cstheme="minorHAnsi"/>
          <w:sz w:val="20"/>
          <w:szCs w:val="20"/>
        </w:rPr>
        <w:t>forecasting (</w:t>
      </w:r>
      <w:r w:rsidR="001D1C5C" w:rsidRPr="006D261D">
        <w:rPr>
          <w:rFonts w:cstheme="minorHAnsi"/>
          <w:sz w:val="20"/>
          <w:szCs w:val="20"/>
        </w:rPr>
        <w:t>IBF) methodology</w:t>
      </w:r>
      <w:r w:rsidR="00915377" w:rsidRPr="006D261D">
        <w:rPr>
          <w:rFonts w:cstheme="minorHAnsi"/>
          <w:sz w:val="20"/>
          <w:szCs w:val="20"/>
        </w:rPr>
        <w:t xml:space="preserve"> </w:t>
      </w:r>
      <w:r w:rsidR="00753DBE" w:rsidRPr="006D261D">
        <w:rPr>
          <w:rFonts w:cstheme="minorHAnsi"/>
          <w:sz w:val="20"/>
          <w:szCs w:val="20"/>
        </w:rPr>
        <w:t xml:space="preserve">is </w:t>
      </w:r>
      <w:r w:rsidR="00915377" w:rsidRPr="006D261D">
        <w:rPr>
          <w:rFonts w:cstheme="minorHAnsi"/>
          <w:sz w:val="20"/>
          <w:szCs w:val="20"/>
        </w:rPr>
        <w:t xml:space="preserve">already being </w:t>
      </w:r>
      <w:r w:rsidR="003065CC" w:rsidRPr="006D261D">
        <w:rPr>
          <w:rFonts w:cstheme="minorHAnsi"/>
          <w:sz w:val="20"/>
          <w:szCs w:val="20"/>
        </w:rPr>
        <w:t>propose</w:t>
      </w:r>
      <w:r w:rsidR="00F361D7" w:rsidRPr="006D261D">
        <w:rPr>
          <w:rFonts w:cstheme="minorHAnsi"/>
          <w:sz w:val="20"/>
          <w:szCs w:val="20"/>
        </w:rPr>
        <w:t>d</w:t>
      </w:r>
      <w:r w:rsidR="003065CC" w:rsidRPr="006D261D">
        <w:rPr>
          <w:rFonts w:cstheme="minorHAnsi"/>
          <w:sz w:val="20"/>
          <w:szCs w:val="20"/>
        </w:rPr>
        <w:t xml:space="preserve">. Back-to-back IBF informed </w:t>
      </w:r>
      <w:r w:rsidR="00761062" w:rsidRPr="006D261D">
        <w:rPr>
          <w:rFonts w:cstheme="minorHAnsi"/>
          <w:sz w:val="20"/>
          <w:szCs w:val="20"/>
        </w:rPr>
        <w:t>FBF intended</w:t>
      </w:r>
      <w:r w:rsidR="003065CC" w:rsidRPr="006D261D">
        <w:rPr>
          <w:rFonts w:cstheme="minorHAnsi"/>
          <w:sz w:val="20"/>
          <w:szCs w:val="20"/>
        </w:rPr>
        <w:t xml:space="preserve"> to inform emergency hazard management agenc</w:t>
      </w:r>
      <w:r w:rsidR="00753DBE" w:rsidRPr="006D261D">
        <w:rPr>
          <w:rFonts w:cstheme="minorHAnsi"/>
          <w:sz w:val="20"/>
          <w:szCs w:val="20"/>
        </w:rPr>
        <w:t>ies</w:t>
      </w:r>
      <w:r w:rsidR="003065CC" w:rsidRPr="006D261D">
        <w:rPr>
          <w:rFonts w:cstheme="minorHAnsi"/>
          <w:sz w:val="20"/>
          <w:szCs w:val="20"/>
        </w:rPr>
        <w:t xml:space="preserve">, </w:t>
      </w:r>
      <w:r w:rsidR="003065CC" w:rsidRPr="006D261D">
        <w:rPr>
          <w:rFonts w:cstheme="minorHAnsi"/>
          <w:sz w:val="20"/>
          <w:szCs w:val="20"/>
        </w:rPr>
        <w:lastRenderedPageBreak/>
        <w:t>humanitarian actors</w:t>
      </w:r>
      <w:r w:rsidR="00753DBE" w:rsidRPr="006D261D">
        <w:rPr>
          <w:rFonts w:cstheme="minorHAnsi"/>
          <w:sz w:val="20"/>
          <w:szCs w:val="20"/>
        </w:rPr>
        <w:t>,</w:t>
      </w:r>
      <w:r w:rsidR="003065CC" w:rsidRPr="006D261D">
        <w:rPr>
          <w:rFonts w:cstheme="minorHAnsi"/>
          <w:sz w:val="20"/>
          <w:szCs w:val="20"/>
        </w:rPr>
        <w:t xml:space="preserve"> and sector departments about how to develop early warning</w:t>
      </w:r>
      <w:r w:rsidR="00173D5E" w:rsidRPr="006D261D">
        <w:rPr>
          <w:rFonts w:cstheme="minorHAnsi"/>
          <w:sz w:val="20"/>
          <w:szCs w:val="20"/>
        </w:rPr>
        <w:t>-</w:t>
      </w:r>
      <w:r w:rsidR="003065CC" w:rsidRPr="006D261D">
        <w:rPr>
          <w:rFonts w:cstheme="minorHAnsi"/>
          <w:sz w:val="20"/>
          <w:szCs w:val="20"/>
        </w:rPr>
        <w:t>based early action plan</w:t>
      </w:r>
      <w:r w:rsidR="00753DBE" w:rsidRPr="006D261D">
        <w:rPr>
          <w:rFonts w:cstheme="minorHAnsi"/>
          <w:sz w:val="20"/>
          <w:szCs w:val="20"/>
        </w:rPr>
        <w:t>s</w:t>
      </w:r>
      <w:r w:rsidR="003065CC" w:rsidRPr="006D261D">
        <w:rPr>
          <w:rFonts w:cstheme="minorHAnsi"/>
          <w:sz w:val="20"/>
          <w:szCs w:val="20"/>
        </w:rPr>
        <w:t xml:space="preserve"> </w:t>
      </w:r>
      <w:r w:rsidR="00E452CB" w:rsidRPr="006D261D">
        <w:rPr>
          <w:rFonts w:cstheme="minorHAnsi"/>
          <w:sz w:val="20"/>
          <w:szCs w:val="20"/>
        </w:rPr>
        <w:t>(contingency</w:t>
      </w:r>
      <w:r w:rsidR="003065CC" w:rsidRPr="006D261D">
        <w:rPr>
          <w:rFonts w:cstheme="minorHAnsi"/>
          <w:sz w:val="20"/>
          <w:szCs w:val="20"/>
        </w:rPr>
        <w:t xml:space="preserve"> &amp; </w:t>
      </w:r>
      <w:proofErr w:type="gramStart"/>
      <w:r w:rsidR="003065CC" w:rsidRPr="006D261D">
        <w:rPr>
          <w:rFonts w:cstheme="minorHAnsi"/>
          <w:sz w:val="20"/>
          <w:szCs w:val="20"/>
        </w:rPr>
        <w:t xml:space="preserve">preparedness) </w:t>
      </w:r>
      <w:r w:rsidR="00404AEC" w:rsidRPr="006D261D">
        <w:rPr>
          <w:rFonts w:cstheme="minorHAnsi"/>
          <w:sz w:val="20"/>
          <w:szCs w:val="20"/>
        </w:rPr>
        <w:t xml:space="preserve"> to</w:t>
      </w:r>
      <w:proofErr w:type="gramEnd"/>
      <w:r w:rsidR="00404AEC" w:rsidRPr="006D261D">
        <w:rPr>
          <w:rFonts w:cstheme="minorHAnsi"/>
          <w:sz w:val="20"/>
          <w:szCs w:val="20"/>
        </w:rPr>
        <w:t xml:space="preserve"> act before disasters to minimize the socio-economic costs of </w:t>
      </w:r>
      <w:r w:rsidR="0035793B">
        <w:rPr>
          <w:rFonts w:cstheme="minorHAnsi"/>
          <w:sz w:val="20"/>
          <w:szCs w:val="20"/>
        </w:rPr>
        <w:t xml:space="preserve">impending </w:t>
      </w:r>
      <w:r w:rsidR="00404AEC" w:rsidRPr="006D261D">
        <w:rPr>
          <w:rFonts w:cstheme="minorHAnsi"/>
          <w:sz w:val="20"/>
          <w:szCs w:val="20"/>
        </w:rPr>
        <w:t xml:space="preserve">weather and climate hazards.  </w:t>
      </w:r>
    </w:p>
    <w:p w14:paraId="6F224E1B" w14:textId="77777777" w:rsidR="00435651" w:rsidRDefault="00435651" w:rsidP="00F8047B">
      <w:pPr>
        <w:spacing w:after="0" w:line="240" w:lineRule="auto"/>
        <w:jc w:val="both"/>
        <w:rPr>
          <w:rFonts w:cstheme="minorHAnsi"/>
          <w:sz w:val="20"/>
          <w:szCs w:val="20"/>
        </w:rPr>
      </w:pPr>
    </w:p>
    <w:p w14:paraId="7B715ED4" w14:textId="0BA7F35B" w:rsidR="00404AEC" w:rsidRPr="006D261D" w:rsidRDefault="004D4523" w:rsidP="00F8047B">
      <w:pPr>
        <w:spacing w:after="0" w:line="240" w:lineRule="auto"/>
        <w:jc w:val="both"/>
        <w:rPr>
          <w:rFonts w:cstheme="minorHAnsi"/>
          <w:sz w:val="20"/>
          <w:szCs w:val="20"/>
        </w:rPr>
      </w:pPr>
      <w:r>
        <w:rPr>
          <w:rFonts w:cstheme="minorHAnsi"/>
          <w:sz w:val="20"/>
          <w:szCs w:val="20"/>
        </w:rPr>
        <w:t xml:space="preserve">Multi-stakeholders, vulnerable sectors, relevant organizations, frontline herders, vulnerable communities, and individuals can make critical decisions to ensure resources and supplies are in place to take early action and </w:t>
      </w:r>
      <w:r w:rsidR="00404AEC" w:rsidRPr="006D261D">
        <w:rPr>
          <w:rFonts w:cstheme="minorHAnsi"/>
          <w:sz w:val="20"/>
          <w:szCs w:val="20"/>
        </w:rPr>
        <w:t>respond as soon as it is safe to do so.</w:t>
      </w:r>
      <w:r w:rsidR="00FA192D">
        <w:rPr>
          <w:rFonts w:cstheme="minorHAnsi"/>
          <w:sz w:val="20"/>
          <w:szCs w:val="20"/>
        </w:rPr>
        <w:t xml:space="preserve"> </w:t>
      </w:r>
      <w:r w:rsidR="0083493E">
        <w:rPr>
          <w:rFonts w:cstheme="minorHAnsi"/>
          <w:sz w:val="20"/>
          <w:szCs w:val="20"/>
        </w:rPr>
        <w:t xml:space="preserve">IBF-supported </w:t>
      </w:r>
      <w:r w:rsidR="00761062">
        <w:rPr>
          <w:rFonts w:cstheme="minorHAnsi"/>
          <w:sz w:val="20"/>
          <w:szCs w:val="20"/>
        </w:rPr>
        <w:t xml:space="preserve">FBF </w:t>
      </w:r>
      <w:r w:rsidR="005946B1">
        <w:rPr>
          <w:rFonts w:cstheme="minorHAnsi"/>
          <w:sz w:val="20"/>
          <w:szCs w:val="20"/>
        </w:rPr>
        <w:t>plays</w:t>
      </w:r>
      <w:r w:rsidR="00404AEC" w:rsidRPr="006D261D">
        <w:rPr>
          <w:rFonts w:cstheme="minorHAnsi"/>
          <w:sz w:val="20"/>
          <w:szCs w:val="20"/>
        </w:rPr>
        <w:t xml:space="preserve"> </w:t>
      </w:r>
      <w:r w:rsidR="001D1C5C">
        <w:rPr>
          <w:rFonts w:cstheme="minorHAnsi"/>
          <w:sz w:val="20"/>
          <w:szCs w:val="20"/>
        </w:rPr>
        <w:t xml:space="preserve">an </w:t>
      </w:r>
      <w:r w:rsidR="0083493E">
        <w:rPr>
          <w:rFonts w:cstheme="minorHAnsi"/>
          <w:sz w:val="20"/>
          <w:szCs w:val="20"/>
        </w:rPr>
        <w:t>important</w:t>
      </w:r>
      <w:r w:rsidR="001D1C5C">
        <w:rPr>
          <w:rFonts w:cstheme="minorHAnsi"/>
          <w:sz w:val="20"/>
          <w:szCs w:val="20"/>
        </w:rPr>
        <w:t xml:space="preserve"> </w:t>
      </w:r>
      <w:r w:rsidR="00CB6794">
        <w:rPr>
          <w:rFonts w:cstheme="minorHAnsi"/>
          <w:sz w:val="20"/>
          <w:szCs w:val="20"/>
        </w:rPr>
        <w:t>role in</w:t>
      </w:r>
      <w:r w:rsidR="0083493E">
        <w:rPr>
          <w:rFonts w:cstheme="minorHAnsi"/>
          <w:sz w:val="20"/>
          <w:szCs w:val="20"/>
        </w:rPr>
        <w:t xml:space="preserve"> facilitating</w:t>
      </w:r>
      <w:r>
        <w:rPr>
          <w:rFonts w:cstheme="minorHAnsi"/>
          <w:sz w:val="20"/>
          <w:szCs w:val="20"/>
        </w:rPr>
        <w:t xml:space="preserve"> the Red Cross Red Crescent running Forecast-based finance,</w:t>
      </w:r>
      <w:r w:rsidR="00404AEC" w:rsidRPr="006D261D">
        <w:rPr>
          <w:rFonts w:cstheme="minorHAnsi"/>
          <w:sz w:val="20"/>
          <w:szCs w:val="20"/>
        </w:rPr>
        <w:t xml:space="preserve"> </w:t>
      </w:r>
      <w:r w:rsidR="00FA192D">
        <w:rPr>
          <w:rFonts w:cstheme="minorHAnsi"/>
          <w:sz w:val="20"/>
          <w:szCs w:val="20"/>
        </w:rPr>
        <w:t>Mobilization, early action planning</w:t>
      </w:r>
      <w:r w:rsidR="001D1C5C">
        <w:rPr>
          <w:rFonts w:cstheme="minorHAnsi"/>
          <w:sz w:val="20"/>
          <w:szCs w:val="20"/>
        </w:rPr>
        <w:t>,</w:t>
      </w:r>
      <w:r w:rsidR="00FA192D">
        <w:rPr>
          <w:rFonts w:cstheme="minorHAnsi"/>
          <w:sz w:val="20"/>
          <w:szCs w:val="20"/>
        </w:rPr>
        <w:t xml:space="preserve"> and preparedness</w:t>
      </w:r>
      <w:r w:rsidR="00404AEC" w:rsidRPr="006D261D">
        <w:rPr>
          <w:rFonts w:cstheme="minorHAnsi"/>
          <w:sz w:val="20"/>
          <w:szCs w:val="20"/>
        </w:rPr>
        <w:t>.</w:t>
      </w:r>
    </w:p>
    <w:p w14:paraId="474FE11A" w14:textId="77777777" w:rsidR="00404AEC" w:rsidRPr="006D261D" w:rsidRDefault="00404AEC" w:rsidP="00F8047B">
      <w:pPr>
        <w:spacing w:after="0" w:line="240" w:lineRule="auto"/>
        <w:jc w:val="both"/>
        <w:rPr>
          <w:rFonts w:cstheme="minorHAnsi"/>
          <w:sz w:val="20"/>
          <w:szCs w:val="20"/>
        </w:rPr>
      </w:pPr>
    </w:p>
    <w:p w14:paraId="1FECE593" w14:textId="77777777" w:rsidR="00AF211C" w:rsidRDefault="007465FB" w:rsidP="00F8047B">
      <w:pPr>
        <w:spacing w:after="0" w:line="240" w:lineRule="auto"/>
        <w:jc w:val="both"/>
        <w:rPr>
          <w:rFonts w:cstheme="minorHAnsi"/>
          <w:sz w:val="20"/>
          <w:szCs w:val="20"/>
        </w:rPr>
      </w:pPr>
      <w:r w:rsidRPr="006D261D">
        <w:rPr>
          <w:rFonts w:cstheme="minorHAnsi"/>
          <w:sz w:val="20"/>
          <w:szCs w:val="20"/>
        </w:rPr>
        <w:t>It is</w:t>
      </w:r>
      <w:r w:rsidR="004D4523">
        <w:rPr>
          <w:rFonts w:cstheme="minorHAnsi"/>
          <w:sz w:val="20"/>
          <w:szCs w:val="20"/>
        </w:rPr>
        <w:t xml:space="preserve">, however, a critical job over the very shortest lead-time to understand the anticipatory impacts, loss &amp; damage, and scalability of impending extreme weather </w:t>
      </w:r>
      <w:proofErr w:type="gramStart"/>
      <w:r w:rsidR="004D4523">
        <w:rPr>
          <w:rFonts w:cstheme="minorHAnsi"/>
          <w:sz w:val="20"/>
          <w:szCs w:val="20"/>
        </w:rPr>
        <w:t>event</w:t>
      </w:r>
      <w:proofErr w:type="gramEnd"/>
      <w:r w:rsidR="004D4523">
        <w:rPr>
          <w:rFonts w:cstheme="minorHAnsi"/>
          <w:sz w:val="20"/>
          <w:szCs w:val="20"/>
        </w:rPr>
        <w:t>(s), turning to multi-hazard(s) just forecast</w:t>
      </w:r>
      <w:r w:rsidR="00802548" w:rsidRPr="006D261D">
        <w:rPr>
          <w:rFonts w:cstheme="minorHAnsi"/>
          <w:sz w:val="20"/>
          <w:szCs w:val="20"/>
        </w:rPr>
        <w:t xml:space="preserve">. </w:t>
      </w:r>
      <w:r w:rsidR="0083493E">
        <w:rPr>
          <w:rFonts w:cstheme="minorHAnsi"/>
          <w:sz w:val="20"/>
          <w:szCs w:val="20"/>
        </w:rPr>
        <w:t>IBF-supported</w:t>
      </w:r>
      <w:r w:rsidR="00A4436B">
        <w:rPr>
          <w:rFonts w:cstheme="minorHAnsi"/>
          <w:sz w:val="20"/>
          <w:szCs w:val="20"/>
        </w:rPr>
        <w:t xml:space="preserve"> FBF can play </w:t>
      </w:r>
      <w:r w:rsidR="0083493E">
        <w:rPr>
          <w:rFonts w:cstheme="minorHAnsi"/>
          <w:sz w:val="20"/>
          <w:szCs w:val="20"/>
        </w:rPr>
        <w:t xml:space="preserve">an </w:t>
      </w:r>
      <w:r w:rsidR="00A4436B">
        <w:rPr>
          <w:rFonts w:cstheme="minorHAnsi"/>
          <w:sz w:val="20"/>
          <w:szCs w:val="20"/>
        </w:rPr>
        <w:t xml:space="preserve">important role </w:t>
      </w:r>
      <w:r w:rsidR="00686F89">
        <w:rPr>
          <w:rFonts w:cstheme="minorHAnsi"/>
          <w:sz w:val="20"/>
          <w:szCs w:val="20"/>
        </w:rPr>
        <w:t>in</w:t>
      </w:r>
      <w:r w:rsidR="00802548" w:rsidRPr="006D261D">
        <w:rPr>
          <w:rFonts w:cstheme="minorHAnsi"/>
          <w:sz w:val="20"/>
          <w:szCs w:val="20"/>
        </w:rPr>
        <w:t xml:space="preserve"> overcoming the </w:t>
      </w:r>
      <w:r w:rsidR="00D12381" w:rsidRPr="006D261D">
        <w:rPr>
          <w:rFonts w:cstheme="minorHAnsi"/>
          <w:sz w:val="20"/>
          <w:szCs w:val="20"/>
        </w:rPr>
        <w:t>difficulties</w:t>
      </w:r>
      <w:r w:rsidR="00802548" w:rsidRPr="006D261D">
        <w:rPr>
          <w:rFonts w:cstheme="minorHAnsi"/>
          <w:sz w:val="20"/>
          <w:szCs w:val="20"/>
        </w:rPr>
        <w:t xml:space="preserve"> relating to </w:t>
      </w:r>
      <w:r w:rsidR="00173D5E" w:rsidRPr="006D261D">
        <w:rPr>
          <w:rFonts w:cstheme="minorHAnsi"/>
          <w:sz w:val="20"/>
          <w:szCs w:val="20"/>
        </w:rPr>
        <w:t xml:space="preserve">the </w:t>
      </w:r>
      <w:r w:rsidR="00802548" w:rsidRPr="006D261D">
        <w:rPr>
          <w:rFonts w:cstheme="minorHAnsi"/>
          <w:sz w:val="20"/>
          <w:szCs w:val="20"/>
        </w:rPr>
        <w:t>anticipator</w:t>
      </w:r>
      <w:r w:rsidR="00173D5E" w:rsidRPr="006D261D">
        <w:rPr>
          <w:rFonts w:cstheme="minorHAnsi"/>
          <w:sz w:val="20"/>
          <w:szCs w:val="20"/>
        </w:rPr>
        <w:t>y</w:t>
      </w:r>
      <w:r w:rsidR="00802548" w:rsidRPr="006D261D">
        <w:rPr>
          <w:rFonts w:cstheme="minorHAnsi"/>
          <w:sz w:val="20"/>
          <w:szCs w:val="20"/>
        </w:rPr>
        <w:t xml:space="preserve"> estima</w:t>
      </w:r>
      <w:r w:rsidR="00173D5E" w:rsidRPr="006D261D">
        <w:rPr>
          <w:rFonts w:cstheme="minorHAnsi"/>
          <w:sz w:val="20"/>
          <w:szCs w:val="20"/>
        </w:rPr>
        <w:t>tion</w:t>
      </w:r>
      <w:r w:rsidR="00802548" w:rsidRPr="006D261D">
        <w:rPr>
          <w:rFonts w:cstheme="minorHAnsi"/>
          <w:sz w:val="20"/>
          <w:szCs w:val="20"/>
        </w:rPr>
        <w:t xml:space="preserve"> of L &amp; D, </w:t>
      </w:r>
      <w:r w:rsidR="00D12381" w:rsidRPr="006D261D">
        <w:rPr>
          <w:rFonts w:cstheme="minorHAnsi"/>
          <w:sz w:val="20"/>
          <w:szCs w:val="20"/>
        </w:rPr>
        <w:t>formulation</w:t>
      </w:r>
      <w:r w:rsidR="00802548" w:rsidRPr="006D261D">
        <w:rPr>
          <w:rFonts w:cstheme="minorHAnsi"/>
          <w:sz w:val="20"/>
          <w:szCs w:val="20"/>
        </w:rPr>
        <w:t xml:space="preserve"> of early warning</w:t>
      </w:r>
      <w:r w:rsidR="00173D5E" w:rsidRPr="006D261D">
        <w:rPr>
          <w:rFonts w:cstheme="minorHAnsi"/>
          <w:sz w:val="20"/>
          <w:szCs w:val="20"/>
        </w:rPr>
        <w:t>-</w:t>
      </w:r>
      <w:r w:rsidR="00802548" w:rsidRPr="006D261D">
        <w:rPr>
          <w:rFonts w:cstheme="minorHAnsi"/>
          <w:sz w:val="20"/>
          <w:szCs w:val="20"/>
        </w:rPr>
        <w:t xml:space="preserve">based early actions, detailed early action protocol (EAP), </w:t>
      </w:r>
      <w:r w:rsidR="00173D5E" w:rsidRPr="006D261D">
        <w:rPr>
          <w:rFonts w:cstheme="minorHAnsi"/>
          <w:sz w:val="20"/>
          <w:szCs w:val="20"/>
        </w:rPr>
        <w:t xml:space="preserve">and </w:t>
      </w:r>
      <w:r w:rsidR="00D12381" w:rsidRPr="006D261D">
        <w:rPr>
          <w:rFonts w:cstheme="minorHAnsi"/>
          <w:sz w:val="20"/>
          <w:szCs w:val="20"/>
        </w:rPr>
        <w:t>contingencies</w:t>
      </w:r>
      <w:r w:rsidR="00572CED" w:rsidRPr="006D261D">
        <w:rPr>
          <w:rFonts w:cstheme="minorHAnsi"/>
          <w:sz w:val="20"/>
          <w:szCs w:val="20"/>
        </w:rPr>
        <w:t xml:space="preserve"> for preparedness the </w:t>
      </w:r>
      <w:r w:rsidR="00D92C56" w:rsidRPr="006D261D">
        <w:rPr>
          <w:rFonts w:cstheme="minorHAnsi"/>
          <w:sz w:val="20"/>
          <w:szCs w:val="20"/>
        </w:rPr>
        <w:t>forecast-based</w:t>
      </w:r>
      <w:r w:rsidR="00572CED" w:rsidRPr="006D261D">
        <w:rPr>
          <w:rFonts w:cstheme="minorHAnsi"/>
          <w:sz w:val="20"/>
          <w:szCs w:val="20"/>
        </w:rPr>
        <w:t xml:space="preserve"> </w:t>
      </w:r>
      <w:r w:rsidR="00D92C56" w:rsidRPr="006D261D">
        <w:rPr>
          <w:rFonts w:cstheme="minorHAnsi"/>
          <w:sz w:val="20"/>
          <w:szCs w:val="20"/>
        </w:rPr>
        <w:t>financing</w:t>
      </w:r>
      <w:r w:rsidR="00572CED" w:rsidRPr="006D261D">
        <w:rPr>
          <w:rFonts w:cstheme="minorHAnsi"/>
          <w:sz w:val="20"/>
          <w:szCs w:val="20"/>
        </w:rPr>
        <w:t xml:space="preserve"> mechanism </w:t>
      </w:r>
      <w:r w:rsidR="00D92C56" w:rsidRPr="006D261D">
        <w:rPr>
          <w:rFonts w:cstheme="minorHAnsi"/>
          <w:sz w:val="20"/>
          <w:szCs w:val="20"/>
        </w:rPr>
        <w:t>is</w:t>
      </w:r>
      <w:r w:rsidR="00D12381" w:rsidRPr="006D261D">
        <w:rPr>
          <w:rFonts w:cstheme="minorHAnsi"/>
          <w:sz w:val="20"/>
          <w:szCs w:val="20"/>
        </w:rPr>
        <w:t xml:space="preserve"> essential for mitigating risk and vulnerabilities. </w:t>
      </w:r>
    </w:p>
    <w:p w14:paraId="70A6BAD4" w14:textId="77777777" w:rsidR="00AF211C" w:rsidRDefault="00AF211C" w:rsidP="00F8047B">
      <w:pPr>
        <w:spacing w:after="0" w:line="240" w:lineRule="auto"/>
        <w:jc w:val="both"/>
        <w:rPr>
          <w:rFonts w:cstheme="minorHAnsi"/>
          <w:sz w:val="20"/>
          <w:szCs w:val="20"/>
        </w:rPr>
      </w:pPr>
    </w:p>
    <w:p w14:paraId="09A6D9BC" w14:textId="69F610BC" w:rsidR="00D92C56" w:rsidRDefault="00AF211C" w:rsidP="00F8047B">
      <w:pPr>
        <w:spacing w:after="0" w:line="240" w:lineRule="auto"/>
        <w:jc w:val="both"/>
        <w:rPr>
          <w:rFonts w:cstheme="minorHAnsi"/>
          <w:sz w:val="20"/>
          <w:szCs w:val="20"/>
        </w:rPr>
      </w:pPr>
      <w:r>
        <w:rPr>
          <w:rFonts w:cstheme="minorHAnsi"/>
          <w:noProof/>
          <w:sz w:val="20"/>
          <w:szCs w:val="20"/>
        </w:rPr>
        <w:drawing>
          <wp:inline distT="0" distB="0" distL="0" distR="0" wp14:anchorId="16689151" wp14:editId="44F85C6B">
            <wp:extent cx="6620907" cy="4213556"/>
            <wp:effectExtent l="0" t="0" r="8890" b="0"/>
            <wp:docPr id="7422381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38103" name="Picture 742238103"/>
                    <pic:cNvPicPr/>
                  </pic:nvPicPr>
                  <pic:blipFill rotWithShape="1">
                    <a:blip r:embed="rId12" cstate="print">
                      <a:extLst>
                        <a:ext uri="{28A0092B-C50C-407E-A947-70E740481C1C}">
                          <a14:useLocalDpi xmlns:a14="http://schemas.microsoft.com/office/drawing/2010/main" val="0"/>
                        </a:ext>
                      </a:extLst>
                    </a:blip>
                    <a:srcRect r="848" b="2479"/>
                    <a:stretch>
                      <a:fillRect/>
                    </a:stretch>
                  </pic:blipFill>
                  <pic:spPr bwMode="auto">
                    <a:xfrm>
                      <a:off x="0" y="0"/>
                      <a:ext cx="6639511" cy="4225396"/>
                    </a:xfrm>
                    <a:prstGeom prst="rect">
                      <a:avLst/>
                    </a:prstGeom>
                    <a:ln>
                      <a:noFill/>
                    </a:ln>
                    <a:extLst>
                      <a:ext uri="{53640926-AAD7-44D8-BBD7-CCE9431645EC}">
                        <a14:shadowObscured xmlns:a14="http://schemas.microsoft.com/office/drawing/2010/main"/>
                      </a:ext>
                    </a:extLst>
                  </pic:spPr>
                </pic:pic>
              </a:graphicData>
            </a:graphic>
          </wp:inline>
        </w:drawing>
      </w:r>
    </w:p>
    <w:p w14:paraId="60FBBBBD" w14:textId="13EC193C" w:rsidR="00D92C56" w:rsidRPr="006D261D" w:rsidRDefault="00D92C56" w:rsidP="00F8047B">
      <w:pPr>
        <w:spacing w:after="0" w:line="240" w:lineRule="auto"/>
        <w:jc w:val="both"/>
        <w:rPr>
          <w:rFonts w:cstheme="minorHAnsi"/>
          <w:sz w:val="20"/>
          <w:szCs w:val="20"/>
        </w:rPr>
      </w:pPr>
      <w:r w:rsidRPr="006D261D">
        <w:rPr>
          <w:rFonts w:cstheme="minorHAnsi"/>
          <w:noProof/>
          <w:sz w:val="20"/>
          <w:szCs w:val="20"/>
        </w:rPr>
        <w:t xml:space="preserve"> </w:t>
      </w:r>
    </w:p>
    <w:p w14:paraId="42ABEAF3" w14:textId="23BD4447" w:rsidR="00404AEC" w:rsidRDefault="00D92C56" w:rsidP="00F8047B">
      <w:pPr>
        <w:jc w:val="both"/>
        <w:rPr>
          <w:rFonts w:cstheme="minorHAnsi"/>
          <w:sz w:val="20"/>
          <w:szCs w:val="20"/>
        </w:rPr>
      </w:pPr>
      <w:r w:rsidRPr="006D261D">
        <w:rPr>
          <w:rFonts w:cstheme="minorHAnsi"/>
          <w:sz w:val="20"/>
          <w:szCs w:val="20"/>
        </w:rPr>
        <w:t xml:space="preserve">Figure 2: </w:t>
      </w:r>
      <w:r w:rsidR="003A2E47" w:rsidRPr="006D261D">
        <w:rPr>
          <w:rFonts w:cstheme="minorHAnsi"/>
          <w:sz w:val="20"/>
          <w:szCs w:val="20"/>
        </w:rPr>
        <w:t xml:space="preserve">FBF </w:t>
      </w:r>
      <w:r w:rsidR="004C3269">
        <w:rPr>
          <w:rFonts w:cstheme="minorHAnsi"/>
          <w:sz w:val="20"/>
          <w:szCs w:val="20"/>
        </w:rPr>
        <w:t xml:space="preserve">decisions framework </w:t>
      </w:r>
      <w:r w:rsidR="00F67DA6">
        <w:rPr>
          <w:rFonts w:cstheme="minorHAnsi"/>
          <w:sz w:val="20"/>
          <w:szCs w:val="20"/>
        </w:rPr>
        <w:t xml:space="preserve">- </w:t>
      </w:r>
      <w:r w:rsidR="004C3269">
        <w:rPr>
          <w:rFonts w:cstheme="minorHAnsi"/>
          <w:sz w:val="20"/>
          <w:szCs w:val="20"/>
        </w:rPr>
        <w:t xml:space="preserve">governed by the </w:t>
      </w:r>
      <w:proofErr w:type="gramStart"/>
      <w:r w:rsidR="003A2E47" w:rsidRPr="006D261D">
        <w:rPr>
          <w:rFonts w:cstheme="minorHAnsi"/>
          <w:sz w:val="20"/>
          <w:szCs w:val="20"/>
        </w:rPr>
        <w:t>partnership</w:t>
      </w:r>
      <w:r w:rsidR="00173D5E" w:rsidRPr="006D261D">
        <w:rPr>
          <w:rFonts w:cstheme="minorHAnsi"/>
          <w:sz w:val="20"/>
          <w:szCs w:val="20"/>
        </w:rPr>
        <w:t xml:space="preserve">  and</w:t>
      </w:r>
      <w:proofErr w:type="gramEnd"/>
      <w:r w:rsidR="00173D5E" w:rsidRPr="006D261D">
        <w:rPr>
          <w:rFonts w:cstheme="minorHAnsi"/>
          <w:sz w:val="20"/>
          <w:szCs w:val="20"/>
        </w:rPr>
        <w:t xml:space="preserve"> functional coordination </w:t>
      </w:r>
      <w:r w:rsidRPr="006D261D">
        <w:rPr>
          <w:rFonts w:cstheme="minorHAnsi"/>
          <w:sz w:val="20"/>
          <w:szCs w:val="20"/>
        </w:rPr>
        <w:t>process</w:t>
      </w:r>
      <w:r w:rsidR="004F0FD5">
        <w:rPr>
          <w:rFonts w:cstheme="minorHAnsi"/>
          <w:sz w:val="20"/>
          <w:szCs w:val="20"/>
        </w:rPr>
        <w:t xml:space="preserve"> of </w:t>
      </w:r>
      <w:proofErr w:type="gramStart"/>
      <w:r w:rsidR="004F0FD5">
        <w:rPr>
          <w:rFonts w:cstheme="minorHAnsi"/>
          <w:sz w:val="20"/>
          <w:szCs w:val="20"/>
        </w:rPr>
        <w:t xml:space="preserve">Mongolia </w:t>
      </w:r>
      <w:r w:rsidR="004C3269">
        <w:rPr>
          <w:rFonts w:cstheme="minorHAnsi"/>
          <w:sz w:val="20"/>
          <w:szCs w:val="20"/>
        </w:rPr>
        <w:t xml:space="preserve"> </w:t>
      </w:r>
      <w:r w:rsidR="00F10002">
        <w:rPr>
          <w:rFonts w:cstheme="minorHAnsi"/>
          <w:sz w:val="20"/>
          <w:szCs w:val="20"/>
        </w:rPr>
        <w:t>(</w:t>
      </w:r>
      <w:proofErr w:type="gramEnd"/>
      <w:r w:rsidR="00F10002">
        <w:rPr>
          <w:rFonts w:cstheme="minorHAnsi"/>
          <w:sz w:val="20"/>
          <w:szCs w:val="20"/>
        </w:rPr>
        <w:t xml:space="preserve"> Source: Z M Sajjadul Islam, UNDP-GCF)</w:t>
      </w:r>
    </w:p>
    <w:p w14:paraId="05DB4222" w14:textId="7B5F7D15" w:rsidR="009F3EE4" w:rsidRPr="009F3EE4" w:rsidRDefault="009F3EE4" w:rsidP="00F10304">
      <w:pPr>
        <w:spacing w:after="0" w:line="240" w:lineRule="auto"/>
        <w:jc w:val="both"/>
        <w:rPr>
          <w:rFonts w:cstheme="minorHAnsi"/>
          <w:sz w:val="20"/>
          <w:szCs w:val="20"/>
        </w:rPr>
      </w:pPr>
      <w:r w:rsidRPr="009F3EE4">
        <w:rPr>
          <w:rFonts w:cstheme="minorHAnsi"/>
          <w:sz w:val="20"/>
          <w:szCs w:val="20"/>
        </w:rPr>
        <w:t xml:space="preserve">Below is a structured interpretation of </w:t>
      </w:r>
      <w:r w:rsidR="00446C39">
        <w:rPr>
          <w:rFonts w:cstheme="minorHAnsi"/>
          <w:sz w:val="20"/>
          <w:szCs w:val="20"/>
        </w:rPr>
        <w:t xml:space="preserve">the </w:t>
      </w:r>
      <w:r w:rsidRPr="009F3EE4">
        <w:rPr>
          <w:rFonts w:cstheme="minorHAnsi"/>
          <w:sz w:val="20"/>
          <w:szCs w:val="20"/>
        </w:rPr>
        <w:t xml:space="preserve">IBF-driven </w:t>
      </w:r>
      <w:proofErr w:type="spellStart"/>
      <w:r w:rsidRPr="009F3EE4">
        <w:rPr>
          <w:rFonts w:cstheme="minorHAnsi"/>
          <w:sz w:val="20"/>
          <w:szCs w:val="20"/>
        </w:rPr>
        <w:t>FbF</w:t>
      </w:r>
      <w:proofErr w:type="spellEnd"/>
      <w:r w:rsidRPr="009F3EE4">
        <w:rPr>
          <w:rFonts w:cstheme="minorHAnsi"/>
          <w:sz w:val="20"/>
          <w:szCs w:val="20"/>
        </w:rPr>
        <w:t xml:space="preserve"> Decision Support System (DSS) diagram, followed by (</w:t>
      </w:r>
      <w:proofErr w:type="spellStart"/>
      <w:r w:rsidRPr="009F3EE4">
        <w:rPr>
          <w:rFonts w:cstheme="minorHAnsi"/>
          <w:sz w:val="20"/>
          <w:szCs w:val="20"/>
        </w:rPr>
        <w:t>i</w:t>
      </w:r>
      <w:proofErr w:type="spellEnd"/>
      <w:r w:rsidRPr="009F3EE4">
        <w:rPr>
          <w:rFonts w:cstheme="minorHAnsi"/>
          <w:sz w:val="20"/>
          <w:szCs w:val="20"/>
        </w:rPr>
        <w:t xml:space="preserve">) cleaned/standardized box text </w:t>
      </w:r>
      <w:r w:rsidR="00446C39">
        <w:rPr>
          <w:rFonts w:cstheme="minorHAnsi"/>
          <w:sz w:val="20"/>
          <w:szCs w:val="20"/>
        </w:rPr>
        <w:t xml:space="preserve">that </w:t>
      </w:r>
      <w:r w:rsidRPr="009F3EE4">
        <w:rPr>
          <w:rFonts w:cstheme="minorHAnsi"/>
          <w:sz w:val="20"/>
          <w:szCs w:val="20"/>
        </w:rPr>
        <w:t xml:space="preserve">can </w:t>
      </w:r>
      <w:r w:rsidR="00446C39">
        <w:rPr>
          <w:rFonts w:cstheme="minorHAnsi"/>
          <w:sz w:val="20"/>
          <w:szCs w:val="20"/>
        </w:rPr>
        <w:t>be pasted</w:t>
      </w:r>
      <w:r w:rsidRPr="009F3EE4">
        <w:rPr>
          <w:rFonts w:cstheme="minorHAnsi"/>
          <w:sz w:val="20"/>
          <w:szCs w:val="20"/>
        </w:rPr>
        <w:t xml:space="preserve"> back into the figure, (ii) a recommended logic/flow (so the arrows read unambiguously), and (iii) a Mermaid flowchart </w:t>
      </w:r>
      <w:r w:rsidR="0022028A">
        <w:rPr>
          <w:rFonts w:cstheme="minorHAnsi"/>
          <w:sz w:val="20"/>
          <w:szCs w:val="20"/>
        </w:rPr>
        <w:t>we</w:t>
      </w:r>
      <w:r w:rsidRPr="009F3EE4">
        <w:rPr>
          <w:rFonts w:cstheme="minorHAnsi"/>
          <w:sz w:val="20"/>
          <w:szCs w:val="20"/>
        </w:rPr>
        <w:t xml:space="preserve"> can use to redraw it cleanly.</w:t>
      </w:r>
    </w:p>
    <w:p w14:paraId="4784CCF2" w14:textId="378D6121" w:rsidR="009F3EE4" w:rsidRPr="009F3EE4" w:rsidRDefault="009F3EE4" w:rsidP="00FD0482">
      <w:pPr>
        <w:spacing w:after="0" w:line="240" w:lineRule="auto"/>
        <w:rPr>
          <w:rFonts w:cstheme="minorHAnsi"/>
          <w:sz w:val="20"/>
          <w:szCs w:val="20"/>
        </w:rPr>
      </w:pPr>
    </w:p>
    <w:p w14:paraId="2D607C01" w14:textId="77777777" w:rsidR="009F3EE4" w:rsidRPr="009F3EE4" w:rsidRDefault="009F3EE4">
      <w:pPr>
        <w:numPr>
          <w:ilvl w:val="0"/>
          <w:numId w:val="75"/>
        </w:numPr>
        <w:tabs>
          <w:tab w:val="clear" w:pos="720"/>
          <w:tab w:val="num" w:pos="360"/>
        </w:tabs>
        <w:spacing w:after="0" w:line="240" w:lineRule="auto"/>
        <w:ind w:left="360" w:hanging="270"/>
        <w:rPr>
          <w:rFonts w:cstheme="minorHAnsi"/>
          <w:b/>
          <w:bCs/>
          <w:sz w:val="20"/>
          <w:szCs w:val="20"/>
        </w:rPr>
      </w:pPr>
      <w:r w:rsidRPr="009F3EE4">
        <w:rPr>
          <w:rFonts w:cstheme="minorHAnsi"/>
          <w:b/>
          <w:bCs/>
          <w:sz w:val="20"/>
          <w:szCs w:val="20"/>
        </w:rPr>
        <w:t>Technical generation of decision evidence (IBF)</w:t>
      </w:r>
    </w:p>
    <w:p w14:paraId="698208D4" w14:textId="77777777" w:rsidR="009F3EE4" w:rsidRPr="009F3EE4" w:rsidRDefault="009F3EE4">
      <w:pPr>
        <w:numPr>
          <w:ilvl w:val="0"/>
          <w:numId w:val="76"/>
        </w:numPr>
        <w:tabs>
          <w:tab w:val="clear" w:pos="720"/>
          <w:tab w:val="num" w:pos="360"/>
        </w:tabs>
        <w:spacing w:after="0" w:line="240" w:lineRule="auto"/>
        <w:ind w:left="360" w:hanging="270"/>
        <w:rPr>
          <w:rFonts w:cstheme="minorHAnsi"/>
          <w:sz w:val="20"/>
          <w:szCs w:val="20"/>
        </w:rPr>
      </w:pPr>
      <w:r w:rsidRPr="009F3EE4">
        <w:rPr>
          <w:rFonts w:cstheme="minorHAnsi"/>
          <w:sz w:val="20"/>
          <w:szCs w:val="20"/>
        </w:rPr>
        <w:t>NAMEM-led TWGs produce impact forecasts, localized warnings/alerts, and multi-hazard early warning inputs.</w:t>
      </w:r>
    </w:p>
    <w:p w14:paraId="3C999E62" w14:textId="77777777" w:rsidR="009F3EE4" w:rsidRPr="009F3EE4" w:rsidRDefault="009F3EE4">
      <w:pPr>
        <w:numPr>
          <w:ilvl w:val="0"/>
          <w:numId w:val="77"/>
        </w:numPr>
        <w:tabs>
          <w:tab w:val="clear" w:pos="720"/>
          <w:tab w:val="num" w:pos="360"/>
        </w:tabs>
        <w:spacing w:after="0" w:line="240" w:lineRule="auto"/>
        <w:ind w:left="360" w:hanging="270"/>
        <w:rPr>
          <w:rFonts w:cstheme="minorHAnsi"/>
          <w:b/>
          <w:bCs/>
          <w:sz w:val="20"/>
          <w:szCs w:val="20"/>
        </w:rPr>
      </w:pPr>
      <w:r w:rsidRPr="009F3EE4">
        <w:rPr>
          <w:rFonts w:cstheme="minorHAnsi"/>
          <w:b/>
          <w:bCs/>
          <w:sz w:val="20"/>
          <w:szCs w:val="20"/>
        </w:rPr>
        <w:t xml:space="preserve">Multi-stakeholder situation </w:t>
      </w:r>
      <w:proofErr w:type="gramStart"/>
      <w:r w:rsidRPr="009F3EE4">
        <w:rPr>
          <w:rFonts w:cstheme="minorHAnsi"/>
          <w:b/>
          <w:bCs/>
          <w:sz w:val="20"/>
          <w:szCs w:val="20"/>
        </w:rPr>
        <w:t>review</w:t>
      </w:r>
      <w:proofErr w:type="gramEnd"/>
      <w:r w:rsidRPr="009F3EE4">
        <w:rPr>
          <w:rFonts w:cstheme="minorHAnsi"/>
          <w:b/>
          <w:bCs/>
          <w:sz w:val="20"/>
          <w:szCs w:val="20"/>
        </w:rPr>
        <w:t xml:space="preserve"> and anticipatory risk estimation</w:t>
      </w:r>
    </w:p>
    <w:p w14:paraId="6C5DE89F" w14:textId="77777777" w:rsidR="009F3EE4" w:rsidRPr="009F3EE4" w:rsidRDefault="009F3EE4">
      <w:pPr>
        <w:numPr>
          <w:ilvl w:val="0"/>
          <w:numId w:val="78"/>
        </w:numPr>
        <w:tabs>
          <w:tab w:val="clear" w:pos="720"/>
          <w:tab w:val="num" w:pos="360"/>
        </w:tabs>
        <w:spacing w:after="0" w:line="240" w:lineRule="auto"/>
        <w:ind w:left="360" w:hanging="270"/>
        <w:rPr>
          <w:rFonts w:cstheme="minorHAnsi"/>
          <w:sz w:val="20"/>
          <w:szCs w:val="20"/>
        </w:rPr>
      </w:pPr>
      <w:r w:rsidRPr="009F3EE4">
        <w:rPr>
          <w:rFonts w:cstheme="minorHAnsi"/>
          <w:sz w:val="20"/>
          <w:szCs w:val="20"/>
        </w:rPr>
        <w:t>Relevant technical and operational stakeholders review the IBF outputs, estimate potential impacts and L&amp;D, and create a common operational picture.</w:t>
      </w:r>
    </w:p>
    <w:p w14:paraId="69B1FF7D" w14:textId="77777777" w:rsidR="009F3EE4" w:rsidRPr="009F3EE4" w:rsidRDefault="009F3EE4">
      <w:pPr>
        <w:numPr>
          <w:ilvl w:val="0"/>
          <w:numId w:val="79"/>
        </w:numPr>
        <w:tabs>
          <w:tab w:val="clear" w:pos="720"/>
          <w:tab w:val="num" w:pos="360"/>
        </w:tabs>
        <w:spacing w:after="0" w:line="240" w:lineRule="auto"/>
        <w:ind w:left="360" w:hanging="270"/>
        <w:rPr>
          <w:rFonts w:cstheme="minorHAnsi"/>
          <w:b/>
          <w:bCs/>
          <w:sz w:val="20"/>
          <w:szCs w:val="20"/>
        </w:rPr>
      </w:pPr>
      <w:r w:rsidRPr="009F3EE4">
        <w:rPr>
          <w:rFonts w:cstheme="minorHAnsi"/>
          <w:b/>
          <w:bCs/>
          <w:sz w:val="20"/>
          <w:szCs w:val="20"/>
        </w:rPr>
        <w:t>Early warning, EAP design, and approval (policy/coordination)</w:t>
      </w:r>
    </w:p>
    <w:p w14:paraId="6CA3559E" w14:textId="77777777" w:rsidR="009F3EE4" w:rsidRPr="009F3EE4" w:rsidRDefault="009F3EE4">
      <w:pPr>
        <w:numPr>
          <w:ilvl w:val="0"/>
          <w:numId w:val="80"/>
        </w:numPr>
        <w:tabs>
          <w:tab w:val="clear" w:pos="720"/>
          <w:tab w:val="num" w:pos="360"/>
        </w:tabs>
        <w:spacing w:after="0" w:line="240" w:lineRule="auto"/>
        <w:ind w:left="360" w:hanging="270"/>
        <w:rPr>
          <w:rFonts w:cstheme="minorHAnsi"/>
          <w:sz w:val="20"/>
          <w:szCs w:val="20"/>
        </w:rPr>
      </w:pPr>
      <w:r w:rsidRPr="009F3EE4">
        <w:rPr>
          <w:rFonts w:cstheme="minorHAnsi"/>
          <w:sz w:val="20"/>
          <w:szCs w:val="20"/>
        </w:rPr>
        <w:t>Coordination bodies translate the situation review into Early Action Protocols (EAPs), then route them for formal approval.</w:t>
      </w:r>
    </w:p>
    <w:p w14:paraId="51188E3A" w14:textId="77777777" w:rsidR="009F3EE4" w:rsidRPr="009F3EE4" w:rsidRDefault="009F3EE4">
      <w:pPr>
        <w:numPr>
          <w:ilvl w:val="0"/>
          <w:numId w:val="81"/>
        </w:numPr>
        <w:tabs>
          <w:tab w:val="clear" w:pos="720"/>
          <w:tab w:val="num" w:pos="360"/>
        </w:tabs>
        <w:spacing w:after="0" w:line="240" w:lineRule="auto"/>
        <w:ind w:left="360" w:hanging="270"/>
        <w:rPr>
          <w:rFonts w:cstheme="minorHAnsi"/>
          <w:b/>
          <w:bCs/>
          <w:sz w:val="20"/>
          <w:szCs w:val="20"/>
        </w:rPr>
      </w:pPr>
      <w:r w:rsidRPr="009F3EE4">
        <w:rPr>
          <w:rFonts w:cstheme="minorHAnsi"/>
          <w:b/>
          <w:bCs/>
          <w:sz w:val="20"/>
          <w:szCs w:val="20"/>
        </w:rPr>
        <w:t>Financing, implementation, and accountability</w:t>
      </w:r>
    </w:p>
    <w:p w14:paraId="36151C6A" w14:textId="2BA88F99" w:rsidR="009F3EE4" w:rsidRPr="009F3EE4" w:rsidRDefault="009F3EE4">
      <w:pPr>
        <w:numPr>
          <w:ilvl w:val="0"/>
          <w:numId w:val="82"/>
        </w:numPr>
        <w:tabs>
          <w:tab w:val="clear" w:pos="720"/>
          <w:tab w:val="num" w:pos="360"/>
        </w:tabs>
        <w:spacing w:after="0" w:line="240" w:lineRule="auto"/>
        <w:ind w:left="360" w:hanging="270"/>
        <w:rPr>
          <w:rFonts w:cstheme="minorHAnsi"/>
          <w:sz w:val="20"/>
          <w:szCs w:val="20"/>
        </w:rPr>
      </w:pPr>
      <w:r w:rsidRPr="009F3EE4">
        <w:rPr>
          <w:rFonts w:cstheme="minorHAnsi"/>
          <w:sz w:val="20"/>
          <w:szCs w:val="20"/>
        </w:rPr>
        <w:lastRenderedPageBreak/>
        <w:t xml:space="preserve">The </w:t>
      </w:r>
      <w:proofErr w:type="spellStart"/>
      <w:r w:rsidRPr="009F3EE4">
        <w:rPr>
          <w:rFonts w:cstheme="minorHAnsi"/>
          <w:sz w:val="20"/>
          <w:szCs w:val="20"/>
        </w:rPr>
        <w:t>FbF</w:t>
      </w:r>
      <w:proofErr w:type="spellEnd"/>
      <w:r w:rsidRPr="009F3EE4">
        <w:rPr>
          <w:rFonts w:cstheme="minorHAnsi"/>
          <w:sz w:val="20"/>
          <w:szCs w:val="20"/>
        </w:rPr>
        <w:t xml:space="preserve"> DSS aligns decision authority (SEC/UNRC/HCT), financing (MoF </w:t>
      </w:r>
      <w:proofErr w:type="gramStart"/>
      <w:r w:rsidR="00CC502B">
        <w:rPr>
          <w:rFonts w:cstheme="minorHAnsi"/>
          <w:sz w:val="20"/>
          <w:szCs w:val="20"/>
        </w:rPr>
        <w:t xml:space="preserve">and </w:t>
      </w:r>
      <w:r w:rsidRPr="009F3EE4">
        <w:rPr>
          <w:rFonts w:cstheme="minorHAnsi"/>
          <w:sz w:val="20"/>
          <w:szCs w:val="20"/>
        </w:rPr>
        <w:t xml:space="preserve"> partners</w:t>
      </w:r>
      <w:proofErr w:type="gramEnd"/>
      <w:r w:rsidRPr="009F3EE4">
        <w:rPr>
          <w:rFonts w:cstheme="minorHAnsi"/>
          <w:sz w:val="20"/>
          <w:szCs w:val="20"/>
        </w:rPr>
        <w:t>), and implementers (NEMA, MRCS/IFRC, local government, etc.), with dashboards (IBF</w:t>
      </w:r>
      <w:r w:rsidR="00EF25C6">
        <w:rPr>
          <w:rFonts w:cstheme="minorHAnsi"/>
          <w:sz w:val="20"/>
          <w:szCs w:val="20"/>
        </w:rPr>
        <w:t>-</w:t>
      </w:r>
      <w:proofErr w:type="spellStart"/>
      <w:r w:rsidRPr="009F3EE4">
        <w:rPr>
          <w:rFonts w:cstheme="minorHAnsi"/>
          <w:sz w:val="20"/>
          <w:szCs w:val="20"/>
        </w:rPr>
        <w:t>FbF</w:t>
      </w:r>
      <w:proofErr w:type="spellEnd"/>
      <w:r w:rsidRPr="009F3EE4">
        <w:rPr>
          <w:rFonts w:cstheme="minorHAnsi"/>
          <w:sz w:val="20"/>
          <w:szCs w:val="20"/>
        </w:rPr>
        <w:t xml:space="preserve"> and AAP) providing tracking, accountability, and learning.</w:t>
      </w:r>
    </w:p>
    <w:p w14:paraId="62EFE413" w14:textId="1722F220" w:rsidR="009F3EE4" w:rsidRPr="009F3EE4" w:rsidRDefault="009F3EE4" w:rsidP="000A6E5A">
      <w:pPr>
        <w:tabs>
          <w:tab w:val="num" w:pos="360"/>
        </w:tabs>
        <w:spacing w:after="0" w:line="240" w:lineRule="auto"/>
        <w:ind w:left="360" w:hanging="270"/>
        <w:rPr>
          <w:rFonts w:cstheme="minorHAnsi"/>
          <w:sz w:val="20"/>
          <w:szCs w:val="20"/>
        </w:rPr>
      </w:pPr>
    </w:p>
    <w:p w14:paraId="2C751BFD" w14:textId="77777777" w:rsidR="009F3EE4" w:rsidRPr="009F3EE4" w:rsidRDefault="009F3EE4" w:rsidP="00FD0482">
      <w:pPr>
        <w:spacing w:after="0" w:line="240" w:lineRule="auto"/>
        <w:rPr>
          <w:rFonts w:cstheme="minorHAnsi"/>
          <w:b/>
          <w:bCs/>
          <w:sz w:val="20"/>
          <w:szCs w:val="20"/>
        </w:rPr>
      </w:pPr>
      <w:r w:rsidRPr="009F3EE4">
        <w:rPr>
          <w:rFonts w:cstheme="minorHAnsi"/>
          <w:b/>
          <w:bCs/>
          <w:sz w:val="20"/>
          <w:szCs w:val="20"/>
        </w:rPr>
        <w:t>A) Impact Forecast (IBF)</w:t>
      </w:r>
    </w:p>
    <w:p w14:paraId="7B9ABD79" w14:textId="77777777" w:rsidR="00446C39" w:rsidRDefault="00446C39" w:rsidP="00FD0482">
      <w:pPr>
        <w:spacing w:after="0" w:line="240" w:lineRule="auto"/>
        <w:rPr>
          <w:rFonts w:cstheme="minorHAnsi"/>
          <w:sz w:val="20"/>
          <w:szCs w:val="20"/>
        </w:rPr>
      </w:pPr>
    </w:p>
    <w:p w14:paraId="23BF71C8" w14:textId="57874624" w:rsidR="009F3EE4" w:rsidRPr="009F3EE4" w:rsidRDefault="009F3EE4" w:rsidP="00FD0482">
      <w:pPr>
        <w:spacing w:after="0" w:line="240" w:lineRule="auto"/>
        <w:rPr>
          <w:rFonts w:cstheme="minorHAnsi"/>
          <w:sz w:val="20"/>
          <w:szCs w:val="20"/>
        </w:rPr>
      </w:pPr>
      <w:r w:rsidRPr="009F3EE4">
        <w:rPr>
          <w:rFonts w:cstheme="minorHAnsi"/>
          <w:sz w:val="20"/>
          <w:szCs w:val="20"/>
        </w:rPr>
        <w:t>NAMEM Technical Working Group(s) (TWGs) develop and issue:</w:t>
      </w:r>
    </w:p>
    <w:p w14:paraId="027CDA54" w14:textId="77777777" w:rsidR="009F3EE4" w:rsidRPr="009F3EE4" w:rsidRDefault="009F3EE4">
      <w:pPr>
        <w:numPr>
          <w:ilvl w:val="0"/>
          <w:numId w:val="83"/>
        </w:numPr>
        <w:spacing w:after="0" w:line="240" w:lineRule="auto"/>
        <w:rPr>
          <w:rFonts w:cstheme="minorHAnsi"/>
          <w:sz w:val="20"/>
          <w:szCs w:val="20"/>
        </w:rPr>
      </w:pPr>
      <w:r w:rsidRPr="009F3EE4">
        <w:rPr>
          <w:rFonts w:cstheme="minorHAnsi"/>
          <w:sz w:val="20"/>
          <w:szCs w:val="20"/>
        </w:rPr>
        <w:t>Impact-based forecasts (IBF)</w:t>
      </w:r>
    </w:p>
    <w:p w14:paraId="0AD085BC" w14:textId="77777777" w:rsidR="009F3EE4" w:rsidRPr="009F3EE4" w:rsidRDefault="009F3EE4">
      <w:pPr>
        <w:numPr>
          <w:ilvl w:val="0"/>
          <w:numId w:val="83"/>
        </w:numPr>
        <w:spacing w:after="0" w:line="240" w:lineRule="auto"/>
        <w:rPr>
          <w:rFonts w:cstheme="minorHAnsi"/>
          <w:sz w:val="20"/>
          <w:szCs w:val="20"/>
        </w:rPr>
      </w:pPr>
      <w:r w:rsidRPr="009F3EE4">
        <w:rPr>
          <w:rFonts w:cstheme="minorHAnsi"/>
          <w:sz w:val="20"/>
          <w:szCs w:val="20"/>
        </w:rPr>
        <w:t>Operational weather forecasts</w:t>
      </w:r>
    </w:p>
    <w:p w14:paraId="7CA74022" w14:textId="77777777" w:rsidR="009F3EE4" w:rsidRPr="009F3EE4" w:rsidRDefault="009F3EE4">
      <w:pPr>
        <w:numPr>
          <w:ilvl w:val="0"/>
          <w:numId w:val="83"/>
        </w:numPr>
        <w:spacing w:after="0" w:line="240" w:lineRule="auto"/>
        <w:rPr>
          <w:rFonts w:cstheme="minorHAnsi"/>
          <w:sz w:val="20"/>
          <w:szCs w:val="20"/>
        </w:rPr>
      </w:pPr>
      <w:r w:rsidRPr="009F3EE4">
        <w:rPr>
          <w:rFonts w:cstheme="minorHAnsi"/>
          <w:sz w:val="20"/>
          <w:szCs w:val="20"/>
        </w:rPr>
        <w:t>Localized warnings and alerts</w:t>
      </w:r>
    </w:p>
    <w:p w14:paraId="37544A16" w14:textId="77777777" w:rsidR="009F3EE4" w:rsidRDefault="009F3EE4">
      <w:pPr>
        <w:numPr>
          <w:ilvl w:val="0"/>
          <w:numId w:val="83"/>
        </w:numPr>
        <w:spacing w:after="0" w:line="240" w:lineRule="auto"/>
        <w:rPr>
          <w:rFonts w:cstheme="minorHAnsi"/>
          <w:sz w:val="20"/>
          <w:szCs w:val="20"/>
        </w:rPr>
      </w:pPr>
      <w:r w:rsidRPr="009F3EE4">
        <w:rPr>
          <w:rFonts w:cstheme="minorHAnsi"/>
          <w:sz w:val="20"/>
          <w:szCs w:val="20"/>
        </w:rPr>
        <w:t>Multi-hazard early warning products for impending hazardous events</w:t>
      </w:r>
    </w:p>
    <w:p w14:paraId="0ECBDE4D" w14:textId="77777777" w:rsidR="00960473" w:rsidRPr="009F3EE4" w:rsidRDefault="00960473" w:rsidP="00960473">
      <w:pPr>
        <w:spacing w:after="0" w:line="240" w:lineRule="auto"/>
        <w:ind w:left="720"/>
        <w:rPr>
          <w:rFonts w:cstheme="minorHAnsi"/>
          <w:sz w:val="20"/>
          <w:szCs w:val="20"/>
        </w:rPr>
      </w:pPr>
    </w:p>
    <w:p w14:paraId="37AAEE5B" w14:textId="1BDAB293" w:rsidR="009F3EE4" w:rsidRDefault="009F3EE4" w:rsidP="00FD0482">
      <w:pPr>
        <w:spacing w:after="0" w:line="240" w:lineRule="auto"/>
        <w:rPr>
          <w:rFonts w:cstheme="minorHAnsi"/>
          <w:b/>
          <w:bCs/>
          <w:sz w:val="20"/>
          <w:szCs w:val="20"/>
        </w:rPr>
      </w:pPr>
      <w:r w:rsidRPr="009F3EE4">
        <w:rPr>
          <w:rFonts w:cstheme="minorHAnsi"/>
          <w:b/>
          <w:bCs/>
          <w:sz w:val="20"/>
          <w:szCs w:val="20"/>
        </w:rPr>
        <w:t xml:space="preserve">B) Situation Review </w:t>
      </w:r>
      <w:proofErr w:type="gramStart"/>
      <w:r w:rsidR="00815042">
        <w:rPr>
          <w:rFonts w:cstheme="minorHAnsi"/>
          <w:b/>
          <w:bCs/>
          <w:sz w:val="20"/>
          <w:szCs w:val="20"/>
        </w:rPr>
        <w:t xml:space="preserve">and </w:t>
      </w:r>
      <w:r w:rsidRPr="009F3EE4">
        <w:rPr>
          <w:rFonts w:cstheme="minorHAnsi"/>
          <w:b/>
          <w:bCs/>
          <w:sz w:val="20"/>
          <w:szCs w:val="20"/>
        </w:rPr>
        <w:t xml:space="preserve"> Anticipatory</w:t>
      </w:r>
      <w:proofErr w:type="gramEnd"/>
      <w:r w:rsidRPr="009F3EE4">
        <w:rPr>
          <w:rFonts w:cstheme="minorHAnsi"/>
          <w:b/>
          <w:bCs/>
          <w:sz w:val="20"/>
          <w:szCs w:val="20"/>
        </w:rPr>
        <w:t xml:space="preserve"> L&amp;D Estimation</w:t>
      </w:r>
    </w:p>
    <w:p w14:paraId="4EAF676C" w14:textId="77777777" w:rsidR="00960473" w:rsidRPr="009F3EE4" w:rsidRDefault="00960473" w:rsidP="00FD0482">
      <w:pPr>
        <w:spacing w:after="0" w:line="240" w:lineRule="auto"/>
        <w:rPr>
          <w:rFonts w:cstheme="minorHAnsi"/>
          <w:b/>
          <w:bCs/>
          <w:sz w:val="20"/>
          <w:szCs w:val="20"/>
        </w:rPr>
      </w:pPr>
    </w:p>
    <w:p w14:paraId="2772DFB7" w14:textId="40203BF6" w:rsidR="00AF2A43" w:rsidRPr="004626D5" w:rsidRDefault="00AF2A43" w:rsidP="00AF2A43">
      <w:pPr>
        <w:spacing w:after="0" w:line="240" w:lineRule="auto"/>
        <w:rPr>
          <w:rFonts w:cstheme="minorHAnsi"/>
          <w:sz w:val="20"/>
          <w:szCs w:val="20"/>
        </w:rPr>
      </w:pPr>
      <w:r w:rsidRPr="004626D5">
        <w:rPr>
          <w:rFonts w:cstheme="minorHAnsi"/>
          <w:sz w:val="20"/>
          <w:szCs w:val="20"/>
        </w:rPr>
        <w:t xml:space="preserve">Step B (Situation Review </w:t>
      </w:r>
      <w:proofErr w:type="gramStart"/>
      <w:r w:rsidR="00CC502B">
        <w:rPr>
          <w:rFonts w:cstheme="minorHAnsi"/>
          <w:sz w:val="20"/>
          <w:szCs w:val="20"/>
        </w:rPr>
        <w:t xml:space="preserve">and </w:t>
      </w:r>
      <w:r w:rsidRPr="004626D5">
        <w:rPr>
          <w:rFonts w:cstheme="minorHAnsi"/>
          <w:sz w:val="20"/>
          <w:szCs w:val="20"/>
        </w:rPr>
        <w:t xml:space="preserve"> anticipatory</w:t>
      </w:r>
      <w:proofErr w:type="gramEnd"/>
      <w:r w:rsidRPr="004626D5">
        <w:rPr>
          <w:rFonts w:cstheme="minorHAnsi"/>
          <w:sz w:val="20"/>
          <w:szCs w:val="20"/>
        </w:rPr>
        <w:t xml:space="preserve"> loss-and-damage estimation) convenes relevant stakeholders and TWGs to review IBF outputs and impending hazards and to estimate likely L&amp;D. The core participants include NEMA, NAMEM TWGs, MRCS/IFRC and frontline community representatives, local governments and sector ministries/departments, and national broadcasting/media outlets.</w:t>
      </w:r>
    </w:p>
    <w:p w14:paraId="32106AE8" w14:textId="77777777" w:rsidR="000808E7" w:rsidRPr="00960473" w:rsidRDefault="000808E7" w:rsidP="00AF2A43">
      <w:pPr>
        <w:spacing w:after="0" w:line="240" w:lineRule="auto"/>
        <w:rPr>
          <w:rFonts w:cstheme="minorHAnsi"/>
          <w:sz w:val="20"/>
          <w:szCs w:val="20"/>
        </w:rPr>
      </w:pPr>
    </w:p>
    <w:p w14:paraId="0916A2C5" w14:textId="41C6213C" w:rsidR="009F3EE4" w:rsidRDefault="009F3EE4" w:rsidP="00FD0482">
      <w:pPr>
        <w:spacing w:after="0" w:line="240" w:lineRule="auto"/>
        <w:rPr>
          <w:rFonts w:cstheme="minorHAnsi"/>
          <w:b/>
          <w:bCs/>
          <w:sz w:val="20"/>
          <w:szCs w:val="20"/>
        </w:rPr>
      </w:pPr>
      <w:r w:rsidRPr="009F3EE4">
        <w:rPr>
          <w:rFonts w:cstheme="minorHAnsi"/>
          <w:b/>
          <w:bCs/>
          <w:sz w:val="20"/>
          <w:szCs w:val="20"/>
        </w:rPr>
        <w:t xml:space="preserve">C) Early Warning </w:t>
      </w:r>
      <w:proofErr w:type="gramStart"/>
      <w:r w:rsidR="00CC502B">
        <w:rPr>
          <w:rFonts w:cstheme="minorHAnsi"/>
          <w:b/>
          <w:bCs/>
          <w:sz w:val="20"/>
          <w:szCs w:val="20"/>
        </w:rPr>
        <w:t xml:space="preserve">and </w:t>
      </w:r>
      <w:r w:rsidRPr="009F3EE4">
        <w:rPr>
          <w:rFonts w:cstheme="minorHAnsi"/>
          <w:b/>
          <w:bCs/>
          <w:sz w:val="20"/>
          <w:szCs w:val="20"/>
        </w:rPr>
        <w:t xml:space="preserve"> Anticipatory</w:t>
      </w:r>
      <w:proofErr w:type="gramEnd"/>
      <w:r w:rsidRPr="009F3EE4">
        <w:rPr>
          <w:rFonts w:cstheme="minorHAnsi"/>
          <w:b/>
          <w:bCs/>
          <w:sz w:val="20"/>
          <w:szCs w:val="20"/>
        </w:rPr>
        <w:t xml:space="preserve"> Early Action Coordination</w:t>
      </w:r>
    </w:p>
    <w:p w14:paraId="0FEE7753" w14:textId="77777777" w:rsidR="000808E7" w:rsidRPr="009F3EE4" w:rsidRDefault="000808E7" w:rsidP="00FD0482">
      <w:pPr>
        <w:spacing w:after="0" w:line="240" w:lineRule="auto"/>
        <w:rPr>
          <w:rFonts w:cstheme="minorHAnsi"/>
          <w:b/>
          <w:bCs/>
          <w:sz w:val="20"/>
          <w:szCs w:val="20"/>
        </w:rPr>
      </w:pPr>
    </w:p>
    <w:p w14:paraId="446F09E7" w14:textId="3612D610" w:rsidR="009F3EE4" w:rsidRPr="009F3EE4" w:rsidRDefault="009F3EE4" w:rsidP="00FD0482">
      <w:pPr>
        <w:spacing w:after="0" w:line="240" w:lineRule="auto"/>
        <w:rPr>
          <w:rFonts w:cstheme="minorHAnsi"/>
          <w:sz w:val="20"/>
          <w:szCs w:val="20"/>
        </w:rPr>
      </w:pPr>
      <w:r w:rsidRPr="009F3EE4">
        <w:rPr>
          <w:rFonts w:cstheme="minorHAnsi"/>
          <w:sz w:val="20"/>
          <w:szCs w:val="20"/>
        </w:rPr>
        <w:t>Coordinated readiness and early action planning led by:</w:t>
      </w:r>
    </w:p>
    <w:p w14:paraId="72DBAE71" w14:textId="77777777" w:rsidR="009F3EE4" w:rsidRPr="009F3EE4" w:rsidRDefault="009F3EE4">
      <w:pPr>
        <w:numPr>
          <w:ilvl w:val="0"/>
          <w:numId w:val="84"/>
        </w:numPr>
        <w:spacing w:after="0" w:line="240" w:lineRule="auto"/>
        <w:rPr>
          <w:rFonts w:cstheme="minorHAnsi"/>
          <w:sz w:val="20"/>
          <w:szCs w:val="20"/>
        </w:rPr>
      </w:pPr>
      <w:r w:rsidRPr="009F3EE4">
        <w:rPr>
          <w:rFonts w:cstheme="minorHAnsi"/>
          <w:sz w:val="20"/>
          <w:szCs w:val="20"/>
        </w:rPr>
        <w:t>Local government / NEMA emergency management teams</w:t>
      </w:r>
    </w:p>
    <w:p w14:paraId="70C028D9" w14:textId="77777777" w:rsidR="009F3EE4" w:rsidRPr="009F3EE4" w:rsidRDefault="009F3EE4">
      <w:pPr>
        <w:numPr>
          <w:ilvl w:val="0"/>
          <w:numId w:val="84"/>
        </w:numPr>
        <w:spacing w:after="0" w:line="240" w:lineRule="auto"/>
        <w:rPr>
          <w:rFonts w:cstheme="minorHAnsi"/>
          <w:sz w:val="20"/>
          <w:szCs w:val="20"/>
        </w:rPr>
      </w:pPr>
      <w:r w:rsidRPr="009F3EE4">
        <w:rPr>
          <w:rFonts w:cstheme="minorHAnsi"/>
          <w:sz w:val="20"/>
          <w:szCs w:val="20"/>
        </w:rPr>
        <w:t>NAMEM TWGs</w:t>
      </w:r>
    </w:p>
    <w:p w14:paraId="16EBFA28" w14:textId="77777777" w:rsidR="009F3EE4" w:rsidRPr="009F3EE4" w:rsidRDefault="009F3EE4">
      <w:pPr>
        <w:numPr>
          <w:ilvl w:val="0"/>
          <w:numId w:val="84"/>
        </w:numPr>
        <w:spacing w:after="0" w:line="240" w:lineRule="auto"/>
        <w:rPr>
          <w:rFonts w:cstheme="minorHAnsi"/>
          <w:sz w:val="20"/>
          <w:szCs w:val="20"/>
        </w:rPr>
      </w:pPr>
      <w:r w:rsidRPr="009F3EE4">
        <w:rPr>
          <w:rFonts w:cstheme="minorHAnsi"/>
          <w:sz w:val="20"/>
          <w:szCs w:val="20"/>
        </w:rPr>
        <w:t xml:space="preserve">NAMEM </w:t>
      </w:r>
      <w:proofErr w:type="spellStart"/>
      <w:r w:rsidRPr="009F3EE4">
        <w:rPr>
          <w:rFonts w:cstheme="minorHAnsi"/>
          <w:sz w:val="20"/>
          <w:szCs w:val="20"/>
        </w:rPr>
        <w:t>Aimag</w:t>
      </w:r>
      <w:proofErr w:type="spellEnd"/>
      <w:r w:rsidRPr="009F3EE4">
        <w:rPr>
          <w:rFonts w:cstheme="minorHAnsi"/>
          <w:sz w:val="20"/>
          <w:szCs w:val="20"/>
        </w:rPr>
        <w:t xml:space="preserve"> EOC</w:t>
      </w:r>
    </w:p>
    <w:p w14:paraId="75E8849A" w14:textId="77777777" w:rsidR="009F3EE4" w:rsidRPr="009F3EE4" w:rsidRDefault="009F3EE4">
      <w:pPr>
        <w:numPr>
          <w:ilvl w:val="0"/>
          <w:numId w:val="84"/>
        </w:numPr>
        <w:spacing w:after="0" w:line="240" w:lineRule="auto"/>
        <w:rPr>
          <w:rFonts w:cstheme="minorHAnsi"/>
          <w:sz w:val="20"/>
          <w:szCs w:val="20"/>
        </w:rPr>
      </w:pPr>
      <w:r w:rsidRPr="009F3EE4">
        <w:rPr>
          <w:rFonts w:cstheme="minorHAnsi"/>
          <w:sz w:val="20"/>
          <w:szCs w:val="20"/>
        </w:rPr>
        <w:t>MRCS / IFRC</w:t>
      </w:r>
    </w:p>
    <w:p w14:paraId="7434115C" w14:textId="77777777" w:rsidR="009F3EE4" w:rsidRPr="009F3EE4" w:rsidRDefault="009F3EE4">
      <w:pPr>
        <w:numPr>
          <w:ilvl w:val="0"/>
          <w:numId w:val="84"/>
        </w:numPr>
        <w:spacing w:after="0" w:line="240" w:lineRule="auto"/>
        <w:rPr>
          <w:rFonts w:cstheme="minorHAnsi"/>
          <w:sz w:val="20"/>
          <w:szCs w:val="20"/>
        </w:rPr>
      </w:pPr>
      <w:r w:rsidRPr="009F3EE4">
        <w:rPr>
          <w:rFonts w:cstheme="minorHAnsi"/>
          <w:sz w:val="20"/>
          <w:szCs w:val="20"/>
        </w:rPr>
        <w:t>Sector departments (</w:t>
      </w:r>
      <w:proofErr w:type="spellStart"/>
      <w:r w:rsidRPr="009F3EE4">
        <w:rPr>
          <w:rFonts w:cstheme="minorHAnsi"/>
          <w:sz w:val="20"/>
          <w:szCs w:val="20"/>
        </w:rPr>
        <w:t>aimag</w:t>
      </w:r>
      <w:proofErr w:type="spellEnd"/>
      <w:r w:rsidRPr="009F3EE4">
        <w:rPr>
          <w:rFonts w:cstheme="minorHAnsi"/>
          <w:sz w:val="20"/>
          <w:szCs w:val="20"/>
        </w:rPr>
        <w:t>/</w:t>
      </w:r>
      <w:proofErr w:type="spellStart"/>
      <w:r w:rsidRPr="009F3EE4">
        <w:rPr>
          <w:rFonts w:cstheme="minorHAnsi"/>
          <w:sz w:val="20"/>
          <w:szCs w:val="20"/>
        </w:rPr>
        <w:t>soum</w:t>
      </w:r>
      <w:proofErr w:type="spellEnd"/>
      <w:r w:rsidRPr="009F3EE4">
        <w:rPr>
          <w:rFonts w:cstheme="minorHAnsi"/>
          <w:sz w:val="20"/>
          <w:szCs w:val="20"/>
        </w:rPr>
        <w:t>)</w:t>
      </w:r>
    </w:p>
    <w:p w14:paraId="0C8AFBB9" w14:textId="77777777" w:rsidR="009F3EE4" w:rsidRDefault="009F3EE4">
      <w:pPr>
        <w:numPr>
          <w:ilvl w:val="0"/>
          <w:numId w:val="84"/>
        </w:numPr>
        <w:spacing w:after="0" w:line="240" w:lineRule="auto"/>
        <w:rPr>
          <w:rFonts w:cstheme="minorHAnsi"/>
          <w:sz w:val="20"/>
          <w:szCs w:val="20"/>
        </w:rPr>
      </w:pPr>
      <w:r w:rsidRPr="009F3EE4">
        <w:rPr>
          <w:rFonts w:cstheme="minorHAnsi"/>
          <w:sz w:val="20"/>
          <w:szCs w:val="20"/>
        </w:rPr>
        <w:t>UN OCHA / HCT / UN Clusters</w:t>
      </w:r>
    </w:p>
    <w:p w14:paraId="295C7114" w14:textId="77777777" w:rsidR="003943A8" w:rsidRPr="009F3EE4" w:rsidRDefault="003943A8" w:rsidP="003943A8">
      <w:pPr>
        <w:spacing w:after="0" w:line="240" w:lineRule="auto"/>
        <w:ind w:left="720"/>
        <w:rPr>
          <w:rFonts w:cstheme="minorHAnsi"/>
          <w:sz w:val="20"/>
          <w:szCs w:val="20"/>
        </w:rPr>
      </w:pPr>
    </w:p>
    <w:p w14:paraId="4AE7A114" w14:textId="77777777" w:rsidR="009F3EE4" w:rsidRDefault="009F3EE4" w:rsidP="00FD0482">
      <w:pPr>
        <w:spacing w:after="0" w:line="240" w:lineRule="auto"/>
        <w:rPr>
          <w:rFonts w:cstheme="minorHAnsi"/>
          <w:b/>
          <w:bCs/>
          <w:sz w:val="20"/>
          <w:szCs w:val="20"/>
        </w:rPr>
      </w:pPr>
      <w:r w:rsidRPr="009F3EE4">
        <w:rPr>
          <w:rFonts w:cstheme="minorHAnsi"/>
          <w:b/>
          <w:bCs/>
          <w:sz w:val="20"/>
          <w:szCs w:val="20"/>
        </w:rPr>
        <w:t>D) EAP Development</w:t>
      </w:r>
    </w:p>
    <w:p w14:paraId="09FA7E0E" w14:textId="77777777" w:rsidR="00854663" w:rsidRPr="009F3EE4" w:rsidRDefault="00854663" w:rsidP="00FD0482">
      <w:pPr>
        <w:spacing w:after="0" w:line="240" w:lineRule="auto"/>
        <w:rPr>
          <w:rFonts w:cstheme="minorHAnsi"/>
          <w:b/>
          <w:bCs/>
          <w:sz w:val="20"/>
          <w:szCs w:val="20"/>
        </w:rPr>
      </w:pPr>
    </w:p>
    <w:p w14:paraId="331B50F0" w14:textId="5E9E2F4D" w:rsidR="009F3EE4" w:rsidRPr="009F3EE4" w:rsidRDefault="009F3EE4" w:rsidP="00FD0482">
      <w:pPr>
        <w:spacing w:after="0" w:line="240" w:lineRule="auto"/>
        <w:rPr>
          <w:rFonts w:cstheme="minorHAnsi"/>
          <w:sz w:val="20"/>
          <w:szCs w:val="20"/>
        </w:rPr>
      </w:pPr>
      <w:r w:rsidRPr="009F3EE4">
        <w:rPr>
          <w:rFonts w:cstheme="minorHAnsi"/>
          <w:sz w:val="20"/>
          <w:szCs w:val="20"/>
        </w:rPr>
        <w:t>Joint development of EAPs (triggers, actions, targeting, budgets, SOPs) by:</w:t>
      </w:r>
    </w:p>
    <w:p w14:paraId="39FCC468" w14:textId="77777777" w:rsidR="009F3EE4" w:rsidRPr="009F3EE4" w:rsidRDefault="009F3EE4">
      <w:pPr>
        <w:numPr>
          <w:ilvl w:val="0"/>
          <w:numId w:val="85"/>
        </w:numPr>
        <w:spacing w:after="0" w:line="240" w:lineRule="auto"/>
        <w:rPr>
          <w:rFonts w:cstheme="minorHAnsi"/>
          <w:sz w:val="20"/>
          <w:szCs w:val="20"/>
        </w:rPr>
      </w:pPr>
      <w:r w:rsidRPr="009F3EE4">
        <w:rPr>
          <w:rFonts w:cstheme="minorHAnsi"/>
          <w:sz w:val="20"/>
          <w:szCs w:val="20"/>
        </w:rPr>
        <w:t>Local government / NEMA emergency management teams</w:t>
      </w:r>
    </w:p>
    <w:p w14:paraId="31078C9E" w14:textId="77777777" w:rsidR="009F3EE4" w:rsidRPr="009F3EE4" w:rsidRDefault="009F3EE4">
      <w:pPr>
        <w:numPr>
          <w:ilvl w:val="0"/>
          <w:numId w:val="85"/>
        </w:numPr>
        <w:spacing w:after="0" w:line="240" w:lineRule="auto"/>
        <w:rPr>
          <w:rFonts w:cstheme="minorHAnsi"/>
          <w:sz w:val="20"/>
          <w:szCs w:val="20"/>
        </w:rPr>
      </w:pPr>
      <w:r w:rsidRPr="009F3EE4">
        <w:rPr>
          <w:rFonts w:cstheme="minorHAnsi"/>
          <w:sz w:val="20"/>
          <w:szCs w:val="20"/>
        </w:rPr>
        <w:t>NAMEM TWGs</w:t>
      </w:r>
    </w:p>
    <w:p w14:paraId="09AA6424" w14:textId="77777777" w:rsidR="009F3EE4" w:rsidRPr="009F3EE4" w:rsidRDefault="009F3EE4">
      <w:pPr>
        <w:numPr>
          <w:ilvl w:val="0"/>
          <w:numId w:val="85"/>
        </w:numPr>
        <w:spacing w:after="0" w:line="240" w:lineRule="auto"/>
        <w:rPr>
          <w:rFonts w:cstheme="minorHAnsi"/>
          <w:sz w:val="20"/>
          <w:szCs w:val="20"/>
        </w:rPr>
      </w:pPr>
      <w:r w:rsidRPr="009F3EE4">
        <w:rPr>
          <w:rFonts w:cstheme="minorHAnsi"/>
          <w:sz w:val="20"/>
          <w:szCs w:val="20"/>
        </w:rPr>
        <w:t xml:space="preserve">NAMEM </w:t>
      </w:r>
      <w:proofErr w:type="spellStart"/>
      <w:r w:rsidRPr="009F3EE4">
        <w:rPr>
          <w:rFonts w:cstheme="minorHAnsi"/>
          <w:sz w:val="20"/>
          <w:szCs w:val="20"/>
        </w:rPr>
        <w:t>Aimag</w:t>
      </w:r>
      <w:proofErr w:type="spellEnd"/>
      <w:r w:rsidRPr="009F3EE4">
        <w:rPr>
          <w:rFonts w:cstheme="minorHAnsi"/>
          <w:sz w:val="20"/>
          <w:szCs w:val="20"/>
        </w:rPr>
        <w:t xml:space="preserve"> EOC</w:t>
      </w:r>
    </w:p>
    <w:p w14:paraId="68D06B47" w14:textId="77777777" w:rsidR="009F3EE4" w:rsidRPr="009F3EE4" w:rsidRDefault="009F3EE4">
      <w:pPr>
        <w:numPr>
          <w:ilvl w:val="0"/>
          <w:numId w:val="85"/>
        </w:numPr>
        <w:spacing w:after="0" w:line="240" w:lineRule="auto"/>
        <w:rPr>
          <w:rFonts w:cstheme="minorHAnsi"/>
          <w:sz w:val="20"/>
          <w:szCs w:val="20"/>
        </w:rPr>
      </w:pPr>
      <w:r w:rsidRPr="009F3EE4">
        <w:rPr>
          <w:rFonts w:cstheme="minorHAnsi"/>
          <w:sz w:val="20"/>
          <w:szCs w:val="20"/>
        </w:rPr>
        <w:t>MRCS / IFRC</w:t>
      </w:r>
    </w:p>
    <w:p w14:paraId="1EB07775" w14:textId="77777777" w:rsidR="009F3EE4" w:rsidRPr="009F3EE4" w:rsidRDefault="009F3EE4">
      <w:pPr>
        <w:numPr>
          <w:ilvl w:val="0"/>
          <w:numId w:val="85"/>
        </w:numPr>
        <w:spacing w:after="0" w:line="240" w:lineRule="auto"/>
        <w:rPr>
          <w:rFonts w:cstheme="minorHAnsi"/>
          <w:sz w:val="20"/>
          <w:szCs w:val="20"/>
        </w:rPr>
      </w:pPr>
      <w:r w:rsidRPr="009F3EE4">
        <w:rPr>
          <w:rFonts w:cstheme="minorHAnsi"/>
          <w:sz w:val="20"/>
          <w:szCs w:val="20"/>
        </w:rPr>
        <w:t>Sector departments (</w:t>
      </w:r>
      <w:proofErr w:type="spellStart"/>
      <w:r w:rsidRPr="009F3EE4">
        <w:rPr>
          <w:rFonts w:cstheme="minorHAnsi"/>
          <w:sz w:val="20"/>
          <w:szCs w:val="20"/>
        </w:rPr>
        <w:t>aimag</w:t>
      </w:r>
      <w:proofErr w:type="spellEnd"/>
      <w:r w:rsidRPr="009F3EE4">
        <w:rPr>
          <w:rFonts w:cstheme="minorHAnsi"/>
          <w:sz w:val="20"/>
          <w:szCs w:val="20"/>
        </w:rPr>
        <w:t>/</w:t>
      </w:r>
      <w:proofErr w:type="spellStart"/>
      <w:r w:rsidRPr="009F3EE4">
        <w:rPr>
          <w:rFonts w:cstheme="minorHAnsi"/>
          <w:sz w:val="20"/>
          <w:szCs w:val="20"/>
        </w:rPr>
        <w:t>soum</w:t>
      </w:r>
      <w:proofErr w:type="spellEnd"/>
      <w:r w:rsidRPr="009F3EE4">
        <w:rPr>
          <w:rFonts w:cstheme="minorHAnsi"/>
          <w:sz w:val="20"/>
          <w:szCs w:val="20"/>
        </w:rPr>
        <w:t>)</w:t>
      </w:r>
    </w:p>
    <w:p w14:paraId="72E39639" w14:textId="77777777" w:rsidR="009F3EE4" w:rsidRDefault="009F3EE4">
      <w:pPr>
        <w:numPr>
          <w:ilvl w:val="0"/>
          <w:numId w:val="85"/>
        </w:numPr>
        <w:spacing w:after="0" w:line="240" w:lineRule="auto"/>
        <w:rPr>
          <w:rFonts w:cstheme="minorHAnsi"/>
          <w:sz w:val="20"/>
          <w:szCs w:val="20"/>
        </w:rPr>
      </w:pPr>
      <w:r w:rsidRPr="009F3EE4">
        <w:rPr>
          <w:rFonts w:cstheme="minorHAnsi"/>
          <w:sz w:val="20"/>
          <w:szCs w:val="20"/>
        </w:rPr>
        <w:t>UN OCHA / HCT / UN Clusters</w:t>
      </w:r>
    </w:p>
    <w:p w14:paraId="5A3EAE81" w14:textId="77777777" w:rsidR="00D50313" w:rsidRPr="009F3EE4" w:rsidRDefault="00D50313" w:rsidP="00D50313">
      <w:pPr>
        <w:spacing w:after="0" w:line="240" w:lineRule="auto"/>
        <w:ind w:left="720"/>
        <w:rPr>
          <w:rFonts w:cstheme="minorHAnsi"/>
          <w:sz w:val="20"/>
          <w:szCs w:val="20"/>
        </w:rPr>
      </w:pPr>
    </w:p>
    <w:p w14:paraId="59636196" w14:textId="4183EA66" w:rsidR="00B015C0" w:rsidRDefault="009F3EE4" w:rsidP="002633AE">
      <w:pPr>
        <w:spacing w:after="0" w:line="240" w:lineRule="auto"/>
        <w:rPr>
          <w:rFonts w:cstheme="minorHAnsi"/>
          <w:b/>
          <w:bCs/>
          <w:sz w:val="20"/>
          <w:szCs w:val="20"/>
        </w:rPr>
      </w:pPr>
      <w:r w:rsidRPr="009F3EE4">
        <w:rPr>
          <w:rFonts w:cstheme="minorHAnsi"/>
          <w:b/>
          <w:bCs/>
          <w:sz w:val="20"/>
          <w:szCs w:val="20"/>
        </w:rPr>
        <w:t>E) EAP Approval</w:t>
      </w:r>
      <w:r w:rsidR="002633AE">
        <w:rPr>
          <w:rFonts w:cstheme="minorHAnsi"/>
          <w:b/>
          <w:bCs/>
          <w:sz w:val="20"/>
          <w:szCs w:val="20"/>
        </w:rPr>
        <w:t xml:space="preserve"> </w:t>
      </w:r>
      <w:r w:rsidR="00844D0B">
        <w:rPr>
          <w:rFonts w:cstheme="minorHAnsi"/>
          <w:b/>
          <w:bCs/>
          <w:sz w:val="20"/>
          <w:szCs w:val="20"/>
        </w:rPr>
        <w:t>01</w:t>
      </w:r>
      <w:r w:rsidRPr="009F3EE4">
        <w:rPr>
          <w:rFonts w:cstheme="minorHAnsi"/>
          <w:b/>
          <w:bCs/>
          <w:sz w:val="20"/>
          <w:szCs w:val="20"/>
        </w:rPr>
        <w:t xml:space="preserve"> (Authorities / Partners)</w:t>
      </w:r>
    </w:p>
    <w:p w14:paraId="463BC36E" w14:textId="0995F84D" w:rsidR="009F3EE4" w:rsidRPr="009F3EE4" w:rsidRDefault="009F3EE4" w:rsidP="00FD0482">
      <w:pPr>
        <w:spacing w:after="0" w:line="240" w:lineRule="auto"/>
        <w:rPr>
          <w:rFonts w:cstheme="minorHAnsi"/>
          <w:sz w:val="20"/>
          <w:szCs w:val="20"/>
        </w:rPr>
      </w:pPr>
      <w:r w:rsidRPr="009F3EE4">
        <w:rPr>
          <w:rFonts w:cstheme="minorHAnsi"/>
          <w:sz w:val="20"/>
          <w:szCs w:val="20"/>
        </w:rPr>
        <w:br/>
        <w:t>EAPs to be approved by:</w:t>
      </w:r>
    </w:p>
    <w:p w14:paraId="7DC52AEC" w14:textId="77777777" w:rsidR="009F3EE4" w:rsidRPr="009F3EE4" w:rsidRDefault="009F3EE4">
      <w:pPr>
        <w:numPr>
          <w:ilvl w:val="0"/>
          <w:numId w:val="86"/>
        </w:numPr>
        <w:spacing w:after="0" w:line="240" w:lineRule="auto"/>
        <w:rPr>
          <w:rFonts w:cstheme="minorHAnsi"/>
          <w:sz w:val="20"/>
          <w:szCs w:val="20"/>
        </w:rPr>
      </w:pPr>
      <w:r w:rsidRPr="009F3EE4">
        <w:rPr>
          <w:rFonts w:cstheme="minorHAnsi"/>
          <w:sz w:val="20"/>
          <w:szCs w:val="20"/>
        </w:rPr>
        <w:t>State Emergency Commission (SEC) &amp; relevant sector ministry</w:t>
      </w:r>
    </w:p>
    <w:p w14:paraId="100CA962" w14:textId="77777777" w:rsidR="009F3EE4" w:rsidRPr="009F3EE4" w:rsidRDefault="009F3EE4">
      <w:pPr>
        <w:numPr>
          <w:ilvl w:val="0"/>
          <w:numId w:val="86"/>
        </w:numPr>
        <w:spacing w:after="0" w:line="240" w:lineRule="auto"/>
        <w:rPr>
          <w:rFonts w:cstheme="minorHAnsi"/>
          <w:sz w:val="20"/>
          <w:szCs w:val="20"/>
        </w:rPr>
      </w:pPr>
      <w:r w:rsidRPr="009F3EE4">
        <w:rPr>
          <w:rFonts w:cstheme="minorHAnsi"/>
          <w:sz w:val="20"/>
          <w:szCs w:val="20"/>
        </w:rPr>
        <w:t>UNRC (UN OCHA &amp; HCT coordination)</w:t>
      </w:r>
    </w:p>
    <w:p w14:paraId="50CABBA3" w14:textId="77777777" w:rsidR="009F3EE4" w:rsidRPr="009F3EE4" w:rsidRDefault="009F3EE4">
      <w:pPr>
        <w:numPr>
          <w:ilvl w:val="0"/>
          <w:numId w:val="86"/>
        </w:numPr>
        <w:spacing w:after="0" w:line="240" w:lineRule="auto"/>
        <w:rPr>
          <w:rFonts w:cstheme="minorHAnsi"/>
          <w:sz w:val="20"/>
          <w:szCs w:val="20"/>
        </w:rPr>
      </w:pPr>
      <w:r w:rsidRPr="009F3EE4">
        <w:rPr>
          <w:rFonts w:cstheme="minorHAnsi"/>
          <w:sz w:val="20"/>
          <w:szCs w:val="20"/>
        </w:rPr>
        <w:t>Development partners and donors</w:t>
      </w:r>
    </w:p>
    <w:p w14:paraId="0C8D4E69" w14:textId="77777777" w:rsidR="009F3EE4" w:rsidRPr="009F3EE4" w:rsidRDefault="009F3EE4">
      <w:pPr>
        <w:numPr>
          <w:ilvl w:val="0"/>
          <w:numId w:val="86"/>
        </w:numPr>
        <w:spacing w:after="0" w:line="240" w:lineRule="auto"/>
        <w:rPr>
          <w:rFonts w:cstheme="minorHAnsi"/>
          <w:sz w:val="20"/>
          <w:szCs w:val="20"/>
        </w:rPr>
      </w:pPr>
      <w:r w:rsidRPr="009F3EE4">
        <w:rPr>
          <w:rFonts w:cstheme="minorHAnsi"/>
          <w:sz w:val="20"/>
          <w:szCs w:val="20"/>
        </w:rPr>
        <w:t>NEMA</w:t>
      </w:r>
    </w:p>
    <w:p w14:paraId="2405BEBB" w14:textId="77777777" w:rsidR="009F3EE4" w:rsidRPr="009F3EE4" w:rsidRDefault="009F3EE4">
      <w:pPr>
        <w:numPr>
          <w:ilvl w:val="0"/>
          <w:numId w:val="86"/>
        </w:numPr>
        <w:spacing w:after="0" w:line="240" w:lineRule="auto"/>
        <w:rPr>
          <w:rFonts w:cstheme="minorHAnsi"/>
          <w:sz w:val="20"/>
          <w:szCs w:val="20"/>
        </w:rPr>
      </w:pPr>
      <w:r w:rsidRPr="009F3EE4">
        <w:rPr>
          <w:rFonts w:cstheme="minorHAnsi"/>
          <w:sz w:val="20"/>
          <w:szCs w:val="20"/>
        </w:rPr>
        <w:t>MRCS</w:t>
      </w:r>
    </w:p>
    <w:p w14:paraId="0B72C256" w14:textId="77777777" w:rsidR="009F3EE4" w:rsidRDefault="009F3EE4">
      <w:pPr>
        <w:numPr>
          <w:ilvl w:val="0"/>
          <w:numId w:val="86"/>
        </w:numPr>
        <w:spacing w:after="0" w:line="240" w:lineRule="auto"/>
        <w:rPr>
          <w:rFonts w:cstheme="minorHAnsi"/>
          <w:sz w:val="20"/>
          <w:szCs w:val="20"/>
        </w:rPr>
      </w:pPr>
      <w:r w:rsidRPr="009F3EE4">
        <w:rPr>
          <w:rFonts w:cstheme="minorHAnsi"/>
          <w:sz w:val="20"/>
          <w:szCs w:val="20"/>
        </w:rPr>
        <w:t>Local governments and sector departments</w:t>
      </w:r>
    </w:p>
    <w:p w14:paraId="77D189DA" w14:textId="77777777" w:rsidR="00122C1D" w:rsidRPr="009F3EE4" w:rsidRDefault="00122C1D" w:rsidP="00122C1D">
      <w:pPr>
        <w:spacing w:after="0" w:line="240" w:lineRule="auto"/>
        <w:ind w:left="720"/>
        <w:rPr>
          <w:rFonts w:cstheme="minorHAnsi"/>
          <w:sz w:val="20"/>
          <w:szCs w:val="20"/>
        </w:rPr>
      </w:pPr>
    </w:p>
    <w:p w14:paraId="4C960BC6" w14:textId="77777777" w:rsidR="009F3EE4" w:rsidRDefault="009F3EE4" w:rsidP="00FD0482">
      <w:pPr>
        <w:spacing w:after="0" w:line="240" w:lineRule="auto"/>
        <w:rPr>
          <w:rFonts w:cstheme="minorHAnsi"/>
          <w:b/>
          <w:bCs/>
          <w:sz w:val="20"/>
          <w:szCs w:val="20"/>
        </w:rPr>
      </w:pPr>
      <w:r w:rsidRPr="009F3EE4">
        <w:rPr>
          <w:rFonts w:cstheme="minorHAnsi"/>
          <w:b/>
          <w:bCs/>
          <w:sz w:val="20"/>
          <w:szCs w:val="20"/>
        </w:rPr>
        <w:t>F) Forecast-Based Financing (</w:t>
      </w:r>
      <w:proofErr w:type="spellStart"/>
      <w:r w:rsidRPr="009F3EE4">
        <w:rPr>
          <w:rFonts w:cstheme="minorHAnsi"/>
          <w:b/>
          <w:bCs/>
          <w:sz w:val="20"/>
          <w:szCs w:val="20"/>
        </w:rPr>
        <w:t>FbF</w:t>
      </w:r>
      <w:proofErr w:type="spellEnd"/>
      <w:r w:rsidRPr="009F3EE4">
        <w:rPr>
          <w:rFonts w:cstheme="minorHAnsi"/>
          <w:b/>
          <w:bCs/>
          <w:sz w:val="20"/>
          <w:szCs w:val="20"/>
        </w:rPr>
        <w:t>) Decision Support System (DSS)</w:t>
      </w:r>
    </w:p>
    <w:p w14:paraId="3F31C5A1" w14:textId="77777777" w:rsidR="00122C1D" w:rsidRPr="009F3EE4" w:rsidRDefault="00122C1D" w:rsidP="00FD0482">
      <w:pPr>
        <w:spacing w:after="0" w:line="240" w:lineRule="auto"/>
        <w:rPr>
          <w:rFonts w:cstheme="minorHAnsi"/>
          <w:b/>
          <w:bCs/>
          <w:sz w:val="20"/>
          <w:szCs w:val="20"/>
        </w:rPr>
      </w:pPr>
    </w:p>
    <w:p w14:paraId="334E7D0D" w14:textId="35C6F521" w:rsidR="009F3EE4" w:rsidRPr="009F3EE4" w:rsidRDefault="009F3EE4" w:rsidP="00FD0482">
      <w:pPr>
        <w:spacing w:after="0" w:line="240" w:lineRule="auto"/>
        <w:rPr>
          <w:rFonts w:cstheme="minorHAnsi"/>
          <w:sz w:val="20"/>
          <w:szCs w:val="20"/>
        </w:rPr>
      </w:pPr>
      <w:r w:rsidRPr="009F3EE4">
        <w:rPr>
          <w:rFonts w:cstheme="minorHAnsi"/>
          <w:sz w:val="20"/>
          <w:szCs w:val="20"/>
        </w:rPr>
        <w:t>Governance and decision platform to operationalize triggers, approvals, and fund release:</w:t>
      </w:r>
    </w:p>
    <w:p w14:paraId="6520388F" w14:textId="77777777" w:rsidR="009F3EE4" w:rsidRPr="009F3EE4" w:rsidRDefault="009F3EE4">
      <w:pPr>
        <w:numPr>
          <w:ilvl w:val="0"/>
          <w:numId w:val="87"/>
        </w:numPr>
        <w:spacing w:after="0" w:line="240" w:lineRule="auto"/>
        <w:rPr>
          <w:rFonts w:cstheme="minorHAnsi"/>
          <w:sz w:val="20"/>
          <w:szCs w:val="20"/>
        </w:rPr>
      </w:pPr>
      <w:r w:rsidRPr="009F3EE4">
        <w:rPr>
          <w:rFonts w:cstheme="minorHAnsi"/>
          <w:sz w:val="20"/>
          <w:szCs w:val="20"/>
        </w:rPr>
        <w:t>SEC (Government) and UNRC (HCT / UN-OCHA) to lead the process</w:t>
      </w:r>
    </w:p>
    <w:p w14:paraId="2026A1D0" w14:textId="77777777" w:rsidR="009F3EE4" w:rsidRPr="009F3EE4" w:rsidRDefault="009F3EE4">
      <w:pPr>
        <w:numPr>
          <w:ilvl w:val="0"/>
          <w:numId w:val="87"/>
        </w:numPr>
        <w:spacing w:after="0" w:line="240" w:lineRule="auto"/>
        <w:rPr>
          <w:rFonts w:cstheme="minorHAnsi"/>
          <w:sz w:val="20"/>
          <w:szCs w:val="20"/>
        </w:rPr>
      </w:pPr>
      <w:r w:rsidRPr="009F3EE4">
        <w:rPr>
          <w:rFonts w:cstheme="minorHAnsi"/>
          <w:sz w:val="20"/>
          <w:szCs w:val="20"/>
        </w:rPr>
        <w:t>Ministry of Finance</w:t>
      </w:r>
    </w:p>
    <w:p w14:paraId="051A7691" w14:textId="77777777" w:rsidR="009F3EE4" w:rsidRPr="009F3EE4" w:rsidRDefault="009F3EE4">
      <w:pPr>
        <w:numPr>
          <w:ilvl w:val="0"/>
          <w:numId w:val="87"/>
        </w:numPr>
        <w:spacing w:after="0" w:line="240" w:lineRule="auto"/>
        <w:rPr>
          <w:rFonts w:cstheme="minorHAnsi"/>
          <w:sz w:val="20"/>
          <w:szCs w:val="20"/>
        </w:rPr>
      </w:pPr>
      <w:r w:rsidRPr="009F3EE4">
        <w:rPr>
          <w:rFonts w:cstheme="minorHAnsi"/>
          <w:sz w:val="20"/>
          <w:szCs w:val="20"/>
        </w:rPr>
        <w:t>NEMA and local governments to co-lead operational activation</w:t>
      </w:r>
    </w:p>
    <w:p w14:paraId="63434F85" w14:textId="77777777" w:rsidR="009F3EE4" w:rsidRDefault="009F3EE4">
      <w:pPr>
        <w:numPr>
          <w:ilvl w:val="0"/>
          <w:numId w:val="87"/>
        </w:numPr>
        <w:spacing w:after="0" w:line="240" w:lineRule="auto"/>
        <w:rPr>
          <w:rFonts w:cstheme="minorHAnsi"/>
          <w:sz w:val="20"/>
          <w:szCs w:val="20"/>
        </w:rPr>
      </w:pPr>
      <w:r w:rsidRPr="009F3EE4">
        <w:rPr>
          <w:rFonts w:cstheme="minorHAnsi"/>
          <w:sz w:val="20"/>
          <w:szCs w:val="20"/>
        </w:rPr>
        <w:t>MRCS / IFRC to co-lead implementation support</w:t>
      </w:r>
    </w:p>
    <w:p w14:paraId="4B6E0F98" w14:textId="77777777" w:rsidR="00122C1D" w:rsidRPr="009F3EE4" w:rsidRDefault="00122C1D" w:rsidP="00122C1D">
      <w:pPr>
        <w:spacing w:after="0" w:line="240" w:lineRule="auto"/>
        <w:ind w:left="720"/>
        <w:rPr>
          <w:rFonts w:cstheme="minorHAnsi"/>
          <w:sz w:val="20"/>
          <w:szCs w:val="20"/>
        </w:rPr>
      </w:pPr>
    </w:p>
    <w:p w14:paraId="284EA006" w14:textId="77777777" w:rsidR="009F3EE4" w:rsidRDefault="009F3EE4" w:rsidP="00FD0482">
      <w:pPr>
        <w:spacing w:after="0" w:line="240" w:lineRule="auto"/>
        <w:rPr>
          <w:rFonts w:cstheme="minorHAnsi"/>
          <w:b/>
          <w:bCs/>
          <w:sz w:val="20"/>
          <w:szCs w:val="20"/>
        </w:rPr>
      </w:pPr>
      <w:r w:rsidRPr="009F3EE4">
        <w:rPr>
          <w:rFonts w:cstheme="minorHAnsi"/>
          <w:b/>
          <w:bCs/>
          <w:sz w:val="20"/>
          <w:szCs w:val="20"/>
        </w:rPr>
        <w:t xml:space="preserve">G) IBF-integrated </w:t>
      </w:r>
      <w:proofErr w:type="spellStart"/>
      <w:r w:rsidRPr="009F3EE4">
        <w:rPr>
          <w:rFonts w:cstheme="minorHAnsi"/>
          <w:b/>
          <w:bCs/>
          <w:sz w:val="20"/>
          <w:szCs w:val="20"/>
        </w:rPr>
        <w:t>FbF</w:t>
      </w:r>
      <w:proofErr w:type="spellEnd"/>
      <w:r w:rsidRPr="009F3EE4">
        <w:rPr>
          <w:rFonts w:cstheme="minorHAnsi"/>
          <w:b/>
          <w:bCs/>
          <w:sz w:val="20"/>
          <w:szCs w:val="20"/>
        </w:rPr>
        <w:t xml:space="preserve"> Dashboard</w:t>
      </w:r>
    </w:p>
    <w:p w14:paraId="106A3C8A" w14:textId="77777777" w:rsidR="00876511" w:rsidRPr="009F3EE4" w:rsidRDefault="00876511" w:rsidP="00FD0482">
      <w:pPr>
        <w:spacing w:after="0" w:line="240" w:lineRule="auto"/>
        <w:rPr>
          <w:rFonts w:cstheme="minorHAnsi"/>
          <w:b/>
          <w:bCs/>
          <w:sz w:val="20"/>
          <w:szCs w:val="20"/>
        </w:rPr>
      </w:pPr>
    </w:p>
    <w:p w14:paraId="068B497D" w14:textId="77777777" w:rsidR="009F3EE4" w:rsidRPr="009F3EE4" w:rsidRDefault="009F3EE4">
      <w:pPr>
        <w:numPr>
          <w:ilvl w:val="0"/>
          <w:numId w:val="88"/>
        </w:numPr>
        <w:spacing w:after="0" w:line="240" w:lineRule="auto"/>
        <w:rPr>
          <w:rFonts w:cstheme="minorHAnsi"/>
          <w:sz w:val="20"/>
          <w:szCs w:val="20"/>
        </w:rPr>
      </w:pPr>
      <w:r w:rsidRPr="009F3EE4">
        <w:rPr>
          <w:rFonts w:cstheme="minorHAnsi"/>
          <w:sz w:val="20"/>
          <w:szCs w:val="20"/>
        </w:rPr>
        <w:lastRenderedPageBreak/>
        <w:t>Impact forecasts for hazardous events</w:t>
      </w:r>
    </w:p>
    <w:p w14:paraId="288F0738" w14:textId="77777777" w:rsidR="009F3EE4" w:rsidRPr="009F3EE4" w:rsidRDefault="009F3EE4">
      <w:pPr>
        <w:numPr>
          <w:ilvl w:val="0"/>
          <w:numId w:val="88"/>
        </w:numPr>
        <w:spacing w:after="0" w:line="240" w:lineRule="auto"/>
        <w:rPr>
          <w:rFonts w:cstheme="minorHAnsi"/>
          <w:sz w:val="20"/>
          <w:szCs w:val="20"/>
        </w:rPr>
      </w:pPr>
      <w:r w:rsidRPr="009F3EE4">
        <w:rPr>
          <w:rFonts w:cstheme="minorHAnsi"/>
          <w:sz w:val="20"/>
          <w:szCs w:val="20"/>
        </w:rPr>
        <w:t>Operational forecasts</w:t>
      </w:r>
    </w:p>
    <w:p w14:paraId="1214BBC6" w14:textId="77777777" w:rsidR="009F3EE4" w:rsidRPr="009F3EE4" w:rsidRDefault="009F3EE4">
      <w:pPr>
        <w:numPr>
          <w:ilvl w:val="0"/>
          <w:numId w:val="88"/>
        </w:numPr>
        <w:spacing w:after="0" w:line="240" w:lineRule="auto"/>
        <w:rPr>
          <w:rFonts w:cstheme="minorHAnsi"/>
          <w:sz w:val="20"/>
          <w:szCs w:val="20"/>
        </w:rPr>
      </w:pPr>
      <w:r w:rsidRPr="009F3EE4">
        <w:rPr>
          <w:rFonts w:cstheme="minorHAnsi"/>
          <w:sz w:val="20"/>
          <w:szCs w:val="20"/>
        </w:rPr>
        <w:t>Weather warnings and alerts</w:t>
      </w:r>
    </w:p>
    <w:p w14:paraId="407458E5" w14:textId="77777777" w:rsidR="009F3EE4" w:rsidRPr="009F3EE4" w:rsidRDefault="009F3EE4">
      <w:pPr>
        <w:numPr>
          <w:ilvl w:val="0"/>
          <w:numId w:val="88"/>
        </w:numPr>
        <w:spacing w:after="0" w:line="240" w:lineRule="auto"/>
        <w:rPr>
          <w:rFonts w:cstheme="minorHAnsi"/>
          <w:sz w:val="20"/>
          <w:szCs w:val="20"/>
        </w:rPr>
      </w:pPr>
      <w:r w:rsidRPr="009F3EE4">
        <w:rPr>
          <w:rFonts w:cstheme="minorHAnsi"/>
          <w:sz w:val="20"/>
          <w:szCs w:val="20"/>
        </w:rPr>
        <w:t>Multi-hazard early warning status</w:t>
      </w:r>
    </w:p>
    <w:p w14:paraId="4A832B59" w14:textId="77777777" w:rsidR="009F3EE4" w:rsidRDefault="009F3EE4">
      <w:pPr>
        <w:numPr>
          <w:ilvl w:val="0"/>
          <w:numId w:val="88"/>
        </w:numPr>
        <w:spacing w:after="0" w:line="240" w:lineRule="auto"/>
        <w:rPr>
          <w:rFonts w:cstheme="minorHAnsi"/>
          <w:sz w:val="20"/>
          <w:szCs w:val="20"/>
        </w:rPr>
      </w:pPr>
      <w:r w:rsidRPr="009F3EE4">
        <w:rPr>
          <w:rFonts w:cstheme="minorHAnsi"/>
          <w:sz w:val="20"/>
          <w:szCs w:val="20"/>
        </w:rPr>
        <w:t>EAP status and financing decisions</w:t>
      </w:r>
    </w:p>
    <w:p w14:paraId="6C3B16EE" w14:textId="77777777" w:rsidR="00122C1D" w:rsidRPr="009F3EE4" w:rsidRDefault="00122C1D" w:rsidP="00122C1D">
      <w:pPr>
        <w:spacing w:after="0" w:line="240" w:lineRule="auto"/>
        <w:ind w:left="720"/>
        <w:rPr>
          <w:rFonts w:cstheme="minorHAnsi"/>
          <w:sz w:val="20"/>
          <w:szCs w:val="20"/>
        </w:rPr>
      </w:pPr>
    </w:p>
    <w:p w14:paraId="2522CD3A" w14:textId="77777777" w:rsidR="009F3EE4" w:rsidRPr="009F3EE4" w:rsidRDefault="009F3EE4" w:rsidP="00FD0482">
      <w:pPr>
        <w:spacing w:after="0" w:line="240" w:lineRule="auto"/>
        <w:rPr>
          <w:rFonts w:cstheme="minorHAnsi"/>
          <w:b/>
          <w:bCs/>
          <w:sz w:val="20"/>
          <w:szCs w:val="20"/>
        </w:rPr>
      </w:pPr>
      <w:r w:rsidRPr="009F3EE4">
        <w:rPr>
          <w:rFonts w:cstheme="minorHAnsi"/>
          <w:b/>
          <w:bCs/>
          <w:sz w:val="20"/>
          <w:szCs w:val="20"/>
        </w:rPr>
        <w:t>H) AAP Dashboard</w:t>
      </w:r>
    </w:p>
    <w:p w14:paraId="4327E005" w14:textId="31EB952F" w:rsidR="009F3EE4" w:rsidRDefault="009F3EE4" w:rsidP="00FD0482">
      <w:pPr>
        <w:spacing w:after="0" w:line="240" w:lineRule="auto"/>
        <w:rPr>
          <w:rFonts w:cstheme="minorHAnsi"/>
          <w:sz w:val="20"/>
          <w:szCs w:val="20"/>
        </w:rPr>
      </w:pPr>
      <w:r w:rsidRPr="009F3EE4">
        <w:rPr>
          <w:rFonts w:cstheme="minorHAnsi"/>
          <w:sz w:val="20"/>
          <w:szCs w:val="20"/>
        </w:rPr>
        <w:br/>
        <w:t>Accountability to Affected Populations (AAP) feedback and collective action tracking for UN-HCT, I/NGOs, and partners supporting vulnerable communities.</w:t>
      </w:r>
    </w:p>
    <w:p w14:paraId="175214CB" w14:textId="77777777" w:rsidR="00BD0518" w:rsidRPr="009F3EE4" w:rsidRDefault="00BD0518" w:rsidP="00FD0482">
      <w:pPr>
        <w:spacing w:after="0" w:line="240" w:lineRule="auto"/>
        <w:rPr>
          <w:rFonts w:cstheme="minorHAnsi"/>
          <w:sz w:val="20"/>
          <w:szCs w:val="20"/>
        </w:rPr>
      </w:pPr>
    </w:p>
    <w:p w14:paraId="6BC9F143" w14:textId="77777777" w:rsidR="009F3EE4" w:rsidRPr="009F3EE4" w:rsidRDefault="009F3EE4" w:rsidP="00FD0482">
      <w:pPr>
        <w:spacing w:after="0" w:line="240" w:lineRule="auto"/>
        <w:rPr>
          <w:rFonts w:cstheme="minorHAnsi"/>
          <w:b/>
          <w:bCs/>
          <w:sz w:val="20"/>
          <w:szCs w:val="20"/>
        </w:rPr>
      </w:pPr>
      <w:r w:rsidRPr="009F3EE4">
        <w:rPr>
          <w:rFonts w:cstheme="minorHAnsi"/>
          <w:b/>
          <w:bCs/>
          <w:sz w:val="20"/>
          <w:szCs w:val="20"/>
        </w:rPr>
        <w:t>I) State Emergency Commission (SEC)</w:t>
      </w:r>
    </w:p>
    <w:p w14:paraId="3D398230" w14:textId="2DE0D2B6" w:rsidR="009F3EE4" w:rsidRPr="009F3EE4" w:rsidRDefault="009F3EE4" w:rsidP="00FD0482">
      <w:pPr>
        <w:spacing w:after="0" w:line="240" w:lineRule="auto"/>
        <w:rPr>
          <w:rFonts w:cstheme="minorHAnsi"/>
          <w:sz w:val="20"/>
          <w:szCs w:val="20"/>
        </w:rPr>
      </w:pPr>
      <w:r w:rsidRPr="009F3EE4">
        <w:rPr>
          <w:rFonts w:cstheme="minorHAnsi"/>
          <w:sz w:val="20"/>
          <w:szCs w:val="20"/>
        </w:rPr>
        <w:br/>
        <w:t xml:space="preserve">Reviews emergency situations and </w:t>
      </w:r>
      <w:proofErr w:type="gramStart"/>
      <w:r w:rsidRPr="009F3EE4">
        <w:rPr>
          <w:rFonts w:cstheme="minorHAnsi"/>
          <w:sz w:val="20"/>
          <w:szCs w:val="20"/>
        </w:rPr>
        <w:t>EAPs, and</w:t>
      </w:r>
      <w:proofErr w:type="gramEnd"/>
      <w:r w:rsidRPr="009F3EE4">
        <w:rPr>
          <w:rFonts w:cstheme="minorHAnsi"/>
          <w:sz w:val="20"/>
          <w:szCs w:val="20"/>
        </w:rPr>
        <w:t xml:space="preserve"> makes decisions for risk reduction and anticipatory response.</w:t>
      </w:r>
    </w:p>
    <w:p w14:paraId="6244462D" w14:textId="77777777" w:rsidR="009F3EE4" w:rsidRPr="009F3EE4" w:rsidRDefault="009F3EE4" w:rsidP="00FD0482">
      <w:pPr>
        <w:spacing w:after="0" w:line="240" w:lineRule="auto"/>
        <w:rPr>
          <w:rFonts w:cstheme="minorHAnsi"/>
          <w:b/>
          <w:bCs/>
          <w:sz w:val="20"/>
          <w:szCs w:val="20"/>
        </w:rPr>
      </w:pPr>
      <w:r w:rsidRPr="009F3EE4">
        <w:rPr>
          <w:rFonts w:cstheme="minorHAnsi"/>
          <w:b/>
          <w:bCs/>
          <w:sz w:val="20"/>
          <w:szCs w:val="20"/>
        </w:rPr>
        <w:t>J) Development Partners</w:t>
      </w:r>
    </w:p>
    <w:p w14:paraId="7663F18E" w14:textId="77777777" w:rsidR="00BD0518" w:rsidRDefault="00BD0518" w:rsidP="00FD0482">
      <w:pPr>
        <w:spacing w:after="0" w:line="240" w:lineRule="auto"/>
        <w:rPr>
          <w:rFonts w:cstheme="minorHAnsi"/>
          <w:sz w:val="20"/>
          <w:szCs w:val="20"/>
        </w:rPr>
      </w:pPr>
    </w:p>
    <w:p w14:paraId="704504E9" w14:textId="3DCCD714" w:rsidR="009F3EE4" w:rsidRDefault="009F3EE4" w:rsidP="00FD0482">
      <w:pPr>
        <w:spacing w:after="0" w:line="240" w:lineRule="auto"/>
        <w:rPr>
          <w:rFonts w:cstheme="minorHAnsi"/>
          <w:sz w:val="20"/>
          <w:szCs w:val="20"/>
        </w:rPr>
      </w:pPr>
      <w:r w:rsidRPr="009F3EE4">
        <w:rPr>
          <w:rFonts w:cstheme="minorHAnsi"/>
          <w:sz w:val="20"/>
          <w:szCs w:val="20"/>
        </w:rPr>
        <w:t>Risk financing decisions, resource allocation, and mobilization to enable early actions.</w:t>
      </w:r>
    </w:p>
    <w:p w14:paraId="4966DB93" w14:textId="77777777" w:rsidR="003741D3" w:rsidRPr="009F3EE4" w:rsidRDefault="003741D3" w:rsidP="00FD0482">
      <w:pPr>
        <w:spacing w:after="0" w:line="240" w:lineRule="auto"/>
        <w:rPr>
          <w:rFonts w:cstheme="minorHAnsi"/>
          <w:sz w:val="20"/>
          <w:szCs w:val="20"/>
        </w:rPr>
      </w:pPr>
    </w:p>
    <w:p w14:paraId="22DA534F" w14:textId="77777777" w:rsidR="009F3EE4" w:rsidRDefault="009F3EE4" w:rsidP="00FD0482">
      <w:pPr>
        <w:spacing w:after="0" w:line="240" w:lineRule="auto"/>
        <w:rPr>
          <w:rFonts w:cstheme="minorHAnsi"/>
          <w:b/>
          <w:bCs/>
          <w:sz w:val="20"/>
          <w:szCs w:val="20"/>
        </w:rPr>
      </w:pPr>
      <w:r w:rsidRPr="009F3EE4">
        <w:rPr>
          <w:rFonts w:cstheme="minorHAnsi"/>
          <w:b/>
          <w:bCs/>
          <w:sz w:val="20"/>
          <w:szCs w:val="20"/>
        </w:rPr>
        <w:t>K) Humanitarian Actors to Take Actions</w:t>
      </w:r>
    </w:p>
    <w:p w14:paraId="744342D8" w14:textId="77777777" w:rsidR="007037D3" w:rsidRPr="009F3EE4" w:rsidRDefault="007037D3" w:rsidP="00FD0482">
      <w:pPr>
        <w:spacing w:after="0" w:line="240" w:lineRule="auto"/>
        <w:rPr>
          <w:rFonts w:cstheme="minorHAnsi"/>
          <w:b/>
          <w:bCs/>
          <w:sz w:val="20"/>
          <w:szCs w:val="20"/>
        </w:rPr>
      </w:pPr>
    </w:p>
    <w:p w14:paraId="2CBAD07F" w14:textId="77777777" w:rsidR="009F3EE4" w:rsidRPr="009F3EE4" w:rsidRDefault="009F3EE4" w:rsidP="00FD0482">
      <w:pPr>
        <w:spacing w:after="0" w:line="240" w:lineRule="auto"/>
        <w:rPr>
          <w:rFonts w:cstheme="minorHAnsi"/>
          <w:sz w:val="20"/>
          <w:szCs w:val="20"/>
        </w:rPr>
      </w:pPr>
      <w:r w:rsidRPr="009F3EE4">
        <w:rPr>
          <w:rFonts w:cstheme="minorHAnsi"/>
          <w:b/>
          <w:bCs/>
          <w:sz w:val="20"/>
          <w:szCs w:val="20"/>
        </w:rPr>
        <w:t>Humanitarian / Local Actors Implement Early Actions</w:t>
      </w:r>
    </w:p>
    <w:p w14:paraId="15DD66F7" w14:textId="77777777" w:rsidR="009F3EE4" w:rsidRPr="009F3EE4" w:rsidRDefault="009F3EE4">
      <w:pPr>
        <w:numPr>
          <w:ilvl w:val="0"/>
          <w:numId w:val="89"/>
        </w:numPr>
        <w:spacing w:after="0" w:line="240" w:lineRule="auto"/>
        <w:rPr>
          <w:rFonts w:cstheme="minorHAnsi"/>
          <w:sz w:val="20"/>
          <w:szCs w:val="20"/>
        </w:rPr>
      </w:pPr>
      <w:r w:rsidRPr="009F3EE4">
        <w:rPr>
          <w:rFonts w:cstheme="minorHAnsi"/>
          <w:sz w:val="20"/>
          <w:szCs w:val="20"/>
        </w:rPr>
        <w:t>NEMA</w:t>
      </w:r>
    </w:p>
    <w:p w14:paraId="69C3C880" w14:textId="77777777" w:rsidR="009F3EE4" w:rsidRPr="009F3EE4" w:rsidRDefault="009F3EE4">
      <w:pPr>
        <w:numPr>
          <w:ilvl w:val="0"/>
          <w:numId w:val="89"/>
        </w:numPr>
        <w:spacing w:after="0" w:line="240" w:lineRule="auto"/>
        <w:rPr>
          <w:rFonts w:cstheme="minorHAnsi"/>
          <w:sz w:val="20"/>
          <w:szCs w:val="20"/>
        </w:rPr>
      </w:pPr>
      <w:r w:rsidRPr="009F3EE4">
        <w:rPr>
          <w:rFonts w:cstheme="minorHAnsi"/>
          <w:sz w:val="20"/>
          <w:szCs w:val="20"/>
        </w:rPr>
        <w:t>IFRC / MRCS</w:t>
      </w:r>
    </w:p>
    <w:p w14:paraId="16EFCE3D" w14:textId="77777777" w:rsidR="009F3EE4" w:rsidRPr="009F3EE4" w:rsidRDefault="009F3EE4">
      <w:pPr>
        <w:numPr>
          <w:ilvl w:val="0"/>
          <w:numId w:val="89"/>
        </w:numPr>
        <w:spacing w:after="0" w:line="240" w:lineRule="auto"/>
        <w:rPr>
          <w:rFonts w:cstheme="minorHAnsi"/>
          <w:sz w:val="20"/>
          <w:szCs w:val="20"/>
        </w:rPr>
      </w:pPr>
      <w:r w:rsidRPr="009F3EE4">
        <w:rPr>
          <w:rFonts w:cstheme="minorHAnsi"/>
          <w:sz w:val="20"/>
          <w:szCs w:val="20"/>
        </w:rPr>
        <w:t>Local governments</w:t>
      </w:r>
    </w:p>
    <w:p w14:paraId="08C7B7AE" w14:textId="77777777" w:rsidR="009F3EE4" w:rsidRPr="009F3EE4" w:rsidRDefault="009F3EE4">
      <w:pPr>
        <w:numPr>
          <w:ilvl w:val="0"/>
          <w:numId w:val="89"/>
        </w:numPr>
        <w:spacing w:after="0" w:line="240" w:lineRule="auto"/>
        <w:rPr>
          <w:rFonts w:cstheme="minorHAnsi"/>
          <w:sz w:val="20"/>
          <w:szCs w:val="20"/>
        </w:rPr>
      </w:pPr>
      <w:proofErr w:type="gramStart"/>
      <w:r w:rsidRPr="009F3EE4">
        <w:rPr>
          <w:rFonts w:cstheme="minorHAnsi"/>
          <w:sz w:val="20"/>
          <w:szCs w:val="20"/>
        </w:rPr>
        <w:t>Herders</w:t>
      </w:r>
      <w:proofErr w:type="gramEnd"/>
    </w:p>
    <w:p w14:paraId="70DE468E" w14:textId="77777777" w:rsidR="009F3EE4" w:rsidRPr="009F3EE4" w:rsidRDefault="009F3EE4">
      <w:pPr>
        <w:numPr>
          <w:ilvl w:val="0"/>
          <w:numId w:val="89"/>
        </w:numPr>
        <w:spacing w:after="0" w:line="240" w:lineRule="auto"/>
        <w:rPr>
          <w:rFonts w:cstheme="minorHAnsi"/>
          <w:sz w:val="20"/>
          <w:szCs w:val="20"/>
        </w:rPr>
      </w:pPr>
      <w:r w:rsidRPr="009F3EE4">
        <w:rPr>
          <w:rFonts w:cstheme="minorHAnsi"/>
          <w:sz w:val="20"/>
          <w:szCs w:val="20"/>
        </w:rPr>
        <w:t>Frontline communities</w:t>
      </w:r>
    </w:p>
    <w:p w14:paraId="1A45A635" w14:textId="77777777" w:rsidR="009F3EE4" w:rsidRPr="009F3EE4" w:rsidRDefault="009F3EE4">
      <w:pPr>
        <w:numPr>
          <w:ilvl w:val="0"/>
          <w:numId w:val="89"/>
        </w:numPr>
        <w:spacing w:after="0" w:line="240" w:lineRule="auto"/>
        <w:rPr>
          <w:rFonts w:cstheme="minorHAnsi"/>
          <w:sz w:val="20"/>
          <w:szCs w:val="20"/>
        </w:rPr>
      </w:pPr>
      <w:r w:rsidRPr="009F3EE4">
        <w:rPr>
          <w:rFonts w:cstheme="minorHAnsi"/>
          <w:sz w:val="20"/>
          <w:szCs w:val="20"/>
        </w:rPr>
        <w:t>I/NGOs</w:t>
      </w:r>
    </w:p>
    <w:p w14:paraId="7D05F307" w14:textId="77777777" w:rsidR="009F3EE4" w:rsidRDefault="009F3EE4">
      <w:pPr>
        <w:numPr>
          <w:ilvl w:val="0"/>
          <w:numId w:val="89"/>
        </w:numPr>
        <w:spacing w:after="0" w:line="240" w:lineRule="auto"/>
        <w:rPr>
          <w:rFonts w:cstheme="minorHAnsi"/>
          <w:sz w:val="20"/>
          <w:szCs w:val="20"/>
        </w:rPr>
      </w:pPr>
      <w:r w:rsidRPr="009F3EE4">
        <w:rPr>
          <w:rFonts w:cstheme="minorHAnsi"/>
          <w:sz w:val="20"/>
          <w:szCs w:val="20"/>
        </w:rPr>
        <w:t>Charity / community-based support</w:t>
      </w:r>
    </w:p>
    <w:p w14:paraId="1418B15C" w14:textId="77777777" w:rsidR="007037D3" w:rsidRPr="009F3EE4" w:rsidRDefault="007037D3" w:rsidP="007037D3">
      <w:pPr>
        <w:spacing w:after="0" w:line="240" w:lineRule="auto"/>
        <w:ind w:left="720"/>
        <w:rPr>
          <w:rFonts w:cstheme="minorHAnsi"/>
          <w:sz w:val="20"/>
          <w:szCs w:val="20"/>
        </w:rPr>
      </w:pPr>
    </w:p>
    <w:p w14:paraId="1C058D4B" w14:textId="77777777" w:rsidR="00FE70A1" w:rsidRPr="009F3EE4" w:rsidRDefault="00FE70A1" w:rsidP="00FD0482">
      <w:pPr>
        <w:spacing w:after="0" w:line="240" w:lineRule="auto"/>
        <w:rPr>
          <w:rFonts w:cstheme="minorHAnsi"/>
          <w:sz w:val="20"/>
          <w:szCs w:val="20"/>
        </w:rPr>
      </w:pPr>
    </w:p>
    <w:p w14:paraId="4E59D4F7" w14:textId="77777777" w:rsidR="00FF0348" w:rsidRPr="00DA5845" w:rsidRDefault="00FF0348" w:rsidP="00BE4735">
      <w:pPr>
        <w:spacing w:after="0" w:line="240" w:lineRule="auto"/>
        <w:jc w:val="both"/>
        <w:rPr>
          <w:rFonts w:cstheme="minorHAnsi"/>
          <w:sz w:val="20"/>
          <w:szCs w:val="20"/>
        </w:rPr>
      </w:pPr>
      <w:r w:rsidRPr="00DA5845">
        <w:rPr>
          <w:rFonts w:cstheme="minorHAnsi"/>
          <w:sz w:val="20"/>
          <w:szCs w:val="20"/>
        </w:rPr>
        <w:t xml:space="preserve">Implement the following figure text fixes for clarity and consistency: replace “early </w:t>
      </w:r>
      <w:proofErr w:type="spellStart"/>
      <w:r w:rsidRPr="00DA5845">
        <w:rPr>
          <w:rFonts w:cstheme="minorHAnsi"/>
          <w:sz w:val="20"/>
          <w:szCs w:val="20"/>
        </w:rPr>
        <w:t>Early</w:t>
      </w:r>
      <w:proofErr w:type="spellEnd"/>
      <w:r w:rsidRPr="00DA5845">
        <w:rPr>
          <w:rFonts w:cstheme="minorHAnsi"/>
          <w:sz w:val="20"/>
          <w:szCs w:val="20"/>
        </w:rPr>
        <w:t xml:space="preserve"> earning” with “Early warning”; replace “anticipatory L &amp; D” with “Anticipatory loss-and-damage (L&amp;D)”; standardize UN OCHA (use one form consistently); and replace “Sector Department </w:t>
      </w:r>
      <w:proofErr w:type="spellStart"/>
      <w:r w:rsidRPr="00DA5845">
        <w:rPr>
          <w:rFonts w:cstheme="minorHAnsi"/>
          <w:sz w:val="20"/>
          <w:szCs w:val="20"/>
        </w:rPr>
        <w:t>aimag</w:t>
      </w:r>
      <w:proofErr w:type="spellEnd"/>
      <w:r w:rsidRPr="00DA5845">
        <w:rPr>
          <w:rFonts w:cstheme="minorHAnsi"/>
          <w:sz w:val="20"/>
          <w:szCs w:val="20"/>
        </w:rPr>
        <w:t>” with “Sector departments (</w:t>
      </w:r>
      <w:proofErr w:type="spellStart"/>
      <w:r w:rsidRPr="00DA5845">
        <w:rPr>
          <w:rFonts w:cstheme="minorHAnsi"/>
          <w:sz w:val="20"/>
          <w:szCs w:val="20"/>
        </w:rPr>
        <w:t>aimag</w:t>
      </w:r>
      <w:proofErr w:type="spellEnd"/>
      <w:r w:rsidRPr="00DA5845">
        <w:rPr>
          <w:rFonts w:cstheme="minorHAnsi"/>
          <w:sz w:val="20"/>
          <w:szCs w:val="20"/>
        </w:rPr>
        <w:t>/</w:t>
      </w:r>
      <w:proofErr w:type="spellStart"/>
      <w:r w:rsidRPr="00DA5845">
        <w:rPr>
          <w:rFonts w:cstheme="minorHAnsi"/>
          <w:sz w:val="20"/>
          <w:szCs w:val="20"/>
        </w:rPr>
        <w:t>soum</w:t>
      </w:r>
      <w:proofErr w:type="spellEnd"/>
      <w:r w:rsidRPr="00DA5845">
        <w:rPr>
          <w:rFonts w:cstheme="minorHAnsi"/>
          <w:sz w:val="20"/>
          <w:szCs w:val="20"/>
        </w:rPr>
        <w:t>)”.</w:t>
      </w:r>
    </w:p>
    <w:p w14:paraId="4F5B5BDD" w14:textId="622C2EFB" w:rsidR="009F3EE4" w:rsidRPr="00DA5845" w:rsidRDefault="009F3EE4" w:rsidP="00BE4735">
      <w:pPr>
        <w:spacing w:after="0" w:line="240" w:lineRule="auto"/>
        <w:jc w:val="both"/>
        <w:rPr>
          <w:rFonts w:cstheme="minorHAnsi"/>
          <w:sz w:val="20"/>
          <w:szCs w:val="20"/>
        </w:rPr>
      </w:pPr>
    </w:p>
    <w:p w14:paraId="7EE0053F" w14:textId="7887F9BB" w:rsidR="009F3EE4" w:rsidRPr="00AF2A43" w:rsidRDefault="009F3EE4" w:rsidP="00AF2A43">
      <w:pPr>
        <w:spacing w:after="0" w:line="240" w:lineRule="auto"/>
        <w:rPr>
          <w:rFonts w:cstheme="minorHAnsi"/>
          <w:b/>
          <w:bCs/>
          <w:sz w:val="18"/>
          <w:szCs w:val="18"/>
        </w:rPr>
      </w:pPr>
      <w:r w:rsidRPr="00AF2A43">
        <w:rPr>
          <w:rFonts w:cstheme="minorHAnsi"/>
          <w:b/>
          <w:bCs/>
          <w:sz w:val="18"/>
          <w:szCs w:val="18"/>
        </w:rPr>
        <w:t>Recommended arrow logic (to remove ambiguity)</w:t>
      </w:r>
    </w:p>
    <w:p w14:paraId="35BEEC9C" w14:textId="77777777" w:rsidR="002D7CF5" w:rsidRPr="00FF0348" w:rsidRDefault="002D7CF5" w:rsidP="002D7CF5">
      <w:pPr>
        <w:pStyle w:val="ListParagraph"/>
        <w:spacing w:after="0" w:line="240" w:lineRule="auto"/>
        <w:rPr>
          <w:rFonts w:cstheme="minorHAnsi"/>
          <w:b/>
          <w:bCs/>
          <w:sz w:val="18"/>
          <w:szCs w:val="18"/>
        </w:rPr>
      </w:pPr>
    </w:p>
    <w:p w14:paraId="72F6D0C9" w14:textId="0D1F4C68" w:rsidR="00FF0348" w:rsidRPr="008B7A86" w:rsidRDefault="00FF0348" w:rsidP="00FF0348">
      <w:pPr>
        <w:pStyle w:val="NormalWeb"/>
        <w:rPr>
          <w:rFonts w:asciiTheme="minorHAnsi" w:hAnsiTheme="minorHAnsi" w:cstheme="minorHAnsi"/>
          <w:sz w:val="20"/>
          <w:szCs w:val="20"/>
        </w:rPr>
      </w:pPr>
      <w:r w:rsidRPr="008B7A86">
        <w:rPr>
          <w:rFonts w:asciiTheme="minorHAnsi" w:hAnsiTheme="minorHAnsi" w:cstheme="minorHAnsi"/>
          <w:sz w:val="20"/>
          <w:szCs w:val="20"/>
        </w:rPr>
        <w:t xml:space="preserve">The recommended arrow logic clarifies an end-to-end, defensible workflow: IBF impact forecast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situation review with anticipatory L&amp;D estimation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early warning and anticipatory action coordination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EAP development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EAP approval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w:t>
      </w:r>
      <w:proofErr w:type="spellStart"/>
      <w:r w:rsidRPr="008B7A86">
        <w:rPr>
          <w:rFonts w:asciiTheme="minorHAnsi" w:hAnsiTheme="minorHAnsi" w:cstheme="minorHAnsi"/>
          <w:sz w:val="20"/>
          <w:szCs w:val="20"/>
        </w:rPr>
        <w:t>FbF</w:t>
      </w:r>
      <w:proofErr w:type="spellEnd"/>
      <w:r w:rsidRPr="008B7A86">
        <w:rPr>
          <w:rFonts w:asciiTheme="minorHAnsi" w:hAnsiTheme="minorHAnsi" w:cstheme="minorHAnsi"/>
          <w:sz w:val="20"/>
          <w:szCs w:val="20"/>
        </w:rPr>
        <w:t xml:space="preserve"> DSS decision with MoF/partners fund release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implementation of early actions </w:t>
      </w:r>
      <w:r w:rsidR="009C2680">
        <w:rPr>
          <w:rFonts w:asciiTheme="minorHAnsi" w:hAnsiTheme="minorHAnsi" w:cstheme="minorHAnsi"/>
          <w:sz w:val="20"/>
          <w:szCs w:val="20"/>
        </w:rPr>
        <w:t>&gt;</w:t>
      </w:r>
      <w:r w:rsidRPr="008B7A86">
        <w:rPr>
          <w:rFonts w:asciiTheme="minorHAnsi" w:hAnsiTheme="minorHAnsi" w:cstheme="minorHAnsi"/>
          <w:sz w:val="20"/>
          <w:szCs w:val="20"/>
        </w:rPr>
        <w:t xml:space="preserve"> dashboards capturing performance, finance tracking, and feedback. This sequencing makes the </w:t>
      </w:r>
      <w:proofErr w:type="spellStart"/>
      <w:r w:rsidRPr="008B7A86">
        <w:rPr>
          <w:rFonts w:asciiTheme="minorHAnsi" w:hAnsiTheme="minorHAnsi" w:cstheme="minorHAnsi"/>
          <w:sz w:val="20"/>
          <w:szCs w:val="20"/>
        </w:rPr>
        <w:t>FbF</w:t>
      </w:r>
      <w:proofErr w:type="spellEnd"/>
      <w:r w:rsidRPr="008B7A86">
        <w:rPr>
          <w:rFonts w:asciiTheme="minorHAnsi" w:hAnsiTheme="minorHAnsi" w:cstheme="minorHAnsi"/>
          <w:sz w:val="20"/>
          <w:szCs w:val="20"/>
        </w:rPr>
        <w:t xml:space="preserve"> DSS (Step 6) the explicit convergence point where </w:t>
      </w:r>
      <w:proofErr w:type="gramStart"/>
      <w:r w:rsidRPr="008B7A86">
        <w:rPr>
          <w:rFonts w:asciiTheme="minorHAnsi" w:hAnsiTheme="minorHAnsi" w:cstheme="minorHAnsi"/>
          <w:sz w:val="20"/>
          <w:szCs w:val="20"/>
        </w:rPr>
        <w:t>trigger status</w:t>
      </w:r>
      <w:proofErr w:type="gramEnd"/>
      <w:r w:rsidRPr="008B7A86">
        <w:rPr>
          <w:rFonts w:asciiTheme="minorHAnsi" w:hAnsiTheme="minorHAnsi" w:cstheme="minorHAnsi"/>
          <w:sz w:val="20"/>
          <w:szCs w:val="20"/>
        </w:rPr>
        <w:t>, validation, approvals, and financing come together to enable rapid action.</w:t>
      </w:r>
    </w:p>
    <w:p w14:paraId="65666FED" w14:textId="32CE4138" w:rsidR="009F3EE4" w:rsidRPr="008B7A86" w:rsidRDefault="008B7A86" w:rsidP="008B7A86">
      <w:pPr>
        <w:spacing w:after="0" w:line="240" w:lineRule="auto"/>
        <w:rPr>
          <w:rFonts w:cstheme="minorHAnsi"/>
          <w:sz w:val="20"/>
          <w:szCs w:val="20"/>
        </w:rPr>
      </w:pPr>
      <w:r w:rsidRPr="008B7A86">
        <w:rPr>
          <w:rFonts w:cstheme="minorHAnsi"/>
          <w:sz w:val="20"/>
          <w:szCs w:val="20"/>
        </w:rPr>
        <w:t xml:space="preserve">The Mermaid redraw was cleaned for consistency and to make the </w:t>
      </w:r>
      <w:proofErr w:type="spellStart"/>
      <w:r w:rsidRPr="008B7A86">
        <w:rPr>
          <w:rFonts w:cstheme="minorHAnsi"/>
          <w:sz w:val="20"/>
          <w:szCs w:val="20"/>
        </w:rPr>
        <w:t>FbF</w:t>
      </w:r>
      <w:proofErr w:type="spellEnd"/>
      <w:r w:rsidRPr="008B7A86">
        <w:rPr>
          <w:rFonts w:cstheme="minorHAnsi"/>
          <w:sz w:val="20"/>
          <w:szCs w:val="20"/>
        </w:rPr>
        <w:t xml:space="preserve"> DSS the explicit convergence point for trigger status/validation, decision, authorization, and fund release. Text hygiene fixes were applied (e.g., “anticipatory loss-and-damage (L&amp;D)”, consistent casing, consistent MRCS/IFRC references), and the fund release step was integrated into the DSS decision node to remove ambiguity while preserving your overall end-to-end logic and feedback loops back to situation review.</w:t>
      </w:r>
    </w:p>
    <w:p w14:paraId="3CFA01ED" w14:textId="77777777" w:rsidR="009F3EE4" w:rsidRDefault="009F3EE4" w:rsidP="00F8047B">
      <w:pPr>
        <w:jc w:val="both"/>
        <w:rPr>
          <w:rFonts w:cstheme="minorHAnsi"/>
          <w:sz w:val="20"/>
          <w:szCs w:val="20"/>
        </w:rPr>
      </w:pPr>
    </w:p>
    <w:p w14:paraId="62078A31" w14:textId="77777777" w:rsidR="004029C8" w:rsidRDefault="004029C8" w:rsidP="00F8047B">
      <w:pPr>
        <w:jc w:val="both"/>
        <w:rPr>
          <w:rFonts w:cstheme="minorHAnsi"/>
          <w:sz w:val="20"/>
          <w:szCs w:val="20"/>
        </w:rPr>
        <w:sectPr w:rsidR="004029C8" w:rsidSect="00F340DB">
          <w:footerReference w:type="default" r:id="rId13"/>
          <w:pgSz w:w="11909" w:h="16834" w:code="9"/>
          <w:pgMar w:top="1152" w:right="1008" w:bottom="864" w:left="1152" w:header="720" w:footer="720" w:gutter="0"/>
          <w:cols w:space="720"/>
          <w:docGrid w:linePitch="360"/>
        </w:sectPr>
      </w:pPr>
    </w:p>
    <w:p w14:paraId="3E100E3C" w14:textId="77777777" w:rsidR="004029C8" w:rsidRPr="00347C96" w:rsidRDefault="004029C8">
      <w:pPr>
        <w:pStyle w:val="ListParagraph"/>
        <w:numPr>
          <w:ilvl w:val="0"/>
          <w:numId w:val="91"/>
        </w:numPr>
        <w:tabs>
          <w:tab w:val="left" w:pos="1440"/>
        </w:tabs>
        <w:spacing w:after="0" w:line="240" w:lineRule="auto"/>
        <w:rPr>
          <w:rFonts w:ascii="Calibri" w:hAnsi="Calibri" w:cs="Calibri"/>
          <w:b/>
          <w:bCs/>
          <w:sz w:val="28"/>
          <w:szCs w:val="28"/>
        </w:rPr>
      </w:pPr>
      <w:r w:rsidRPr="00347C96">
        <w:rPr>
          <w:rFonts w:ascii="Calibri" w:hAnsi="Calibri" w:cs="Calibri"/>
          <w:b/>
          <w:bCs/>
          <w:sz w:val="28"/>
          <w:szCs w:val="28"/>
        </w:rPr>
        <w:lastRenderedPageBreak/>
        <w:t xml:space="preserve">Trigger Table </w:t>
      </w:r>
      <w:r>
        <w:rPr>
          <w:rFonts w:ascii="Calibri" w:hAnsi="Calibri" w:cs="Calibri"/>
          <w:b/>
          <w:bCs/>
          <w:sz w:val="28"/>
          <w:szCs w:val="28"/>
        </w:rPr>
        <w:t>format</w:t>
      </w:r>
    </w:p>
    <w:p w14:paraId="08FEED57" w14:textId="77777777" w:rsidR="004029C8" w:rsidRPr="006F3486" w:rsidRDefault="004029C8" w:rsidP="004029C8">
      <w:pPr>
        <w:pStyle w:val="ListParagraph"/>
        <w:tabs>
          <w:tab w:val="left" w:pos="1440"/>
        </w:tabs>
        <w:spacing w:after="0" w:line="240" w:lineRule="auto"/>
        <w:rPr>
          <w:rFonts w:ascii="Calibri" w:hAnsi="Calibri" w:cs="Calibri"/>
          <w:b/>
          <w:bCs/>
          <w:sz w:val="18"/>
          <w:szCs w:val="18"/>
        </w:rPr>
      </w:pPr>
    </w:p>
    <w:p w14:paraId="36E3D868" w14:textId="77777777" w:rsidR="004029C8" w:rsidRDefault="004029C8" w:rsidP="004029C8">
      <w:pPr>
        <w:spacing w:after="0" w:line="240" w:lineRule="auto"/>
        <w:rPr>
          <w:rFonts w:ascii="Calibri" w:hAnsi="Calibri" w:cs="Calibri"/>
          <w:sz w:val="18"/>
          <w:szCs w:val="18"/>
        </w:rPr>
      </w:pPr>
      <w:r w:rsidRPr="00375026">
        <w:rPr>
          <w:rFonts w:ascii="Calibri" w:hAnsi="Calibri" w:cs="Calibri"/>
          <w:b/>
          <w:bCs/>
          <w:sz w:val="18"/>
          <w:szCs w:val="18"/>
        </w:rPr>
        <w:t>Structure:</w:t>
      </w:r>
      <w:r w:rsidRPr="00375026">
        <w:rPr>
          <w:rFonts w:ascii="Calibri" w:hAnsi="Calibri" w:cs="Calibri"/>
          <w:sz w:val="18"/>
          <w:szCs w:val="18"/>
        </w:rPr>
        <w:t xml:space="preserve"> hazard × impact threshold × confidence rule × action package × budget envelope × implemented</w:t>
      </w:r>
    </w:p>
    <w:p w14:paraId="5DF1D14A" w14:textId="77777777" w:rsidR="004029C8" w:rsidRPr="00375026" w:rsidRDefault="004029C8" w:rsidP="004029C8">
      <w:pPr>
        <w:spacing w:after="0" w:line="240" w:lineRule="auto"/>
        <w:rPr>
          <w:rFonts w:ascii="Calibri" w:hAnsi="Calibri" w:cs="Calibri"/>
          <w:sz w:val="18"/>
          <w:szCs w:val="18"/>
        </w:rPr>
      </w:pPr>
    </w:p>
    <w:p w14:paraId="20F6F6FA" w14:textId="77777777" w:rsidR="004029C8" w:rsidRPr="006F3486" w:rsidRDefault="004029C8">
      <w:pPr>
        <w:pStyle w:val="ListParagraph"/>
        <w:numPr>
          <w:ilvl w:val="1"/>
          <w:numId w:val="92"/>
        </w:numPr>
        <w:spacing w:after="0" w:line="240" w:lineRule="auto"/>
        <w:rPr>
          <w:rFonts w:ascii="Calibri" w:hAnsi="Calibri" w:cs="Calibri"/>
          <w:b/>
          <w:bCs/>
          <w:sz w:val="18"/>
          <w:szCs w:val="18"/>
        </w:rPr>
      </w:pPr>
      <w:r w:rsidRPr="006F3486">
        <w:rPr>
          <w:rFonts w:ascii="Calibri" w:hAnsi="Calibri" w:cs="Calibri"/>
          <w:b/>
          <w:bCs/>
          <w:sz w:val="18"/>
          <w:szCs w:val="18"/>
        </w:rPr>
        <w:t>Trigger Table (master schema)</w:t>
      </w:r>
    </w:p>
    <w:p w14:paraId="3D6D884C" w14:textId="77777777" w:rsidR="004029C8" w:rsidRPr="006F3486" w:rsidRDefault="004029C8" w:rsidP="004029C8">
      <w:pPr>
        <w:pStyle w:val="ListParagraph"/>
        <w:spacing w:after="0" w:line="240" w:lineRule="auto"/>
        <w:ind w:left="360"/>
        <w:rPr>
          <w:rFonts w:ascii="Calibri" w:hAnsi="Calibri" w:cs="Calibri"/>
          <w:b/>
          <w:bCs/>
          <w:sz w:val="18"/>
          <w:szCs w:val="18"/>
        </w:rPr>
      </w:pPr>
    </w:p>
    <w:p w14:paraId="2E129D48" w14:textId="77777777" w:rsidR="004029C8" w:rsidRPr="005273AD" w:rsidRDefault="004029C8" w:rsidP="004029C8">
      <w:pPr>
        <w:spacing w:after="0" w:line="240" w:lineRule="auto"/>
        <w:rPr>
          <w:rFonts w:ascii="Calibri" w:hAnsi="Calibri" w:cs="Calibri"/>
          <w:sz w:val="18"/>
          <w:szCs w:val="18"/>
        </w:rPr>
      </w:pPr>
      <w:r w:rsidRPr="005273AD">
        <w:rPr>
          <w:rFonts w:ascii="Calibri" w:hAnsi="Calibri" w:cs="Calibri"/>
          <w:sz w:val="18"/>
          <w:szCs w:val="18"/>
        </w:rPr>
        <w:t>Use the table below as the “single source of truth” for activation logic. In the DSS, each row becomes a rule object with a unique Trigger Code.</w:t>
      </w:r>
    </w:p>
    <w:p w14:paraId="1B28AC8C" w14:textId="77777777" w:rsidR="004029C8" w:rsidRDefault="004029C8" w:rsidP="004029C8">
      <w:pPr>
        <w:spacing w:after="0" w:line="240" w:lineRule="auto"/>
        <w:rPr>
          <w:rFonts w:ascii="Calibri" w:hAnsi="Calibri" w:cs="Calibri"/>
          <w:sz w:val="18"/>
          <w:szCs w:val="18"/>
        </w:rPr>
      </w:pPr>
    </w:p>
    <w:p w14:paraId="02704517" w14:textId="77777777" w:rsidR="004029C8" w:rsidRDefault="004029C8" w:rsidP="004029C8">
      <w:pPr>
        <w:spacing w:after="0" w:line="240" w:lineRule="auto"/>
        <w:rPr>
          <w:rFonts w:ascii="Calibri" w:hAnsi="Calibri" w:cs="Calibri"/>
          <w:sz w:val="18"/>
          <w:szCs w:val="18"/>
        </w:rPr>
      </w:pPr>
    </w:p>
    <w:tbl>
      <w:tblPr>
        <w:tblStyle w:val="TableGrid0"/>
        <w:tblW w:w="14485" w:type="dxa"/>
        <w:tblLook w:val="04A0" w:firstRow="1" w:lastRow="0" w:firstColumn="1" w:lastColumn="0" w:noHBand="0" w:noVBand="1"/>
      </w:tblPr>
      <w:tblGrid>
        <w:gridCol w:w="1158"/>
        <w:gridCol w:w="1158"/>
        <w:gridCol w:w="1161"/>
        <w:gridCol w:w="1159"/>
        <w:gridCol w:w="1160"/>
        <w:gridCol w:w="1161"/>
        <w:gridCol w:w="1158"/>
        <w:gridCol w:w="1159"/>
        <w:gridCol w:w="1431"/>
        <w:gridCol w:w="1440"/>
        <w:gridCol w:w="1170"/>
        <w:gridCol w:w="1170"/>
      </w:tblGrid>
      <w:tr w:rsidR="004029C8" w14:paraId="5F3767EC" w14:textId="77777777" w:rsidTr="00F930A6">
        <w:trPr>
          <w:tblHeader/>
        </w:trPr>
        <w:tc>
          <w:tcPr>
            <w:tcW w:w="1158" w:type="dxa"/>
          </w:tcPr>
          <w:p w14:paraId="281728BF" w14:textId="77777777" w:rsidR="004029C8" w:rsidRDefault="004029C8" w:rsidP="00F930A6">
            <w:pPr>
              <w:rPr>
                <w:rFonts w:ascii="Calibri" w:hAnsi="Calibri" w:cs="Calibri"/>
                <w:sz w:val="18"/>
                <w:szCs w:val="18"/>
              </w:rPr>
            </w:pPr>
            <w:r w:rsidRPr="00375026">
              <w:rPr>
                <w:rFonts w:ascii="Calibri" w:hAnsi="Calibri" w:cs="Calibri"/>
                <w:b/>
                <w:bCs/>
                <w:sz w:val="18"/>
                <w:szCs w:val="18"/>
              </w:rPr>
              <w:t>Trigger Code</w:t>
            </w:r>
          </w:p>
        </w:tc>
        <w:tc>
          <w:tcPr>
            <w:tcW w:w="1158" w:type="dxa"/>
          </w:tcPr>
          <w:p w14:paraId="1B82F35E" w14:textId="77777777" w:rsidR="004029C8" w:rsidRDefault="004029C8" w:rsidP="00F930A6">
            <w:pPr>
              <w:rPr>
                <w:rFonts w:ascii="Calibri" w:hAnsi="Calibri" w:cs="Calibri"/>
                <w:sz w:val="18"/>
                <w:szCs w:val="18"/>
              </w:rPr>
            </w:pPr>
            <w:r w:rsidRPr="00375026">
              <w:rPr>
                <w:rFonts w:ascii="Calibri" w:hAnsi="Calibri" w:cs="Calibri"/>
                <w:b/>
                <w:bCs/>
                <w:sz w:val="18"/>
                <w:szCs w:val="18"/>
              </w:rPr>
              <w:t>Hazard</w:t>
            </w:r>
          </w:p>
        </w:tc>
        <w:tc>
          <w:tcPr>
            <w:tcW w:w="1161" w:type="dxa"/>
          </w:tcPr>
          <w:p w14:paraId="09BF2EAD" w14:textId="77777777" w:rsidR="004029C8" w:rsidRDefault="004029C8" w:rsidP="00F930A6">
            <w:pPr>
              <w:rPr>
                <w:rFonts w:ascii="Calibri" w:hAnsi="Calibri" w:cs="Calibri"/>
                <w:sz w:val="18"/>
                <w:szCs w:val="18"/>
              </w:rPr>
            </w:pPr>
            <w:r w:rsidRPr="00375026">
              <w:rPr>
                <w:rFonts w:ascii="Calibri" w:hAnsi="Calibri" w:cs="Calibri"/>
                <w:b/>
                <w:bCs/>
                <w:sz w:val="18"/>
                <w:szCs w:val="18"/>
              </w:rPr>
              <w:t>Geographic Unit</w:t>
            </w:r>
          </w:p>
        </w:tc>
        <w:tc>
          <w:tcPr>
            <w:tcW w:w="1159" w:type="dxa"/>
          </w:tcPr>
          <w:p w14:paraId="066E47F1" w14:textId="77777777" w:rsidR="004029C8" w:rsidRDefault="004029C8" w:rsidP="00F930A6">
            <w:pPr>
              <w:rPr>
                <w:rFonts w:ascii="Calibri" w:hAnsi="Calibri" w:cs="Calibri"/>
                <w:sz w:val="18"/>
                <w:szCs w:val="18"/>
              </w:rPr>
            </w:pPr>
            <w:r w:rsidRPr="00375026">
              <w:rPr>
                <w:rFonts w:ascii="Calibri" w:hAnsi="Calibri" w:cs="Calibri"/>
                <w:b/>
                <w:bCs/>
                <w:sz w:val="18"/>
                <w:szCs w:val="18"/>
              </w:rPr>
              <w:t>Lead Time Window</w:t>
            </w:r>
          </w:p>
        </w:tc>
        <w:tc>
          <w:tcPr>
            <w:tcW w:w="1160" w:type="dxa"/>
          </w:tcPr>
          <w:p w14:paraId="4FCA98A7" w14:textId="77777777" w:rsidR="004029C8" w:rsidRDefault="004029C8" w:rsidP="00F930A6">
            <w:pPr>
              <w:rPr>
                <w:rFonts w:ascii="Calibri" w:hAnsi="Calibri" w:cs="Calibri"/>
                <w:sz w:val="18"/>
                <w:szCs w:val="18"/>
              </w:rPr>
            </w:pPr>
            <w:r w:rsidRPr="00375026">
              <w:rPr>
                <w:rFonts w:ascii="Calibri" w:hAnsi="Calibri" w:cs="Calibri"/>
                <w:b/>
                <w:bCs/>
                <w:sz w:val="18"/>
                <w:szCs w:val="18"/>
              </w:rPr>
              <w:t>Impact Threshold (Impact-based)</w:t>
            </w:r>
          </w:p>
        </w:tc>
        <w:tc>
          <w:tcPr>
            <w:tcW w:w="1161" w:type="dxa"/>
          </w:tcPr>
          <w:p w14:paraId="2A4F3009" w14:textId="77777777" w:rsidR="004029C8" w:rsidRDefault="004029C8" w:rsidP="00F930A6">
            <w:pPr>
              <w:rPr>
                <w:rFonts w:ascii="Calibri" w:hAnsi="Calibri" w:cs="Calibri"/>
                <w:sz w:val="18"/>
                <w:szCs w:val="18"/>
              </w:rPr>
            </w:pPr>
            <w:r w:rsidRPr="00375026">
              <w:rPr>
                <w:rFonts w:ascii="Calibri" w:hAnsi="Calibri" w:cs="Calibri"/>
                <w:b/>
                <w:bCs/>
                <w:sz w:val="18"/>
                <w:szCs w:val="18"/>
              </w:rPr>
              <w:t>Confidence Rule (Decision criteria)</w:t>
            </w:r>
          </w:p>
        </w:tc>
        <w:tc>
          <w:tcPr>
            <w:tcW w:w="1158" w:type="dxa"/>
          </w:tcPr>
          <w:p w14:paraId="3AF29C4A" w14:textId="77777777" w:rsidR="004029C8" w:rsidRDefault="004029C8" w:rsidP="00F930A6">
            <w:pPr>
              <w:rPr>
                <w:rFonts w:ascii="Calibri" w:hAnsi="Calibri" w:cs="Calibri"/>
                <w:sz w:val="18"/>
                <w:szCs w:val="18"/>
              </w:rPr>
            </w:pPr>
            <w:r w:rsidRPr="00375026">
              <w:rPr>
                <w:rFonts w:ascii="Calibri" w:hAnsi="Calibri" w:cs="Calibri"/>
                <w:b/>
                <w:bCs/>
                <w:sz w:val="18"/>
                <w:szCs w:val="18"/>
              </w:rPr>
              <w:t>Trigger Status Logic</w:t>
            </w:r>
          </w:p>
        </w:tc>
        <w:tc>
          <w:tcPr>
            <w:tcW w:w="1159" w:type="dxa"/>
          </w:tcPr>
          <w:p w14:paraId="0862A69E" w14:textId="77777777" w:rsidR="004029C8" w:rsidRDefault="004029C8" w:rsidP="00F930A6">
            <w:pPr>
              <w:rPr>
                <w:rFonts w:ascii="Calibri" w:hAnsi="Calibri" w:cs="Calibri"/>
                <w:sz w:val="18"/>
                <w:szCs w:val="18"/>
              </w:rPr>
            </w:pPr>
            <w:r w:rsidRPr="00375026">
              <w:rPr>
                <w:rFonts w:ascii="Calibri" w:hAnsi="Calibri" w:cs="Calibri"/>
                <w:b/>
                <w:bCs/>
                <w:sz w:val="18"/>
                <w:szCs w:val="18"/>
              </w:rPr>
              <w:t>Action Package ID</w:t>
            </w:r>
          </w:p>
        </w:tc>
        <w:tc>
          <w:tcPr>
            <w:tcW w:w="1431" w:type="dxa"/>
          </w:tcPr>
          <w:p w14:paraId="4B9EA5CF" w14:textId="360ABE6E" w:rsidR="004029C8" w:rsidRDefault="004029C8" w:rsidP="00F930A6">
            <w:pPr>
              <w:rPr>
                <w:rFonts w:ascii="Calibri" w:hAnsi="Calibri" w:cs="Calibri"/>
                <w:sz w:val="18"/>
                <w:szCs w:val="18"/>
              </w:rPr>
            </w:pPr>
            <w:r w:rsidRPr="00375026">
              <w:rPr>
                <w:rFonts w:ascii="Calibri" w:hAnsi="Calibri" w:cs="Calibri"/>
                <w:b/>
                <w:bCs/>
                <w:sz w:val="18"/>
                <w:szCs w:val="18"/>
              </w:rPr>
              <w:t xml:space="preserve">Budget Envelope (ceiling </w:t>
            </w:r>
            <w:r w:rsidR="00815042">
              <w:rPr>
                <w:rFonts w:ascii="Calibri" w:hAnsi="Calibri" w:cs="Calibri"/>
                <w:b/>
                <w:bCs/>
                <w:sz w:val="18"/>
                <w:szCs w:val="18"/>
              </w:rPr>
              <w:t>and</w:t>
            </w:r>
            <w:r w:rsidRPr="00375026">
              <w:rPr>
                <w:rFonts w:ascii="Calibri" w:hAnsi="Calibri" w:cs="Calibri"/>
                <w:b/>
                <w:bCs/>
                <w:sz w:val="18"/>
                <w:szCs w:val="18"/>
              </w:rPr>
              <w:t xml:space="preserve"> unit cost basis)</w:t>
            </w:r>
          </w:p>
        </w:tc>
        <w:tc>
          <w:tcPr>
            <w:tcW w:w="1440" w:type="dxa"/>
          </w:tcPr>
          <w:p w14:paraId="204BC8B3" w14:textId="77777777" w:rsidR="004029C8" w:rsidRDefault="004029C8" w:rsidP="00F930A6">
            <w:pPr>
              <w:rPr>
                <w:rFonts w:ascii="Calibri" w:hAnsi="Calibri" w:cs="Calibri"/>
                <w:sz w:val="18"/>
                <w:szCs w:val="18"/>
              </w:rPr>
            </w:pPr>
            <w:r w:rsidRPr="00375026">
              <w:rPr>
                <w:rFonts w:ascii="Calibri" w:hAnsi="Calibri" w:cs="Calibri"/>
                <w:b/>
                <w:bCs/>
                <w:sz w:val="18"/>
                <w:szCs w:val="18"/>
              </w:rPr>
              <w:t>Implementer (Lead / Support)</w:t>
            </w:r>
          </w:p>
        </w:tc>
        <w:tc>
          <w:tcPr>
            <w:tcW w:w="1170" w:type="dxa"/>
          </w:tcPr>
          <w:p w14:paraId="165F2DFB" w14:textId="77777777" w:rsidR="004029C8" w:rsidRDefault="004029C8" w:rsidP="00F930A6">
            <w:pPr>
              <w:rPr>
                <w:rFonts w:ascii="Calibri" w:hAnsi="Calibri" w:cs="Calibri"/>
                <w:sz w:val="18"/>
                <w:szCs w:val="18"/>
              </w:rPr>
            </w:pPr>
            <w:r w:rsidRPr="00375026">
              <w:rPr>
                <w:rFonts w:ascii="Calibri" w:hAnsi="Calibri" w:cs="Calibri"/>
                <w:b/>
                <w:bCs/>
                <w:sz w:val="18"/>
                <w:szCs w:val="18"/>
              </w:rPr>
              <w:t>Minimum Service Standard</w:t>
            </w:r>
          </w:p>
        </w:tc>
        <w:tc>
          <w:tcPr>
            <w:tcW w:w="1170" w:type="dxa"/>
          </w:tcPr>
          <w:p w14:paraId="5C73BD70" w14:textId="77777777" w:rsidR="004029C8" w:rsidRDefault="004029C8" w:rsidP="00F930A6">
            <w:pPr>
              <w:rPr>
                <w:rFonts w:ascii="Calibri" w:hAnsi="Calibri" w:cs="Calibri"/>
                <w:sz w:val="18"/>
                <w:szCs w:val="18"/>
              </w:rPr>
            </w:pPr>
            <w:r w:rsidRPr="00375026">
              <w:rPr>
                <w:rFonts w:ascii="Calibri" w:hAnsi="Calibri" w:cs="Calibri"/>
                <w:b/>
                <w:bCs/>
                <w:sz w:val="18"/>
                <w:szCs w:val="18"/>
              </w:rPr>
              <w:t>Verification Data (post-event)</w:t>
            </w:r>
          </w:p>
        </w:tc>
      </w:tr>
      <w:tr w:rsidR="004029C8" w14:paraId="1508D015" w14:textId="77777777" w:rsidTr="00F930A6">
        <w:trPr>
          <w:tblHeader/>
        </w:trPr>
        <w:tc>
          <w:tcPr>
            <w:tcW w:w="1158" w:type="dxa"/>
          </w:tcPr>
          <w:p w14:paraId="6B9ABAB3" w14:textId="77777777" w:rsidR="004029C8" w:rsidRDefault="004029C8" w:rsidP="00F930A6">
            <w:pPr>
              <w:rPr>
                <w:rFonts w:ascii="Calibri" w:hAnsi="Calibri" w:cs="Calibri"/>
                <w:sz w:val="18"/>
                <w:szCs w:val="18"/>
              </w:rPr>
            </w:pPr>
            <w:r w:rsidRPr="00375026">
              <w:rPr>
                <w:rFonts w:ascii="Calibri" w:hAnsi="Calibri" w:cs="Calibri"/>
                <w:sz w:val="18"/>
                <w:szCs w:val="18"/>
              </w:rPr>
              <w:t>TRG-___</w:t>
            </w:r>
          </w:p>
        </w:tc>
        <w:tc>
          <w:tcPr>
            <w:tcW w:w="1158" w:type="dxa"/>
          </w:tcPr>
          <w:p w14:paraId="29F9496F"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61" w:type="dxa"/>
          </w:tcPr>
          <w:p w14:paraId="5B82EA15" w14:textId="77777777" w:rsidR="004029C8" w:rsidRDefault="004029C8" w:rsidP="00F930A6">
            <w:pPr>
              <w:rPr>
                <w:rFonts w:ascii="Calibri" w:hAnsi="Calibri" w:cs="Calibri"/>
                <w:sz w:val="18"/>
                <w:szCs w:val="18"/>
              </w:rPr>
            </w:pPr>
            <w:proofErr w:type="spellStart"/>
            <w:r w:rsidRPr="00375026">
              <w:rPr>
                <w:rFonts w:ascii="Calibri" w:hAnsi="Calibri" w:cs="Calibri"/>
                <w:sz w:val="18"/>
                <w:szCs w:val="18"/>
              </w:rPr>
              <w:t>Aimag</w:t>
            </w:r>
            <w:proofErr w:type="spellEnd"/>
            <w:r w:rsidRPr="00375026">
              <w:rPr>
                <w:rFonts w:ascii="Calibri" w:hAnsi="Calibri" w:cs="Calibri"/>
                <w:sz w:val="18"/>
                <w:szCs w:val="18"/>
              </w:rPr>
              <w:t xml:space="preserve"> / Soum / Basin / Corridor</w:t>
            </w:r>
          </w:p>
        </w:tc>
        <w:tc>
          <w:tcPr>
            <w:tcW w:w="1159" w:type="dxa"/>
          </w:tcPr>
          <w:p w14:paraId="485B21C3" w14:textId="5C096182" w:rsidR="004029C8" w:rsidRDefault="004029C8" w:rsidP="00F930A6">
            <w:pPr>
              <w:rPr>
                <w:rFonts w:ascii="Calibri" w:hAnsi="Calibri" w:cs="Calibri"/>
                <w:sz w:val="18"/>
                <w:szCs w:val="18"/>
              </w:rPr>
            </w:pPr>
            <w:r w:rsidRPr="00375026">
              <w:rPr>
                <w:rFonts w:ascii="Calibri" w:hAnsi="Calibri" w:cs="Calibri"/>
                <w:sz w:val="18"/>
                <w:szCs w:val="18"/>
              </w:rPr>
              <w:t>0</w:t>
            </w:r>
            <w:r w:rsidR="00EF25C6">
              <w:rPr>
                <w:rFonts w:ascii="Calibri" w:hAnsi="Calibri" w:cs="Calibri"/>
                <w:sz w:val="18"/>
                <w:szCs w:val="18"/>
              </w:rPr>
              <w:t>-</w:t>
            </w:r>
            <w:r w:rsidRPr="00375026">
              <w:rPr>
                <w:rFonts w:ascii="Calibri" w:hAnsi="Calibri" w:cs="Calibri"/>
                <w:sz w:val="18"/>
                <w:szCs w:val="18"/>
              </w:rPr>
              <w:t>24h / 24</w:t>
            </w:r>
            <w:r w:rsidR="00EF25C6">
              <w:rPr>
                <w:rFonts w:ascii="Calibri" w:hAnsi="Calibri" w:cs="Calibri"/>
                <w:sz w:val="18"/>
                <w:szCs w:val="18"/>
              </w:rPr>
              <w:t>-</w:t>
            </w:r>
            <w:r w:rsidRPr="00375026">
              <w:rPr>
                <w:rFonts w:ascii="Calibri" w:hAnsi="Calibri" w:cs="Calibri"/>
                <w:sz w:val="18"/>
                <w:szCs w:val="18"/>
              </w:rPr>
              <w:t>72h / 3</w:t>
            </w:r>
            <w:r w:rsidR="00EF25C6">
              <w:rPr>
                <w:rFonts w:ascii="Calibri" w:hAnsi="Calibri" w:cs="Calibri"/>
                <w:sz w:val="18"/>
                <w:szCs w:val="18"/>
              </w:rPr>
              <w:t>-</w:t>
            </w:r>
            <w:r w:rsidRPr="00375026">
              <w:rPr>
                <w:rFonts w:ascii="Calibri" w:hAnsi="Calibri" w:cs="Calibri"/>
                <w:sz w:val="18"/>
                <w:szCs w:val="18"/>
              </w:rPr>
              <w:t>10d</w:t>
            </w:r>
          </w:p>
        </w:tc>
        <w:tc>
          <w:tcPr>
            <w:tcW w:w="1160" w:type="dxa"/>
          </w:tcPr>
          <w:p w14:paraId="6B2B1286"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61" w:type="dxa"/>
          </w:tcPr>
          <w:p w14:paraId="6E7292F7"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58" w:type="dxa"/>
          </w:tcPr>
          <w:p w14:paraId="3C7D0A56" w14:textId="77777777" w:rsidR="004029C8" w:rsidRDefault="004029C8" w:rsidP="00F930A6">
            <w:pPr>
              <w:rPr>
                <w:rFonts w:ascii="Calibri" w:hAnsi="Calibri" w:cs="Calibri"/>
                <w:sz w:val="18"/>
                <w:szCs w:val="18"/>
              </w:rPr>
            </w:pPr>
            <w:r w:rsidRPr="00375026">
              <w:rPr>
                <w:rFonts w:ascii="Calibri" w:hAnsi="Calibri" w:cs="Calibri"/>
                <w:sz w:val="18"/>
                <w:szCs w:val="18"/>
              </w:rPr>
              <w:t>Met / Watch / Not Met</w:t>
            </w:r>
          </w:p>
        </w:tc>
        <w:tc>
          <w:tcPr>
            <w:tcW w:w="1159" w:type="dxa"/>
          </w:tcPr>
          <w:p w14:paraId="240261C8" w14:textId="77777777" w:rsidR="004029C8" w:rsidRDefault="004029C8" w:rsidP="00F930A6">
            <w:pPr>
              <w:rPr>
                <w:rFonts w:ascii="Calibri" w:hAnsi="Calibri" w:cs="Calibri"/>
                <w:sz w:val="18"/>
                <w:szCs w:val="18"/>
              </w:rPr>
            </w:pPr>
            <w:r w:rsidRPr="00375026">
              <w:rPr>
                <w:rFonts w:ascii="Calibri" w:hAnsi="Calibri" w:cs="Calibri"/>
                <w:sz w:val="18"/>
                <w:szCs w:val="18"/>
              </w:rPr>
              <w:t>ACT-___</w:t>
            </w:r>
          </w:p>
        </w:tc>
        <w:tc>
          <w:tcPr>
            <w:tcW w:w="1431" w:type="dxa"/>
          </w:tcPr>
          <w:p w14:paraId="0A6DF5A6" w14:textId="77777777" w:rsidR="004029C8" w:rsidRDefault="004029C8" w:rsidP="00F930A6">
            <w:pPr>
              <w:rPr>
                <w:rFonts w:ascii="Calibri" w:hAnsi="Calibri" w:cs="Calibri"/>
                <w:sz w:val="18"/>
                <w:szCs w:val="18"/>
              </w:rPr>
            </w:pPr>
            <w:r w:rsidRPr="00375026">
              <w:rPr>
                <w:rFonts w:ascii="Calibri" w:hAnsi="Calibri" w:cs="Calibri"/>
                <w:sz w:val="18"/>
                <w:szCs w:val="18"/>
              </w:rPr>
              <w:t>BDT ___ / max ___; unit costs ref. ___</w:t>
            </w:r>
          </w:p>
        </w:tc>
        <w:tc>
          <w:tcPr>
            <w:tcW w:w="1440" w:type="dxa"/>
          </w:tcPr>
          <w:p w14:paraId="3775996D" w14:textId="77777777" w:rsidR="004029C8" w:rsidRDefault="004029C8" w:rsidP="00F930A6">
            <w:pPr>
              <w:rPr>
                <w:rFonts w:ascii="Calibri" w:hAnsi="Calibri" w:cs="Calibri"/>
                <w:sz w:val="18"/>
                <w:szCs w:val="18"/>
              </w:rPr>
            </w:pPr>
            <w:r w:rsidRPr="00375026">
              <w:rPr>
                <w:rFonts w:ascii="Calibri" w:hAnsi="Calibri" w:cs="Calibri"/>
                <w:sz w:val="18"/>
                <w:szCs w:val="18"/>
              </w:rPr>
              <w:t>Lead: ___; Support: ___</w:t>
            </w:r>
          </w:p>
        </w:tc>
        <w:tc>
          <w:tcPr>
            <w:tcW w:w="1170" w:type="dxa"/>
          </w:tcPr>
          <w:p w14:paraId="358BC650"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70" w:type="dxa"/>
          </w:tcPr>
          <w:p w14:paraId="4E43AB20"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r>
      <w:tr w:rsidR="004029C8" w14:paraId="4B0C3B59" w14:textId="77777777" w:rsidTr="00F930A6">
        <w:trPr>
          <w:trHeight w:val="602"/>
          <w:tblHeader/>
        </w:trPr>
        <w:tc>
          <w:tcPr>
            <w:tcW w:w="1158" w:type="dxa"/>
          </w:tcPr>
          <w:p w14:paraId="0E2366DC" w14:textId="77777777" w:rsidR="004029C8" w:rsidRDefault="004029C8" w:rsidP="00F930A6">
            <w:pPr>
              <w:rPr>
                <w:rFonts w:ascii="Calibri" w:hAnsi="Calibri" w:cs="Calibri"/>
                <w:sz w:val="18"/>
                <w:szCs w:val="18"/>
              </w:rPr>
            </w:pPr>
            <w:r w:rsidRPr="00375026">
              <w:rPr>
                <w:rFonts w:ascii="Calibri" w:hAnsi="Calibri" w:cs="Calibri"/>
                <w:sz w:val="18"/>
                <w:szCs w:val="18"/>
              </w:rPr>
              <w:t>TRG-___</w:t>
            </w:r>
          </w:p>
        </w:tc>
        <w:tc>
          <w:tcPr>
            <w:tcW w:w="1158" w:type="dxa"/>
          </w:tcPr>
          <w:p w14:paraId="7F2DC65B"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61" w:type="dxa"/>
          </w:tcPr>
          <w:p w14:paraId="1A1F995B"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59" w:type="dxa"/>
          </w:tcPr>
          <w:p w14:paraId="494AFB1F"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60" w:type="dxa"/>
          </w:tcPr>
          <w:p w14:paraId="5C909D8A"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61" w:type="dxa"/>
          </w:tcPr>
          <w:p w14:paraId="32F8A9B3"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58" w:type="dxa"/>
          </w:tcPr>
          <w:p w14:paraId="08930774"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59" w:type="dxa"/>
          </w:tcPr>
          <w:p w14:paraId="0B91B54D" w14:textId="77777777" w:rsidR="004029C8" w:rsidRDefault="004029C8" w:rsidP="00F930A6">
            <w:pPr>
              <w:rPr>
                <w:rFonts w:ascii="Calibri" w:hAnsi="Calibri" w:cs="Calibri"/>
                <w:sz w:val="18"/>
                <w:szCs w:val="18"/>
              </w:rPr>
            </w:pPr>
            <w:r w:rsidRPr="00375026">
              <w:rPr>
                <w:rFonts w:ascii="Calibri" w:hAnsi="Calibri" w:cs="Calibri"/>
                <w:sz w:val="18"/>
                <w:szCs w:val="18"/>
              </w:rPr>
              <w:t>ACT-___</w:t>
            </w:r>
          </w:p>
        </w:tc>
        <w:tc>
          <w:tcPr>
            <w:tcW w:w="1431" w:type="dxa"/>
          </w:tcPr>
          <w:p w14:paraId="6FE4FB60"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440" w:type="dxa"/>
          </w:tcPr>
          <w:p w14:paraId="3E8C78C1"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70" w:type="dxa"/>
          </w:tcPr>
          <w:p w14:paraId="2E0146BA"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c>
          <w:tcPr>
            <w:tcW w:w="1170" w:type="dxa"/>
          </w:tcPr>
          <w:p w14:paraId="02031368" w14:textId="77777777" w:rsidR="004029C8" w:rsidRDefault="004029C8" w:rsidP="00F930A6">
            <w:pPr>
              <w:rPr>
                <w:rFonts w:ascii="Calibri" w:hAnsi="Calibri" w:cs="Calibri"/>
                <w:sz w:val="18"/>
                <w:szCs w:val="18"/>
              </w:rPr>
            </w:pPr>
            <w:r w:rsidRPr="00375026">
              <w:rPr>
                <w:rFonts w:ascii="Calibri" w:hAnsi="Calibri" w:cs="Calibri"/>
                <w:sz w:val="18"/>
                <w:szCs w:val="18"/>
              </w:rPr>
              <w:t>___</w:t>
            </w:r>
          </w:p>
        </w:tc>
      </w:tr>
    </w:tbl>
    <w:p w14:paraId="2F4D9283" w14:textId="77777777" w:rsidR="004029C8" w:rsidRDefault="004029C8" w:rsidP="004029C8">
      <w:pPr>
        <w:spacing w:after="0" w:line="240" w:lineRule="auto"/>
        <w:rPr>
          <w:rFonts w:ascii="Calibri" w:hAnsi="Calibri" w:cs="Calibri"/>
          <w:b/>
          <w:bCs/>
          <w:sz w:val="18"/>
          <w:szCs w:val="18"/>
        </w:rPr>
      </w:pPr>
    </w:p>
    <w:p w14:paraId="4DFA7984" w14:textId="77777777" w:rsidR="004029C8" w:rsidRDefault="004029C8" w:rsidP="004029C8">
      <w:pPr>
        <w:spacing w:after="0" w:line="240" w:lineRule="auto"/>
        <w:rPr>
          <w:rFonts w:ascii="Calibri" w:hAnsi="Calibri" w:cs="Calibri"/>
          <w:b/>
          <w:bCs/>
          <w:sz w:val="18"/>
          <w:szCs w:val="18"/>
        </w:rPr>
      </w:pPr>
      <w:r w:rsidRPr="00375026">
        <w:rPr>
          <w:rFonts w:ascii="Calibri" w:hAnsi="Calibri" w:cs="Calibri"/>
          <w:b/>
          <w:bCs/>
          <w:sz w:val="18"/>
          <w:szCs w:val="18"/>
        </w:rPr>
        <w:t>Field notes (how to fill consistently):</w:t>
      </w:r>
    </w:p>
    <w:p w14:paraId="62A62755" w14:textId="77777777" w:rsidR="00A020F2" w:rsidRPr="00375026" w:rsidRDefault="00A020F2" w:rsidP="004029C8">
      <w:pPr>
        <w:spacing w:after="0" w:line="240" w:lineRule="auto"/>
        <w:rPr>
          <w:rFonts w:ascii="Calibri" w:hAnsi="Calibri" w:cs="Calibri"/>
          <w:sz w:val="18"/>
          <w:szCs w:val="18"/>
        </w:rPr>
      </w:pPr>
    </w:p>
    <w:p w14:paraId="1D149333" w14:textId="77777777" w:rsidR="004029C8" w:rsidRPr="00375026" w:rsidRDefault="004029C8">
      <w:pPr>
        <w:numPr>
          <w:ilvl w:val="0"/>
          <w:numId w:val="90"/>
        </w:numPr>
        <w:spacing w:after="0" w:line="240" w:lineRule="auto"/>
        <w:rPr>
          <w:rFonts w:ascii="Calibri" w:hAnsi="Calibri" w:cs="Calibri"/>
          <w:sz w:val="18"/>
          <w:szCs w:val="18"/>
        </w:rPr>
      </w:pPr>
      <w:r w:rsidRPr="00375026">
        <w:rPr>
          <w:rFonts w:ascii="Calibri" w:hAnsi="Calibri" w:cs="Calibri"/>
          <w:b/>
          <w:bCs/>
          <w:sz w:val="18"/>
          <w:szCs w:val="18"/>
        </w:rPr>
        <w:t>Impact Threshold:</w:t>
      </w:r>
      <w:r w:rsidRPr="00375026">
        <w:rPr>
          <w:rFonts w:ascii="Calibri" w:hAnsi="Calibri" w:cs="Calibri"/>
          <w:sz w:val="18"/>
          <w:szCs w:val="18"/>
        </w:rPr>
        <w:t xml:space="preserve"> define </w:t>
      </w:r>
      <w:r w:rsidRPr="00375026">
        <w:rPr>
          <w:rFonts w:ascii="Calibri" w:hAnsi="Calibri" w:cs="Calibri"/>
          <w:i/>
          <w:iCs/>
          <w:sz w:val="18"/>
          <w:szCs w:val="18"/>
        </w:rPr>
        <w:t>what impact</w:t>
      </w:r>
      <w:r w:rsidRPr="00375026">
        <w:rPr>
          <w:rFonts w:ascii="Calibri" w:hAnsi="Calibri" w:cs="Calibri"/>
          <w:sz w:val="18"/>
          <w:szCs w:val="18"/>
        </w:rPr>
        <w:t xml:space="preserve"> must be likely, </w:t>
      </w:r>
      <w:r w:rsidRPr="00375026">
        <w:rPr>
          <w:rFonts w:ascii="Calibri" w:hAnsi="Calibri" w:cs="Calibri"/>
          <w:i/>
          <w:iCs/>
          <w:sz w:val="18"/>
          <w:szCs w:val="18"/>
        </w:rPr>
        <w:t>where</w:t>
      </w:r>
      <w:r w:rsidRPr="00375026">
        <w:rPr>
          <w:rFonts w:ascii="Calibri" w:hAnsi="Calibri" w:cs="Calibri"/>
          <w:sz w:val="18"/>
          <w:szCs w:val="18"/>
        </w:rPr>
        <w:t xml:space="preserve">, and </w:t>
      </w:r>
      <w:r w:rsidRPr="00375026">
        <w:rPr>
          <w:rFonts w:ascii="Calibri" w:hAnsi="Calibri" w:cs="Calibri"/>
          <w:i/>
          <w:iCs/>
          <w:sz w:val="18"/>
          <w:szCs w:val="18"/>
        </w:rPr>
        <w:t>how severe</w:t>
      </w:r>
      <w:r w:rsidRPr="00375026">
        <w:rPr>
          <w:rFonts w:ascii="Calibri" w:hAnsi="Calibri" w:cs="Calibri"/>
          <w:sz w:val="18"/>
          <w:szCs w:val="18"/>
        </w:rPr>
        <w:t>. Avoid purely meteorological thresholds unless used as a supporting condition.</w:t>
      </w:r>
    </w:p>
    <w:p w14:paraId="395FC1A0" w14:textId="77777777" w:rsidR="004029C8" w:rsidRPr="00375026" w:rsidRDefault="004029C8">
      <w:pPr>
        <w:numPr>
          <w:ilvl w:val="0"/>
          <w:numId w:val="90"/>
        </w:numPr>
        <w:spacing w:after="0" w:line="240" w:lineRule="auto"/>
        <w:rPr>
          <w:rFonts w:ascii="Calibri" w:hAnsi="Calibri" w:cs="Calibri"/>
          <w:sz w:val="18"/>
          <w:szCs w:val="18"/>
        </w:rPr>
      </w:pPr>
      <w:r w:rsidRPr="00375026">
        <w:rPr>
          <w:rFonts w:ascii="Calibri" w:hAnsi="Calibri" w:cs="Calibri"/>
          <w:b/>
          <w:bCs/>
          <w:sz w:val="18"/>
          <w:szCs w:val="18"/>
        </w:rPr>
        <w:t>Confidence Rule:</w:t>
      </w:r>
      <w:r w:rsidRPr="00375026">
        <w:rPr>
          <w:rFonts w:ascii="Calibri" w:hAnsi="Calibri" w:cs="Calibri"/>
          <w:sz w:val="18"/>
          <w:szCs w:val="18"/>
        </w:rPr>
        <w:t xml:space="preserve"> specify probability, persistence, ensemble agreement, and/or nowcast confirmation requirements.</w:t>
      </w:r>
    </w:p>
    <w:p w14:paraId="2993F683" w14:textId="77777777" w:rsidR="004029C8" w:rsidRPr="00375026" w:rsidRDefault="004029C8">
      <w:pPr>
        <w:numPr>
          <w:ilvl w:val="0"/>
          <w:numId w:val="90"/>
        </w:numPr>
        <w:spacing w:after="0" w:line="240" w:lineRule="auto"/>
        <w:rPr>
          <w:rFonts w:ascii="Calibri" w:hAnsi="Calibri" w:cs="Calibri"/>
          <w:sz w:val="18"/>
          <w:szCs w:val="18"/>
        </w:rPr>
      </w:pPr>
      <w:r w:rsidRPr="00375026">
        <w:rPr>
          <w:rFonts w:ascii="Calibri" w:hAnsi="Calibri" w:cs="Calibri"/>
          <w:b/>
          <w:bCs/>
          <w:sz w:val="18"/>
          <w:szCs w:val="18"/>
        </w:rPr>
        <w:t>Budget Envelope:</w:t>
      </w:r>
      <w:r w:rsidRPr="00375026">
        <w:rPr>
          <w:rFonts w:ascii="Calibri" w:hAnsi="Calibri" w:cs="Calibri"/>
          <w:sz w:val="18"/>
          <w:szCs w:val="18"/>
        </w:rPr>
        <w:t xml:space="preserve"> include (</w:t>
      </w:r>
      <w:proofErr w:type="spellStart"/>
      <w:r w:rsidRPr="00375026">
        <w:rPr>
          <w:rFonts w:ascii="Calibri" w:hAnsi="Calibri" w:cs="Calibri"/>
          <w:sz w:val="18"/>
          <w:szCs w:val="18"/>
        </w:rPr>
        <w:t>i</w:t>
      </w:r>
      <w:proofErr w:type="spellEnd"/>
      <w:r w:rsidRPr="00375026">
        <w:rPr>
          <w:rFonts w:ascii="Calibri" w:hAnsi="Calibri" w:cs="Calibri"/>
          <w:sz w:val="18"/>
          <w:szCs w:val="18"/>
        </w:rPr>
        <w:t xml:space="preserve">) ceiling per </w:t>
      </w:r>
      <w:proofErr w:type="spellStart"/>
      <w:r w:rsidRPr="00375026">
        <w:rPr>
          <w:rFonts w:ascii="Calibri" w:hAnsi="Calibri" w:cs="Calibri"/>
          <w:sz w:val="18"/>
          <w:szCs w:val="18"/>
        </w:rPr>
        <w:t>soum</w:t>
      </w:r>
      <w:proofErr w:type="spellEnd"/>
      <w:r w:rsidRPr="00375026">
        <w:rPr>
          <w:rFonts w:ascii="Calibri" w:hAnsi="Calibri" w:cs="Calibri"/>
          <w:sz w:val="18"/>
          <w:szCs w:val="18"/>
        </w:rPr>
        <w:t>/</w:t>
      </w:r>
      <w:proofErr w:type="spellStart"/>
      <w:r w:rsidRPr="00375026">
        <w:rPr>
          <w:rFonts w:ascii="Calibri" w:hAnsi="Calibri" w:cs="Calibri"/>
          <w:sz w:val="18"/>
          <w:szCs w:val="18"/>
        </w:rPr>
        <w:t>aimag</w:t>
      </w:r>
      <w:proofErr w:type="spellEnd"/>
      <w:r w:rsidRPr="00375026">
        <w:rPr>
          <w:rFonts w:ascii="Calibri" w:hAnsi="Calibri" w:cs="Calibri"/>
          <w:sz w:val="18"/>
          <w:szCs w:val="18"/>
        </w:rPr>
        <w:t>, (ii) unit-cost library reference, and (iii) eligible cost categories.</w:t>
      </w:r>
    </w:p>
    <w:p w14:paraId="2C64BBD5" w14:textId="77777777" w:rsidR="004029C8" w:rsidRPr="00375026" w:rsidRDefault="004029C8">
      <w:pPr>
        <w:numPr>
          <w:ilvl w:val="0"/>
          <w:numId w:val="90"/>
        </w:numPr>
        <w:spacing w:after="0" w:line="240" w:lineRule="auto"/>
        <w:rPr>
          <w:rFonts w:ascii="Calibri" w:hAnsi="Calibri" w:cs="Calibri"/>
          <w:sz w:val="18"/>
          <w:szCs w:val="18"/>
        </w:rPr>
      </w:pPr>
      <w:r w:rsidRPr="00375026">
        <w:rPr>
          <w:rFonts w:ascii="Calibri" w:hAnsi="Calibri" w:cs="Calibri"/>
          <w:b/>
          <w:bCs/>
          <w:sz w:val="18"/>
          <w:szCs w:val="18"/>
        </w:rPr>
        <w:t>Minimum Service Standard:</w:t>
      </w:r>
      <w:r w:rsidRPr="00375026">
        <w:rPr>
          <w:rFonts w:ascii="Calibri" w:hAnsi="Calibri" w:cs="Calibri"/>
          <w:sz w:val="18"/>
          <w:szCs w:val="18"/>
        </w:rPr>
        <w:t xml:space="preserve"> the operational “definition of done” for the action package (coverage, timeliness, quality).</w:t>
      </w:r>
    </w:p>
    <w:p w14:paraId="2F86B5B8" w14:textId="33B6BD90" w:rsidR="004029C8" w:rsidRPr="00375026" w:rsidRDefault="004029C8">
      <w:pPr>
        <w:numPr>
          <w:ilvl w:val="0"/>
          <w:numId w:val="90"/>
        </w:numPr>
        <w:spacing w:after="0" w:line="240" w:lineRule="auto"/>
        <w:rPr>
          <w:rFonts w:ascii="Calibri" w:hAnsi="Calibri" w:cs="Calibri"/>
          <w:sz w:val="18"/>
          <w:szCs w:val="18"/>
        </w:rPr>
      </w:pPr>
      <w:r w:rsidRPr="00375026">
        <w:rPr>
          <w:rFonts w:ascii="Calibri" w:hAnsi="Calibri" w:cs="Calibri"/>
          <w:b/>
          <w:bCs/>
          <w:sz w:val="18"/>
          <w:szCs w:val="18"/>
        </w:rPr>
        <w:t>Verification Data:</w:t>
      </w:r>
      <w:r w:rsidRPr="00375026">
        <w:rPr>
          <w:rFonts w:ascii="Calibri" w:hAnsi="Calibri" w:cs="Calibri"/>
          <w:sz w:val="18"/>
          <w:szCs w:val="18"/>
        </w:rPr>
        <w:t xml:space="preserve"> objective sources to validate whether trigger and action e appropriate (</w:t>
      </w:r>
      <w:proofErr w:type="spellStart"/>
      <w:r w:rsidRPr="00375026">
        <w:rPr>
          <w:rFonts w:ascii="Calibri" w:hAnsi="Calibri" w:cs="Calibri"/>
          <w:sz w:val="18"/>
          <w:szCs w:val="18"/>
        </w:rPr>
        <w:t>obs</w:t>
      </w:r>
      <w:proofErr w:type="spellEnd"/>
      <w:r w:rsidRPr="00375026">
        <w:rPr>
          <w:rFonts w:ascii="Calibri" w:hAnsi="Calibri" w:cs="Calibri"/>
          <w:sz w:val="18"/>
          <w:szCs w:val="18"/>
        </w:rPr>
        <w:t>, remote sensing, admin reports, mortality/road closure records).</w:t>
      </w:r>
    </w:p>
    <w:p w14:paraId="5DF6176D" w14:textId="77777777" w:rsidR="004029C8" w:rsidRPr="00375026" w:rsidRDefault="004029C8" w:rsidP="004029C8">
      <w:pPr>
        <w:spacing w:after="0" w:line="240" w:lineRule="auto"/>
        <w:rPr>
          <w:rFonts w:ascii="Calibri" w:hAnsi="Calibri" w:cs="Calibri"/>
          <w:sz w:val="18"/>
          <w:szCs w:val="18"/>
        </w:rPr>
      </w:pPr>
    </w:p>
    <w:p w14:paraId="44EDAAA8" w14:textId="77777777" w:rsidR="004029C8" w:rsidRPr="003D559A" w:rsidRDefault="004029C8">
      <w:pPr>
        <w:pStyle w:val="ListParagraph"/>
        <w:numPr>
          <w:ilvl w:val="1"/>
          <w:numId w:val="92"/>
        </w:numPr>
        <w:spacing w:after="0" w:line="240" w:lineRule="auto"/>
        <w:rPr>
          <w:rFonts w:ascii="Calibri" w:hAnsi="Calibri" w:cs="Calibri"/>
          <w:b/>
          <w:bCs/>
          <w:sz w:val="18"/>
          <w:szCs w:val="18"/>
        </w:rPr>
      </w:pPr>
      <w:r w:rsidRPr="003D559A">
        <w:rPr>
          <w:rFonts w:ascii="Calibri" w:hAnsi="Calibri" w:cs="Calibri"/>
          <w:b/>
          <w:bCs/>
          <w:sz w:val="18"/>
          <w:szCs w:val="18"/>
        </w:rPr>
        <w:t>Trigger Table (illustrative starter rows for Mongolia)</w:t>
      </w:r>
    </w:p>
    <w:p w14:paraId="6CB8C4BF" w14:textId="77777777" w:rsidR="004029C8" w:rsidRPr="003D559A" w:rsidRDefault="004029C8" w:rsidP="004029C8">
      <w:pPr>
        <w:pStyle w:val="ListParagraph"/>
        <w:spacing w:after="0" w:line="240" w:lineRule="auto"/>
        <w:ind w:left="360"/>
        <w:rPr>
          <w:rFonts w:ascii="Calibri" w:hAnsi="Calibri" w:cs="Calibri"/>
          <w:b/>
          <w:bCs/>
          <w:sz w:val="18"/>
          <w:szCs w:val="18"/>
        </w:rPr>
      </w:pPr>
    </w:p>
    <w:p w14:paraId="0760CBCD" w14:textId="0A3AC29B" w:rsidR="004029C8" w:rsidRDefault="004029C8" w:rsidP="004029C8">
      <w:pPr>
        <w:spacing w:after="0" w:line="240" w:lineRule="auto"/>
        <w:rPr>
          <w:rFonts w:ascii="Calibri" w:hAnsi="Calibri" w:cs="Calibri"/>
          <w:sz w:val="18"/>
          <w:szCs w:val="18"/>
        </w:rPr>
      </w:pPr>
      <w:r w:rsidRPr="00375026">
        <w:rPr>
          <w:rFonts w:ascii="Calibri" w:hAnsi="Calibri" w:cs="Calibri"/>
          <w:sz w:val="18"/>
          <w:szCs w:val="18"/>
        </w:rPr>
        <w:t xml:space="preserve">These are </w:t>
      </w:r>
      <w:r w:rsidRPr="00375026">
        <w:rPr>
          <w:rFonts w:ascii="Calibri" w:hAnsi="Calibri" w:cs="Calibri"/>
          <w:b/>
          <w:bCs/>
          <w:sz w:val="18"/>
          <w:szCs w:val="18"/>
        </w:rPr>
        <w:t>examples</w:t>
      </w:r>
      <w:r w:rsidRPr="00375026">
        <w:rPr>
          <w:rFonts w:ascii="Calibri" w:hAnsi="Calibri" w:cs="Calibri"/>
          <w:sz w:val="18"/>
          <w:szCs w:val="18"/>
        </w:rPr>
        <w:t xml:space="preserve"> to demonstrate how impact triggers can be written. </w:t>
      </w:r>
      <w:r w:rsidR="0022028A">
        <w:rPr>
          <w:rFonts w:ascii="Calibri" w:hAnsi="Calibri" w:cs="Calibri"/>
          <w:sz w:val="18"/>
          <w:szCs w:val="18"/>
        </w:rPr>
        <w:t>We</w:t>
      </w:r>
      <w:r w:rsidRPr="00375026">
        <w:rPr>
          <w:rFonts w:ascii="Calibri" w:hAnsi="Calibri" w:cs="Calibri"/>
          <w:sz w:val="18"/>
          <w:szCs w:val="18"/>
        </w:rPr>
        <w:t xml:space="preserve"> can keep, modify, or replace them.</w:t>
      </w:r>
    </w:p>
    <w:p w14:paraId="2777270E" w14:textId="77777777" w:rsidR="004029C8" w:rsidRDefault="004029C8" w:rsidP="004029C8">
      <w:pPr>
        <w:spacing w:after="0" w:line="240" w:lineRule="auto"/>
        <w:rPr>
          <w:rFonts w:ascii="Calibri" w:hAnsi="Calibri" w:cs="Calibri"/>
          <w:sz w:val="18"/>
          <w:szCs w:val="18"/>
        </w:rPr>
      </w:pPr>
    </w:p>
    <w:p w14:paraId="212204AD" w14:textId="63D631BA" w:rsidR="004029C8" w:rsidRPr="00375026" w:rsidRDefault="004029C8" w:rsidP="004029C8">
      <w:pPr>
        <w:spacing w:after="0" w:line="240" w:lineRule="auto"/>
        <w:rPr>
          <w:rFonts w:ascii="Calibri" w:hAnsi="Calibri" w:cs="Calibri"/>
          <w:sz w:val="18"/>
          <w:szCs w:val="18"/>
        </w:rPr>
      </w:pPr>
      <w:r w:rsidRPr="00375026">
        <w:rPr>
          <w:rFonts w:ascii="Calibri" w:hAnsi="Calibri" w:cs="Calibri"/>
          <w:b/>
          <w:bCs/>
          <w:sz w:val="18"/>
          <w:szCs w:val="18"/>
        </w:rPr>
        <w:t>Recommendation:</w:t>
      </w:r>
      <w:r w:rsidRPr="00375026">
        <w:rPr>
          <w:rFonts w:ascii="Calibri" w:hAnsi="Calibri" w:cs="Calibri"/>
          <w:sz w:val="18"/>
          <w:szCs w:val="18"/>
        </w:rPr>
        <w:t xml:space="preserve"> In Mongolia, start with 3</w:t>
      </w:r>
      <w:r w:rsidR="00EF25C6">
        <w:rPr>
          <w:rFonts w:ascii="Calibri" w:hAnsi="Calibri" w:cs="Calibri"/>
          <w:sz w:val="18"/>
          <w:szCs w:val="18"/>
        </w:rPr>
        <w:t>-</w:t>
      </w:r>
      <w:r w:rsidRPr="00375026">
        <w:rPr>
          <w:rFonts w:ascii="Calibri" w:hAnsi="Calibri" w:cs="Calibri"/>
          <w:sz w:val="18"/>
          <w:szCs w:val="18"/>
        </w:rPr>
        <w:t>5 hazards and 8</w:t>
      </w:r>
      <w:r w:rsidR="00EF25C6">
        <w:rPr>
          <w:rFonts w:ascii="Calibri" w:hAnsi="Calibri" w:cs="Calibri"/>
          <w:sz w:val="18"/>
          <w:szCs w:val="18"/>
        </w:rPr>
        <w:t>-</w:t>
      </w:r>
      <w:r w:rsidRPr="00375026">
        <w:rPr>
          <w:rFonts w:ascii="Calibri" w:hAnsi="Calibri" w:cs="Calibri"/>
          <w:sz w:val="18"/>
          <w:szCs w:val="18"/>
        </w:rPr>
        <w:t>15 triggers total, then expand after one full seasonal cycle of verification and recalibration.</w:t>
      </w:r>
    </w:p>
    <w:p w14:paraId="311A2A5B" w14:textId="77777777" w:rsidR="004029C8" w:rsidRDefault="004029C8" w:rsidP="004029C8">
      <w:pPr>
        <w:spacing w:after="0" w:line="240" w:lineRule="auto"/>
        <w:rPr>
          <w:rFonts w:ascii="Calibri" w:hAnsi="Calibri" w:cs="Calibri"/>
          <w:sz w:val="18"/>
          <w:szCs w:val="18"/>
        </w:rPr>
      </w:pPr>
    </w:p>
    <w:p w14:paraId="53D79FCD" w14:textId="77777777" w:rsidR="004029C8" w:rsidRDefault="004029C8" w:rsidP="004029C8">
      <w:pPr>
        <w:spacing w:after="0" w:line="240" w:lineRule="auto"/>
        <w:rPr>
          <w:rFonts w:ascii="Calibri" w:hAnsi="Calibri" w:cs="Calibri"/>
          <w:sz w:val="18"/>
          <w:szCs w:val="18"/>
        </w:rPr>
      </w:pPr>
    </w:p>
    <w:p w14:paraId="121A64E6" w14:textId="77777777" w:rsidR="004029C8" w:rsidRDefault="004029C8" w:rsidP="004029C8">
      <w:pPr>
        <w:spacing w:after="0" w:line="240" w:lineRule="auto"/>
        <w:rPr>
          <w:rFonts w:ascii="Calibri" w:hAnsi="Calibri" w:cs="Calibri"/>
          <w:sz w:val="18"/>
          <w:szCs w:val="18"/>
        </w:rPr>
      </w:pPr>
    </w:p>
    <w:p w14:paraId="199D94D6" w14:textId="77777777" w:rsidR="004029C8" w:rsidRDefault="004029C8" w:rsidP="004029C8">
      <w:pPr>
        <w:spacing w:after="0" w:line="240" w:lineRule="auto"/>
        <w:rPr>
          <w:rFonts w:ascii="Calibri" w:hAnsi="Calibri" w:cs="Calibri"/>
          <w:sz w:val="18"/>
          <w:szCs w:val="18"/>
        </w:rPr>
      </w:pPr>
    </w:p>
    <w:p w14:paraId="4D63A1F2" w14:textId="77777777" w:rsidR="004029C8" w:rsidRDefault="004029C8" w:rsidP="004029C8">
      <w:pPr>
        <w:spacing w:after="0" w:line="240" w:lineRule="auto"/>
        <w:rPr>
          <w:rFonts w:ascii="Calibri" w:hAnsi="Calibri" w:cs="Calibri"/>
          <w:sz w:val="18"/>
          <w:szCs w:val="18"/>
        </w:rPr>
      </w:pPr>
    </w:p>
    <w:p w14:paraId="02489058" w14:textId="77777777" w:rsidR="004029C8" w:rsidRDefault="004029C8" w:rsidP="004029C8">
      <w:pPr>
        <w:spacing w:after="0" w:line="240" w:lineRule="auto"/>
        <w:rPr>
          <w:rFonts w:ascii="Calibri" w:hAnsi="Calibri" w:cs="Calibri"/>
          <w:sz w:val="18"/>
          <w:szCs w:val="18"/>
        </w:rPr>
      </w:pPr>
    </w:p>
    <w:p w14:paraId="34D621C3" w14:textId="77777777" w:rsidR="004029C8" w:rsidRDefault="004029C8" w:rsidP="004029C8">
      <w:pPr>
        <w:spacing w:after="0" w:line="240" w:lineRule="auto"/>
        <w:rPr>
          <w:rFonts w:ascii="Calibri" w:hAnsi="Calibri" w:cs="Calibri"/>
          <w:sz w:val="18"/>
          <w:szCs w:val="18"/>
        </w:rPr>
      </w:pPr>
    </w:p>
    <w:tbl>
      <w:tblPr>
        <w:tblStyle w:val="TableGrid0"/>
        <w:tblW w:w="16020" w:type="dxa"/>
        <w:tblInd w:w="-905" w:type="dxa"/>
        <w:tblLayout w:type="fixed"/>
        <w:tblLook w:val="04A0" w:firstRow="1" w:lastRow="0" w:firstColumn="1" w:lastColumn="0" w:noHBand="0" w:noVBand="1"/>
      </w:tblPr>
      <w:tblGrid>
        <w:gridCol w:w="1080"/>
        <w:gridCol w:w="1260"/>
        <w:gridCol w:w="1080"/>
        <w:gridCol w:w="900"/>
        <w:gridCol w:w="1890"/>
        <w:gridCol w:w="1620"/>
        <w:gridCol w:w="1260"/>
        <w:gridCol w:w="900"/>
        <w:gridCol w:w="1260"/>
        <w:gridCol w:w="1260"/>
        <w:gridCol w:w="1620"/>
        <w:gridCol w:w="1890"/>
      </w:tblGrid>
      <w:tr w:rsidR="004029C8" w14:paraId="401582DB" w14:textId="77777777" w:rsidTr="00F930A6">
        <w:trPr>
          <w:tblHeader/>
        </w:trPr>
        <w:tc>
          <w:tcPr>
            <w:tcW w:w="1080" w:type="dxa"/>
            <w:shd w:val="clear" w:color="auto" w:fill="F2F2F2" w:themeFill="background1" w:themeFillShade="F2"/>
          </w:tcPr>
          <w:p w14:paraId="15DA0C9D" w14:textId="77777777" w:rsidR="004029C8" w:rsidRDefault="004029C8" w:rsidP="00F930A6">
            <w:pPr>
              <w:rPr>
                <w:rFonts w:ascii="Calibri" w:hAnsi="Calibri" w:cs="Calibri"/>
                <w:sz w:val="18"/>
                <w:szCs w:val="18"/>
              </w:rPr>
            </w:pPr>
            <w:r w:rsidRPr="00375026">
              <w:rPr>
                <w:rFonts w:ascii="Calibri" w:hAnsi="Calibri" w:cs="Calibri"/>
                <w:b/>
                <w:bCs/>
                <w:sz w:val="18"/>
                <w:szCs w:val="18"/>
              </w:rPr>
              <w:lastRenderedPageBreak/>
              <w:t>Trigger Code</w:t>
            </w:r>
          </w:p>
        </w:tc>
        <w:tc>
          <w:tcPr>
            <w:tcW w:w="1260" w:type="dxa"/>
            <w:shd w:val="clear" w:color="auto" w:fill="F2F2F2" w:themeFill="background1" w:themeFillShade="F2"/>
          </w:tcPr>
          <w:p w14:paraId="69229430" w14:textId="77777777" w:rsidR="004029C8" w:rsidRDefault="004029C8" w:rsidP="00F930A6">
            <w:pPr>
              <w:rPr>
                <w:rFonts w:ascii="Calibri" w:hAnsi="Calibri" w:cs="Calibri"/>
                <w:sz w:val="18"/>
                <w:szCs w:val="18"/>
              </w:rPr>
            </w:pPr>
            <w:r w:rsidRPr="00375026">
              <w:rPr>
                <w:rFonts w:ascii="Calibri" w:hAnsi="Calibri" w:cs="Calibri"/>
                <w:b/>
                <w:bCs/>
                <w:sz w:val="18"/>
                <w:szCs w:val="18"/>
              </w:rPr>
              <w:t>Hazard</w:t>
            </w:r>
          </w:p>
        </w:tc>
        <w:tc>
          <w:tcPr>
            <w:tcW w:w="1080" w:type="dxa"/>
            <w:shd w:val="clear" w:color="auto" w:fill="F2F2F2" w:themeFill="background1" w:themeFillShade="F2"/>
          </w:tcPr>
          <w:p w14:paraId="6E9BD545" w14:textId="77777777" w:rsidR="004029C8" w:rsidRDefault="004029C8" w:rsidP="00F930A6">
            <w:pPr>
              <w:rPr>
                <w:rFonts w:ascii="Calibri" w:hAnsi="Calibri" w:cs="Calibri"/>
                <w:sz w:val="18"/>
                <w:szCs w:val="18"/>
              </w:rPr>
            </w:pPr>
            <w:r w:rsidRPr="00375026">
              <w:rPr>
                <w:rFonts w:ascii="Calibri" w:hAnsi="Calibri" w:cs="Calibri"/>
                <w:b/>
                <w:bCs/>
                <w:sz w:val="18"/>
                <w:szCs w:val="18"/>
              </w:rPr>
              <w:t>Geographic Unit</w:t>
            </w:r>
          </w:p>
        </w:tc>
        <w:tc>
          <w:tcPr>
            <w:tcW w:w="900" w:type="dxa"/>
            <w:shd w:val="clear" w:color="auto" w:fill="F2F2F2" w:themeFill="background1" w:themeFillShade="F2"/>
          </w:tcPr>
          <w:p w14:paraId="6B519E1E" w14:textId="77777777" w:rsidR="004029C8" w:rsidRDefault="004029C8" w:rsidP="00F930A6">
            <w:pPr>
              <w:rPr>
                <w:rFonts w:ascii="Calibri" w:hAnsi="Calibri" w:cs="Calibri"/>
                <w:sz w:val="18"/>
                <w:szCs w:val="18"/>
              </w:rPr>
            </w:pPr>
            <w:r w:rsidRPr="00375026">
              <w:rPr>
                <w:rFonts w:ascii="Calibri" w:hAnsi="Calibri" w:cs="Calibri"/>
                <w:b/>
                <w:bCs/>
                <w:sz w:val="18"/>
                <w:szCs w:val="18"/>
              </w:rPr>
              <w:t>Lead Time Window</w:t>
            </w:r>
          </w:p>
        </w:tc>
        <w:tc>
          <w:tcPr>
            <w:tcW w:w="1890" w:type="dxa"/>
            <w:shd w:val="clear" w:color="auto" w:fill="F2F2F2" w:themeFill="background1" w:themeFillShade="F2"/>
          </w:tcPr>
          <w:p w14:paraId="352BCE06" w14:textId="77777777" w:rsidR="004029C8" w:rsidRDefault="004029C8" w:rsidP="00F930A6">
            <w:pPr>
              <w:rPr>
                <w:rFonts w:ascii="Calibri" w:hAnsi="Calibri" w:cs="Calibri"/>
                <w:sz w:val="18"/>
                <w:szCs w:val="18"/>
              </w:rPr>
            </w:pPr>
            <w:r w:rsidRPr="00375026">
              <w:rPr>
                <w:rFonts w:ascii="Calibri" w:hAnsi="Calibri" w:cs="Calibri"/>
                <w:b/>
                <w:bCs/>
                <w:sz w:val="18"/>
                <w:szCs w:val="18"/>
              </w:rPr>
              <w:t>Impact Threshold (Impact-based)</w:t>
            </w:r>
          </w:p>
        </w:tc>
        <w:tc>
          <w:tcPr>
            <w:tcW w:w="1620" w:type="dxa"/>
            <w:shd w:val="clear" w:color="auto" w:fill="F2F2F2" w:themeFill="background1" w:themeFillShade="F2"/>
          </w:tcPr>
          <w:p w14:paraId="6C8B9006" w14:textId="77777777" w:rsidR="004029C8" w:rsidRDefault="004029C8" w:rsidP="00F930A6">
            <w:pPr>
              <w:rPr>
                <w:rFonts w:ascii="Calibri" w:hAnsi="Calibri" w:cs="Calibri"/>
                <w:sz w:val="18"/>
                <w:szCs w:val="18"/>
              </w:rPr>
            </w:pPr>
            <w:r w:rsidRPr="00375026">
              <w:rPr>
                <w:rFonts w:ascii="Calibri" w:hAnsi="Calibri" w:cs="Calibri"/>
                <w:b/>
                <w:bCs/>
                <w:sz w:val="18"/>
                <w:szCs w:val="18"/>
              </w:rPr>
              <w:t>Confidence Rule</w:t>
            </w:r>
          </w:p>
        </w:tc>
        <w:tc>
          <w:tcPr>
            <w:tcW w:w="1260" w:type="dxa"/>
            <w:shd w:val="clear" w:color="auto" w:fill="F2F2F2" w:themeFill="background1" w:themeFillShade="F2"/>
          </w:tcPr>
          <w:p w14:paraId="412119D6" w14:textId="77777777" w:rsidR="004029C8" w:rsidRDefault="004029C8" w:rsidP="00F930A6">
            <w:pPr>
              <w:rPr>
                <w:rFonts w:ascii="Calibri" w:hAnsi="Calibri" w:cs="Calibri"/>
                <w:sz w:val="18"/>
                <w:szCs w:val="18"/>
              </w:rPr>
            </w:pPr>
            <w:r w:rsidRPr="00375026">
              <w:rPr>
                <w:rFonts w:ascii="Calibri" w:hAnsi="Calibri" w:cs="Calibri"/>
                <w:b/>
                <w:bCs/>
                <w:sz w:val="18"/>
                <w:szCs w:val="18"/>
              </w:rPr>
              <w:t>Trigger Status Logic</w:t>
            </w:r>
          </w:p>
        </w:tc>
        <w:tc>
          <w:tcPr>
            <w:tcW w:w="900" w:type="dxa"/>
            <w:shd w:val="clear" w:color="auto" w:fill="F2F2F2" w:themeFill="background1" w:themeFillShade="F2"/>
          </w:tcPr>
          <w:p w14:paraId="2DE8F0B3" w14:textId="77777777" w:rsidR="004029C8" w:rsidRDefault="004029C8" w:rsidP="00F930A6">
            <w:pPr>
              <w:rPr>
                <w:rFonts w:ascii="Calibri" w:hAnsi="Calibri" w:cs="Calibri"/>
                <w:sz w:val="18"/>
                <w:szCs w:val="18"/>
              </w:rPr>
            </w:pPr>
            <w:r w:rsidRPr="00375026">
              <w:rPr>
                <w:rFonts w:ascii="Calibri" w:hAnsi="Calibri" w:cs="Calibri"/>
                <w:b/>
                <w:bCs/>
                <w:sz w:val="18"/>
                <w:szCs w:val="18"/>
              </w:rPr>
              <w:t>Action Package ID</w:t>
            </w:r>
          </w:p>
        </w:tc>
        <w:tc>
          <w:tcPr>
            <w:tcW w:w="1260" w:type="dxa"/>
            <w:shd w:val="clear" w:color="auto" w:fill="F2F2F2" w:themeFill="background1" w:themeFillShade="F2"/>
          </w:tcPr>
          <w:p w14:paraId="5C66C137" w14:textId="77777777" w:rsidR="004029C8" w:rsidRDefault="004029C8" w:rsidP="00F930A6">
            <w:pPr>
              <w:rPr>
                <w:rFonts w:ascii="Calibri" w:hAnsi="Calibri" w:cs="Calibri"/>
                <w:sz w:val="18"/>
                <w:szCs w:val="18"/>
              </w:rPr>
            </w:pPr>
            <w:r w:rsidRPr="00375026">
              <w:rPr>
                <w:rFonts w:ascii="Calibri" w:hAnsi="Calibri" w:cs="Calibri"/>
                <w:b/>
                <w:bCs/>
                <w:sz w:val="18"/>
                <w:szCs w:val="18"/>
              </w:rPr>
              <w:t>Budget Envelope</w:t>
            </w:r>
          </w:p>
        </w:tc>
        <w:tc>
          <w:tcPr>
            <w:tcW w:w="1260" w:type="dxa"/>
            <w:shd w:val="clear" w:color="auto" w:fill="F2F2F2" w:themeFill="background1" w:themeFillShade="F2"/>
          </w:tcPr>
          <w:p w14:paraId="6D0F520A" w14:textId="77777777" w:rsidR="004029C8" w:rsidRDefault="004029C8" w:rsidP="00F930A6">
            <w:pPr>
              <w:rPr>
                <w:rFonts w:ascii="Calibri" w:hAnsi="Calibri" w:cs="Calibri"/>
                <w:sz w:val="18"/>
                <w:szCs w:val="18"/>
              </w:rPr>
            </w:pPr>
            <w:r w:rsidRPr="00375026">
              <w:rPr>
                <w:rFonts w:ascii="Calibri" w:hAnsi="Calibri" w:cs="Calibri"/>
                <w:b/>
                <w:bCs/>
                <w:sz w:val="18"/>
                <w:szCs w:val="18"/>
              </w:rPr>
              <w:t>Implementer (Lead / Support)</w:t>
            </w:r>
          </w:p>
        </w:tc>
        <w:tc>
          <w:tcPr>
            <w:tcW w:w="1620" w:type="dxa"/>
            <w:shd w:val="clear" w:color="auto" w:fill="F2F2F2" w:themeFill="background1" w:themeFillShade="F2"/>
          </w:tcPr>
          <w:p w14:paraId="7FCB3B85" w14:textId="77777777" w:rsidR="004029C8" w:rsidRDefault="004029C8" w:rsidP="00F930A6">
            <w:pPr>
              <w:rPr>
                <w:rFonts w:ascii="Calibri" w:hAnsi="Calibri" w:cs="Calibri"/>
                <w:sz w:val="18"/>
                <w:szCs w:val="18"/>
              </w:rPr>
            </w:pPr>
            <w:r w:rsidRPr="00375026">
              <w:rPr>
                <w:rFonts w:ascii="Calibri" w:hAnsi="Calibri" w:cs="Calibri"/>
                <w:b/>
                <w:bCs/>
                <w:sz w:val="18"/>
                <w:szCs w:val="18"/>
              </w:rPr>
              <w:t>Minimum Service Standard</w:t>
            </w:r>
          </w:p>
        </w:tc>
        <w:tc>
          <w:tcPr>
            <w:tcW w:w="1890" w:type="dxa"/>
            <w:shd w:val="clear" w:color="auto" w:fill="F2F2F2" w:themeFill="background1" w:themeFillShade="F2"/>
          </w:tcPr>
          <w:p w14:paraId="32B7611E" w14:textId="77777777" w:rsidR="004029C8" w:rsidRDefault="004029C8" w:rsidP="00F930A6">
            <w:pPr>
              <w:rPr>
                <w:rFonts w:ascii="Calibri" w:hAnsi="Calibri" w:cs="Calibri"/>
                <w:sz w:val="18"/>
                <w:szCs w:val="18"/>
              </w:rPr>
            </w:pPr>
            <w:r w:rsidRPr="00375026">
              <w:rPr>
                <w:rFonts w:ascii="Calibri" w:hAnsi="Calibri" w:cs="Calibri"/>
                <w:b/>
                <w:bCs/>
                <w:sz w:val="18"/>
                <w:szCs w:val="18"/>
              </w:rPr>
              <w:t>Verification Data</w:t>
            </w:r>
          </w:p>
        </w:tc>
      </w:tr>
      <w:tr w:rsidR="004029C8" w14:paraId="5377E731" w14:textId="77777777" w:rsidTr="00F930A6">
        <w:trPr>
          <w:tblHeader/>
        </w:trPr>
        <w:tc>
          <w:tcPr>
            <w:tcW w:w="1080" w:type="dxa"/>
          </w:tcPr>
          <w:p w14:paraId="1449E5ED" w14:textId="77777777" w:rsidR="004029C8" w:rsidRDefault="004029C8" w:rsidP="00F930A6">
            <w:pPr>
              <w:rPr>
                <w:rFonts w:ascii="Calibri" w:hAnsi="Calibri" w:cs="Calibri"/>
                <w:sz w:val="18"/>
                <w:szCs w:val="18"/>
              </w:rPr>
            </w:pPr>
            <w:r w:rsidRPr="00375026">
              <w:rPr>
                <w:rFonts w:ascii="Calibri" w:hAnsi="Calibri" w:cs="Calibri"/>
                <w:sz w:val="18"/>
                <w:szCs w:val="18"/>
              </w:rPr>
              <w:t>TRG-DZUD-01</w:t>
            </w:r>
          </w:p>
        </w:tc>
        <w:tc>
          <w:tcPr>
            <w:tcW w:w="1260" w:type="dxa"/>
          </w:tcPr>
          <w:p w14:paraId="0B9A905D" w14:textId="77777777" w:rsidR="00815042" w:rsidRDefault="004029C8" w:rsidP="00F930A6">
            <w:pPr>
              <w:rPr>
                <w:rFonts w:ascii="Calibri" w:hAnsi="Calibri" w:cs="Calibri"/>
                <w:sz w:val="18"/>
                <w:szCs w:val="18"/>
              </w:rPr>
            </w:pPr>
            <w:r w:rsidRPr="00375026">
              <w:rPr>
                <w:rFonts w:ascii="Calibri" w:hAnsi="Calibri" w:cs="Calibri"/>
                <w:sz w:val="18"/>
                <w:szCs w:val="18"/>
              </w:rPr>
              <w:t>Dzud risk (</w:t>
            </w:r>
            <w:proofErr w:type="gramStart"/>
            <w:r w:rsidRPr="00375026">
              <w:rPr>
                <w:rFonts w:ascii="Calibri" w:hAnsi="Calibri" w:cs="Calibri"/>
                <w:sz w:val="18"/>
                <w:szCs w:val="18"/>
              </w:rPr>
              <w:t xml:space="preserve">cold </w:t>
            </w:r>
            <w:r w:rsidR="00815042">
              <w:rPr>
                <w:rFonts w:ascii="Calibri" w:hAnsi="Calibri" w:cs="Calibri"/>
                <w:sz w:val="18"/>
                <w:szCs w:val="18"/>
              </w:rPr>
              <w:t>,</w:t>
            </w:r>
            <w:proofErr w:type="gramEnd"/>
            <w:r w:rsidRPr="00375026">
              <w:rPr>
                <w:rFonts w:ascii="Calibri" w:hAnsi="Calibri" w:cs="Calibri"/>
                <w:sz w:val="18"/>
                <w:szCs w:val="18"/>
              </w:rPr>
              <w:t xml:space="preserve"> snow </w:t>
            </w:r>
          </w:p>
          <w:p w14:paraId="72066AD2" w14:textId="47603572" w:rsidR="004029C8" w:rsidRDefault="00815042" w:rsidP="00F930A6">
            <w:pPr>
              <w:rPr>
                <w:rFonts w:ascii="Calibri" w:hAnsi="Calibri" w:cs="Calibri"/>
                <w:sz w:val="18"/>
                <w:szCs w:val="18"/>
              </w:rPr>
            </w:pPr>
            <w:proofErr w:type="gramStart"/>
            <w:r>
              <w:rPr>
                <w:rFonts w:ascii="Calibri" w:hAnsi="Calibri" w:cs="Calibri"/>
                <w:sz w:val="18"/>
                <w:szCs w:val="18"/>
              </w:rPr>
              <w:t xml:space="preserve">, </w:t>
            </w:r>
            <w:r w:rsidR="004029C8" w:rsidRPr="00375026">
              <w:rPr>
                <w:rFonts w:ascii="Calibri" w:hAnsi="Calibri" w:cs="Calibri"/>
                <w:sz w:val="18"/>
                <w:szCs w:val="18"/>
              </w:rPr>
              <w:t xml:space="preserve"> wind</w:t>
            </w:r>
            <w:proofErr w:type="gramEnd"/>
            <w:r w:rsidR="004029C8" w:rsidRPr="00375026">
              <w:rPr>
                <w:rFonts w:ascii="Calibri" w:hAnsi="Calibri" w:cs="Calibri"/>
                <w:sz w:val="18"/>
                <w:szCs w:val="18"/>
              </w:rPr>
              <w:t>; grazing access failure)</w:t>
            </w:r>
          </w:p>
        </w:tc>
        <w:tc>
          <w:tcPr>
            <w:tcW w:w="1080" w:type="dxa"/>
          </w:tcPr>
          <w:p w14:paraId="7B3CDD31" w14:textId="77777777" w:rsidR="004029C8" w:rsidRDefault="004029C8" w:rsidP="00F930A6">
            <w:pPr>
              <w:rPr>
                <w:rFonts w:ascii="Calibri" w:hAnsi="Calibri" w:cs="Calibri"/>
                <w:sz w:val="18"/>
                <w:szCs w:val="18"/>
              </w:rPr>
            </w:pPr>
            <w:r w:rsidRPr="00375026">
              <w:rPr>
                <w:rFonts w:ascii="Calibri" w:hAnsi="Calibri" w:cs="Calibri"/>
                <w:sz w:val="18"/>
                <w:szCs w:val="18"/>
              </w:rPr>
              <w:t>Soum (with bag targeting)</w:t>
            </w:r>
          </w:p>
        </w:tc>
        <w:tc>
          <w:tcPr>
            <w:tcW w:w="900" w:type="dxa"/>
          </w:tcPr>
          <w:p w14:paraId="68FE9802" w14:textId="55FEF3F2" w:rsidR="004029C8" w:rsidRDefault="004029C8" w:rsidP="00F930A6">
            <w:pPr>
              <w:rPr>
                <w:rFonts w:ascii="Calibri" w:hAnsi="Calibri" w:cs="Calibri"/>
                <w:sz w:val="18"/>
                <w:szCs w:val="18"/>
              </w:rPr>
            </w:pPr>
            <w:r w:rsidRPr="00375026">
              <w:rPr>
                <w:rFonts w:ascii="Calibri" w:hAnsi="Calibri" w:cs="Calibri"/>
                <w:sz w:val="18"/>
                <w:szCs w:val="18"/>
              </w:rPr>
              <w:t>3</w:t>
            </w:r>
            <w:r w:rsidR="00EF25C6">
              <w:rPr>
                <w:rFonts w:ascii="Calibri" w:hAnsi="Calibri" w:cs="Calibri"/>
                <w:sz w:val="18"/>
                <w:szCs w:val="18"/>
              </w:rPr>
              <w:t>-</w:t>
            </w:r>
            <w:r w:rsidRPr="00375026">
              <w:rPr>
                <w:rFonts w:ascii="Calibri" w:hAnsi="Calibri" w:cs="Calibri"/>
                <w:sz w:val="18"/>
                <w:szCs w:val="18"/>
              </w:rPr>
              <w:t>10d (escalates to 24</w:t>
            </w:r>
            <w:r w:rsidR="00EF25C6">
              <w:rPr>
                <w:rFonts w:ascii="Calibri" w:hAnsi="Calibri" w:cs="Calibri"/>
                <w:sz w:val="18"/>
                <w:szCs w:val="18"/>
              </w:rPr>
              <w:t>-</w:t>
            </w:r>
            <w:r w:rsidRPr="00375026">
              <w:rPr>
                <w:rFonts w:ascii="Calibri" w:hAnsi="Calibri" w:cs="Calibri"/>
                <w:sz w:val="18"/>
                <w:szCs w:val="18"/>
              </w:rPr>
              <w:t>72h)</w:t>
            </w:r>
          </w:p>
        </w:tc>
        <w:tc>
          <w:tcPr>
            <w:tcW w:w="1890" w:type="dxa"/>
          </w:tcPr>
          <w:p w14:paraId="0A1A84A2" w14:textId="09F76756" w:rsidR="004029C8" w:rsidRDefault="004029C8" w:rsidP="00F930A6">
            <w:pPr>
              <w:rPr>
                <w:rFonts w:ascii="Calibri" w:hAnsi="Calibri" w:cs="Calibri"/>
                <w:sz w:val="18"/>
                <w:szCs w:val="18"/>
              </w:rPr>
            </w:pPr>
            <w:r w:rsidRPr="00375026">
              <w:rPr>
                <w:rFonts w:ascii="Calibri" w:hAnsi="Calibri" w:cs="Calibri"/>
                <w:b/>
                <w:bCs/>
                <w:sz w:val="18"/>
                <w:szCs w:val="18"/>
              </w:rPr>
              <w:t>High likelihood of widespread grazing access constraint</w:t>
            </w:r>
            <w:r w:rsidRPr="00375026">
              <w:rPr>
                <w:rFonts w:ascii="Calibri" w:hAnsi="Calibri" w:cs="Calibri"/>
                <w:sz w:val="18"/>
                <w:szCs w:val="18"/>
              </w:rPr>
              <w:t xml:space="preserve"> (e.g., snow crusting/depth </w:t>
            </w:r>
            <w:proofErr w:type="gramStart"/>
            <w:r w:rsidR="005D7563">
              <w:rPr>
                <w:rFonts w:ascii="Calibri" w:hAnsi="Calibri" w:cs="Calibri"/>
                <w:sz w:val="18"/>
                <w:szCs w:val="18"/>
              </w:rPr>
              <w:t xml:space="preserve">and </w:t>
            </w:r>
            <w:r w:rsidRPr="00375026">
              <w:rPr>
                <w:rFonts w:ascii="Calibri" w:hAnsi="Calibri" w:cs="Calibri"/>
                <w:sz w:val="18"/>
                <w:szCs w:val="18"/>
              </w:rPr>
              <w:t xml:space="preserve"> wind</w:t>
            </w:r>
            <w:proofErr w:type="gramEnd"/>
            <w:r w:rsidRPr="00375026">
              <w:rPr>
                <w:rFonts w:ascii="Calibri" w:hAnsi="Calibri" w:cs="Calibri"/>
                <w:sz w:val="18"/>
                <w:szCs w:val="18"/>
              </w:rPr>
              <w:t xml:space="preserve"> chill conditions leading to severe pasture inaccessibility) affecting priority livestock zones</w:t>
            </w:r>
          </w:p>
        </w:tc>
        <w:tc>
          <w:tcPr>
            <w:tcW w:w="1620" w:type="dxa"/>
          </w:tcPr>
          <w:p w14:paraId="365EF0A7" w14:textId="77777777" w:rsidR="004029C8" w:rsidRDefault="004029C8" w:rsidP="00F930A6">
            <w:pPr>
              <w:rPr>
                <w:rFonts w:ascii="Calibri" w:hAnsi="Calibri" w:cs="Calibri"/>
                <w:sz w:val="18"/>
                <w:szCs w:val="18"/>
              </w:rPr>
            </w:pPr>
            <w:r w:rsidRPr="00375026">
              <w:rPr>
                <w:rFonts w:ascii="Calibri" w:hAnsi="Calibri" w:cs="Calibri"/>
                <w:sz w:val="18"/>
                <w:szCs w:val="18"/>
              </w:rPr>
              <w:t>Ensemble agreement ≥ X% AND persistence ≥ 2 consecutive runs; upgraded if nowcast confirms rapid deterioration</w:t>
            </w:r>
          </w:p>
        </w:tc>
        <w:tc>
          <w:tcPr>
            <w:tcW w:w="1260" w:type="dxa"/>
          </w:tcPr>
          <w:p w14:paraId="7342FA2D" w14:textId="00915C84" w:rsidR="004029C8" w:rsidRDefault="004029C8" w:rsidP="00F930A6">
            <w:pPr>
              <w:rPr>
                <w:rFonts w:ascii="Calibri" w:hAnsi="Calibri" w:cs="Calibri"/>
                <w:sz w:val="18"/>
                <w:szCs w:val="18"/>
              </w:rPr>
            </w:pPr>
            <w:r w:rsidRPr="00375026">
              <w:rPr>
                <w:rFonts w:ascii="Calibri" w:hAnsi="Calibri" w:cs="Calibri"/>
                <w:sz w:val="18"/>
                <w:szCs w:val="18"/>
              </w:rPr>
              <w:t xml:space="preserve">Met if </w:t>
            </w:r>
            <w:proofErr w:type="gramStart"/>
            <w:r w:rsidRPr="00375026">
              <w:rPr>
                <w:rFonts w:ascii="Calibri" w:hAnsi="Calibri" w:cs="Calibri"/>
                <w:sz w:val="18"/>
                <w:szCs w:val="18"/>
              </w:rPr>
              <w:t xml:space="preserve">threshold </w:t>
            </w:r>
            <w:r w:rsidR="00815042">
              <w:rPr>
                <w:rFonts w:ascii="Calibri" w:hAnsi="Calibri" w:cs="Calibri"/>
                <w:sz w:val="18"/>
                <w:szCs w:val="18"/>
              </w:rPr>
              <w:t>,</w:t>
            </w:r>
            <w:proofErr w:type="gramEnd"/>
            <w:r w:rsidRPr="00375026">
              <w:rPr>
                <w:rFonts w:ascii="Calibri" w:hAnsi="Calibri" w:cs="Calibri"/>
                <w:sz w:val="18"/>
                <w:szCs w:val="18"/>
              </w:rPr>
              <w:t xml:space="preserve"> confidence satisfied for ≥ N bags or ≥ N% livestock exposure</w:t>
            </w:r>
          </w:p>
        </w:tc>
        <w:tc>
          <w:tcPr>
            <w:tcW w:w="900" w:type="dxa"/>
          </w:tcPr>
          <w:p w14:paraId="27D6838A" w14:textId="77777777" w:rsidR="00B725F8" w:rsidRDefault="004029C8" w:rsidP="00F930A6">
            <w:pPr>
              <w:rPr>
                <w:rFonts w:ascii="Calibri" w:hAnsi="Calibri" w:cs="Calibri"/>
                <w:sz w:val="18"/>
                <w:szCs w:val="18"/>
              </w:rPr>
            </w:pPr>
            <w:r w:rsidRPr="00375026">
              <w:rPr>
                <w:rFonts w:ascii="Calibri" w:hAnsi="Calibri" w:cs="Calibri"/>
                <w:sz w:val="18"/>
                <w:szCs w:val="18"/>
              </w:rPr>
              <w:t>ACT-DZUD-</w:t>
            </w:r>
          </w:p>
          <w:p w14:paraId="6B84836F" w14:textId="3A99581F" w:rsidR="004029C8" w:rsidRDefault="004029C8" w:rsidP="00F930A6">
            <w:pPr>
              <w:rPr>
                <w:rFonts w:ascii="Calibri" w:hAnsi="Calibri" w:cs="Calibri"/>
                <w:sz w:val="18"/>
                <w:szCs w:val="18"/>
              </w:rPr>
            </w:pPr>
            <w:r w:rsidRPr="00375026">
              <w:rPr>
                <w:rFonts w:ascii="Calibri" w:hAnsi="Calibri" w:cs="Calibri"/>
                <w:sz w:val="18"/>
                <w:szCs w:val="18"/>
              </w:rPr>
              <w:t>01</w:t>
            </w:r>
          </w:p>
        </w:tc>
        <w:tc>
          <w:tcPr>
            <w:tcW w:w="1260" w:type="dxa"/>
          </w:tcPr>
          <w:p w14:paraId="55B33987" w14:textId="77777777" w:rsidR="004029C8" w:rsidRDefault="004029C8" w:rsidP="00F930A6">
            <w:pPr>
              <w:rPr>
                <w:rFonts w:ascii="Calibri" w:hAnsi="Calibri" w:cs="Calibri"/>
                <w:sz w:val="18"/>
                <w:szCs w:val="18"/>
              </w:rPr>
            </w:pPr>
            <w:r w:rsidRPr="00375026">
              <w:rPr>
                <w:rFonts w:ascii="Calibri" w:hAnsi="Calibri" w:cs="Calibri"/>
                <w:sz w:val="18"/>
                <w:szCs w:val="18"/>
              </w:rPr>
              <w:t xml:space="preserve">Ceiling per </w:t>
            </w:r>
            <w:proofErr w:type="spellStart"/>
            <w:r w:rsidRPr="00375026">
              <w:rPr>
                <w:rFonts w:ascii="Calibri" w:hAnsi="Calibri" w:cs="Calibri"/>
                <w:sz w:val="18"/>
                <w:szCs w:val="18"/>
              </w:rPr>
              <w:t>soum</w:t>
            </w:r>
            <w:proofErr w:type="spellEnd"/>
            <w:r w:rsidRPr="00375026">
              <w:rPr>
                <w:rFonts w:ascii="Calibri" w:hAnsi="Calibri" w:cs="Calibri"/>
                <w:sz w:val="18"/>
                <w:szCs w:val="18"/>
              </w:rPr>
              <w:t>; unit-cost refs for fodder, fuel, veterinary kits, cash/voucher</w:t>
            </w:r>
          </w:p>
        </w:tc>
        <w:tc>
          <w:tcPr>
            <w:tcW w:w="1260" w:type="dxa"/>
          </w:tcPr>
          <w:p w14:paraId="57B2C1CA" w14:textId="77777777" w:rsidR="004029C8" w:rsidRDefault="004029C8" w:rsidP="00F930A6">
            <w:pPr>
              <w:rPr>
                <w:rFonts w:ascii="Calibri" w:hAnsi="Calibri" w:cs="Calibri"/>
                <w:sz w:val="18"/>
                <w:szCs w:val="18"/>
              </w:rPr>
            </w:pPr>
            <w:r w:rsidRPr="00375026">
              <w:rPr>
                <w:rFonts w:ascii="Calibri" w:hAnsi="Calibri" w:cs="Calibri"/>
                <w:sz w:val="18"/>
                <w:szCs w:val="18"/>
              </w:rPr>
              <w:t xml:space="preserve">Lead: Emergency </w:t>
            </w:r>
            <w:r>
              <w:rPr>
                <w:rFonts w:ascii="Calibri" w:hAnsi="Calibri" w:cs="Calibri"/>
                <w:sz w:val="18"/>
                <w:szCs w:val="18"/>
              </w:rPr>
              <w:t>management</w:t>
            </w:r>
            <w:r w:rsidRPr="00375026">
              <w:rPr>
                <w:rFonts w:ascii="Calibri" w:hAnsi="Calibri" w:cs="Calibri"/>
                <w:sz w:val="18"/>
                <w:szCs w:val="18"/>
              </w:rPr>
              <w:t>; Support: Livestock/</w:t>
            </w:r>
            <w:proofErr w:type="spellStart"/>
            <w:r w:rsidRPr="00375026">
              <w:rPr>
                <w:rFonts w:ascii="Calibri" w:hAnsi="Calibri" w:cs="Calibri"/>
                <w:sz w:val="18"/>
                <w:szCs w:val="18"/>
              </w:rPr>
              <w:t>agri</w:t>
            </w:r>
            <w:proofErr w:type="spellEnd"/>
            <w:r w:rsidRPr="00375026">
              <w:rPr>
                <w:rFonts w:ascii="Calibri" w:hAnsi="Calibri" w:cs="Calibri"/>
                <w:sz w:val="18"/>
                <w:szCs w:val="18"/>
              </w:rPr>
              <w:t xml:space="preserve"> services, local govt, partners</w:t>
            </w:r>
          </w:p>
        </w:tc>
        <w:tc>
          <w:tcPr>
            <w:tcW w:w="1620" w:type="dxa"/>
          </w:tcPr>
          <w:p w14:paraId="7FC142BD" w14:textId="77777777" w:rsidR="004029C8" w:rsidRDefault="004029C8" w:rsidP="00F930A6">
            <w:pPr>
              <w:rPr>
                <w:rFonts w:ascii="Calibri" w:hAnsi="Calibri" w:cs="Calibri"/>
                <w:sz w:val="18"/>
                <w:szCs w:val="18"/>
              </w:rPr>
            </w:pPr>
            <w:r w:rsidRPr="00375026">
              <w:rPr>
                <w:rFonts w:ascii="Calibri" w:hAnsi="Calibri" w:cs="Calibri"/>
                <w:sz w:val="18"/>
                <w:szCs w:val="18"/>
              </w:rPr>
              <w:t>Fodder/cash delivered to ≥ X% targeted herder HH within Y hours; veterinary outreach initiated</w:t>
            </w:r>
          </w:p>
        </w:tc>
        <w:tc>
          <w:tcPr>
            <w:tcW w:w="1890" w:type="dxa"/>
          </w:tcPr>
          <w:p w14:paraId="342A3D21" w14:textId="77777777" w:rsidR="004029C8" w:rsidRDefault="004029C8" w:rsidP="00F930A6">
            <w:pPr>
              <w:rPr>
                <w:rFonts w:ascii="Calibri" w:hAnsi="Calibri" w:cs="Calibri"/>
                <w:sz w:val="18"/>
                <w:szCs w:val="18"/>
              </w:rPr>
            </w:pPr>
            <w:r w:rsidRPr="00375026">
              <w:rPr>
                <w:rFonts w:ascii="Calibri" w:hAnsi="Calibri" w:cs="Calibri"/>
                <w:sz w:val="18"/>
                <w:szCs w:val="18"/>
              </w:rPr>
              <w:t>Snow depth/cover (</w:t>
            </w:r>
            <w:proofErr w:type="spellStart"/>
            <w:r w:rsidRPr="00375026">
              <w:rPr>
                <w:rFonts w:ascii="Calibri" w:hAnsi="Calibri" w:cs="Calibri"/>
                <w:sz w:val="18"/>
                <w:szCs w:val="18"/>
              </w:rPr>
              <w:t>obs</w:t>
            </w:r>
            <w:proofErr w:type="spellEnd"/>
            <w:r w:rsidRPr="00375026">
              <w:rPr>
                <w:rFonts w:ascii="Calibri" w:hAnsi="Calibri" w:cs="Calibri"/>
                <w:sz w:val="18"/>
                <w:szCs w:val="18"/>
              </w:rPr>
              <w:t xml:space="preserve">/RS), temperature/wind </w:t>
            </w:r>
            <w:proofErr w:type="spellStart"/>
            <w:r w:rsidRPr="00375026">
              <w:rPr>
                <w:rFonts w:ascii="Calibri" w:hAnsi="Calibri" w:cs="Calibri"/>
                <w:sz w:val="18"/>
                <w:szCs w:val="18"/>
              </w:rPr>
              <w:t>obs</w:t>
            </w:r>
            <w:proofErr w:type="spellEnd"/>
            <w:r w:rsidRPr="00375026">
              <w:rPr>
                <w:rFonts w:ascii="Calibri" w:hAnsi="Calibri" w:cs="Calibri"/>
                <w:sz w:val="18"/>
                <w:szCs w:val="18"/>
              </w:rPr>
              <w:t>, road accessibility reports, livestock morbidity/mortality reports</w:t>
            </w:r>
          </w:p>
        </w:tc>
      </w:tr>
      <w:tr w:rsidR="004029C8" w14:paraId="54FEDC62" w14:textId="77777777" w:rsidTr="00F930A6">
        <w:trPr>
          <w:tblHeader/>
        </w:trPr>
        <w:tc>
          <w:tcPr>
            <w:tcW w:w="1080" w:type="dxa"/>
          </w:tcPr>
          <w:p w14:paraId="39ED123A" w14:textId="77777777" w:rsidR="004029C8" w:rsidRDefault="004029C8" w:rsidP="00F930A6">
            <w:pPr>
              <w:rPr>
                <w:rFonts w:ascii="Calibri" w:hAnsi="Calibri" w:cs="Calibri"/>
                <w:sz w:val="18"/>
                <w:szCs w:val="18"/>
              </w:rPr>
            </w:pPr>
            <w:r w:rsidRPr="00375026">
              <w:rPr>
                <w:rFonts w:ascii="Calibri" w:hAnsi="Calibri" w:cs="Calibri"/>
                <w:sz w:val="18"/>
                <w:szCs w:val="18"/>
              </w:rPr>
              <w:t>TRG-FLD-</w:t>
            </w:r>
          </w:p>
          <w:p w14:paraId="56E1033A" w14:textId="77777777" w:rsidR="004029C8" w:rsidRDefault="004029C8" w:rsidP="00F930A6">
            <w:pPr>
              <w:rPr>
                <w:rFonts w:ascii="Calibri" w:hAnsi="Calibri" w:cs="Calibri"/>
                <w:sz w:val="18"/>
                <w:szCs w:val="18"/>
              </w:rPr>
            </w:pPr>
            <w:r w:rsidRPr="00375026">
              <w:rPr>
                <w:rFonts w:ascii="Calibri" w:hAnsi="Calibri" w:cs="Calibri"/>
                <w:sz w:val="18"/>
                <w:szCs w:val="18"/>
              </w:rPr>
              <w:t>01</w:t>
            </w:r>
          </w:p>
        </w:tc>
        <w:tc>
          <w:tcPr>
            <w:tcW w:w="1260" w:type="dxa"/>
          </w:tcPr>
          <w:p w14:paraId="11459ED7" w14:textId="77777777" w:rsidR="004029C8" w:rsidRDefault="004029C8" w:rsidP="00F930A6">
            <w:pPr>
              <w:rPr>
                <w:rFonts w:ascii="Calibri" w:hAnsi="Calibri" w:cs="Calibri"/>
                <w:sz w:val="18"/>
                <w:szCs w:val="18"/>
              </w:rPr>
            </w:pPr>
            <w:r w:rsidRPr="00375026">
              <w:rPr>
                <w:rFonts w:ascii="Calibri" w:hAnsi="Calibri" w:cs="Calibri"/>
                <w:sz w:val="18"/>
                <w:szCs w:val="18"/>
              </w:rPr>
              <w:t>Flood / intense rainfall impacts</w:t>
            </w:r>
          </w:p>
        </w:tc>
        <w:tc>
          <w:tcPr>
            <w:tcW w:w="1080" w:type="dxa"/>
          </w:tcPr>
          <w:p w14:paraId="36EB5E9F" w14:textId="01E1D03B" w:rsidR="004029C8" w:rsidRDefault="004029C8" w:rsidP="00F930A6">
            <w:pPr>
              <w:rPr>
                <w:rFonts w:ascii="Calibri" w:hAnsi="Calibri" w:cs="Calibri"/>
                <w:sz w:val="18"/>
                <w:szCs w:val="18"/>
              </w:rPr>
            </w:pPr>
            <w:r w:rsidRPr="00375026">
              <w:rPr>
                <w:rFonts w:ascii="Calibri" w:hAnsi="Calibri" w:cs="Calibri"/>
                <w:sz w:val="18"/>
                <w:szCs w:val="18"/>
              </w:rPr>
              <w:t xml:space="preserve">Basin </w:t>
            </w:r>
            <w:r w:rsidR="00C335D3">
              <w:rPr>
                <w:rFonts w:ascii="Calibri" w:hAnsi="Calibri" w:cs="Calibri"/>
                <w:sz w:val="18"/>
                <w:szCs w:val="18"/>
              </w:rPr>
              <w:t xml:space="preserve">and </w:t>
            </w:r>
            <w:proofErr w:type="spellStart"/>
            <w:r w:rsidRPr="00375026">
              <w:rPr>
                <w:rFonts w:ascii="Calibri" w:hAnsi="Calibri" w:cs="Calibri"/>
                <w:sz w:val="18"/>
                <w:szCs w:val="18"/>
              </w:rPr>
              <w:t>soum</w:t>
            </w:r>
            <w:proofErr w:type="spellEnd"/>
          </w:p>
        </w:tc>
        <w:tc>
          <w:tcPr>
            <w:tcW w:w="900" w:type="dxa"/>
          </w:tcPr>
          <w:p w14:paraId="7E99BC4B" w14:textId="5380FF29" w:rsidR="004029C8" w:rsidRDefault="004029C8" w:rsidP="00F930A6">
            <w:pPr>
              <w:rPr>
                <w:rFonts w:ascii="Calibri" w:hAnsi="Calibri" w:cs="Calibri"/>
                <w:sz w:val="18"/>
                <w:szCs w:val="18"/>
              </w:rPr>
            </w:pPr>
            <w:r w:rsidRPr="00375026">
              <w:rPr>
                <w:rFonts w:ascii="Calibri" w:hAnsi="Calibri" w:cs="Calibri"/>
                <w:sz w:val="18"/>
                <w:szCs w:val="18"/>
              </w:rPr>
              <w:t>0</w:t>
            </w:r>
            <w:r w:rsidR="00EF25C6">
              <w:rPr>
                <w:rFonts w:ascii="Calibri" w:hAnsi="Calibri" w:cs="Calibri"/>
                <w:sz w:val="18"/>
                <w:szCs w:val="18"/>
              </w:rPr>
              <w:t>-</w:t>
            </w:r>
            <w:r w:rsidRPr="00375026">
              <w:rPr>
                <w:rFonts w:ascii="Calibri" w:hAnsi="Calibri" w:cs="Calibri"/>
                <w:sz w:val="18"/>
                <w:szCs w:val="18"/>
              </w:rPr>
              <w:t>72h</w:t>
            </w:r>
          </w:p>
        </w:tc>
        <w:tc>
          <w:tcPr>
            <w:tcW w:w="1890" w:type="dxa"/>
          </w:tcPr>
          <w:p w14:paraId="6AD994D6" w14:textId="77777777" w:rsidR="004029C8" w:rsidRDefault="004029C8" w:rsidP="00F930A6">
            <w:pPr>
              <w:rPr>
                <w:rFonts w:ascii="Calibri" w:hAnsi="Calibri" w:cs="Calibri"/>
                <w:sz w:val="18"/>
                <w:szCs w:val="18"/>
              </w:rPr>
            </w:pPr>
            <w:r w:rsidRPr="00375026">
              <w:rPr>
                <w:rFonts w:ascii="Calibri" w:hAnsi="Calibri" w:cs="Calibri"/>
                <w:b/>
                <w:bCs/>
                <w:sz w:val="18"/>
                <w:szCs w:val="18"/>
              </w:rPr>
              <w:t>Expected inundation impacting settlements / critical roads</w:t>
            </w:r>
            <w:r w:rsidRPr="00375026">
              <w:rPr>
                <w:rFonts w:ascii="Calibri" w:hAnsi="Calibri" w:cs="Calibri"/>
                <w:sz w:val="18"/>
                <w:szCs w:val="18"/>
              </w:rPr>
              <w:t xml:space="preserve"> (e.g., modeled flood extent intersects settlement/road buffers above threshold)</w:t>
            </w:r>
          </w:p>
        </w:tc>
        <w:tc>
          <w:tcPr>
            <w:tcW w:w="1620" w:type="dxa"/>
          </w:tcPr>
          <w:p w14:paraId="382FBEDE" w14:textId="534B1891" w:rsidR="004029C8" w:rsidRDefault="004029C8" w:rsidP="00F930A6">
            <w:pPr>
              <w:rPr>
                <w:rFonts w:ascii="Calibri" w:hAnsi="Calibri" w:cs="Calibri"/>
                <w:sz w:val="18"/>
                <w:szCs w:val="18"/>
              </w:rPr>
            </w:pPr>
            <w:r w:rsidRPr="00375026">
              <w:rPr>
                <w:rFonts w:ascii="Calibri" w:hAnsi="Calibri" w:cs="Calibri"/>
                <w:sz w:val="18"/>
                <w:szCs w:val="18"/>
              </w:rPr>
              <w:t>Prob(inundation) ≥ X%; nowcast rainfall confirmation required within 0</w:t>
            </w:r>
            <w:r w:rsidR="00EF25C6">
              <w:rPr>
                <w:rFonts w:ascii="Calibri" w:hAnsi="Calibri" w:cs="Calibri"/>
                <w:sz w:val="18"/>
                <w:szCs w:val="18"/>
              </w:rPr>
              <w:t>-</w:t>
            </w:r>
            <w:r w:rsidRPr="00375026">
              <w:rPr>
                <w:rFonts w:ascii="Calibri" w:hAnsi="Calibri" w:cs="Calibri"/>
                <w:sz w:val="18"/>
                <w:szCs w:val="18"/>
              </w:rPr>
              <w:t>6h window</w:t>
            </w:r>
          </w:p>
        </w:tc>
        <w:tc>
          <w:tcPr>
            <w:tcW w:w="1260" w:type="dxa"/>
          </w:tcPr>
          <w:p w14:paraId="1ABA1E7F" w14:textId="77777777" w:rsidR="004029C8" w:rsidRDefault="004029C8" w:rsidP="00F930A6">
            <w:pPr>
              <w:rPr>
                <w:rFonts w:ascii="Calibri" w:hAnsi="Calibri" w:cs="Calibri"/>
                <w:sz w:val="18"/>
                <w:szCs w:val="18"/>
              </w:rPr>
            </w:pPr>
            <w:r w:rsidRPr="00375026">
              <w:rPr>
                <w:rFonts w:ascii="Calibri" w:hAnsi="Calibri" w:cs="Calibri"/>
                <w:sz w:val="18"/>
                <w:szCs w:val="18"/>
              </w:rPr>
              <w:t>Met if impact footprint intersects ≥ N critical assets OR ≥ N households</w:t>
            </w:r>
          </w:p>
        </w:tc>
        <w:tc>
          <w:tcPr>
            <w:tcW w:w="900" w:type="dxa"/>
          </w:tcPr>
          <w:p w14:paraId="7130AB6D" w14:textId="77777777" w:rsidR="004029C8" w:rsidRDefault="004029C8" w:rsidP="00F930A6">
            <w:pPr>
              <w:rPr>
                <w:rFonts w:ascii="Calibri" w:hAnsi="Calibri" w:cs="Calibri"/>
                <w:sz w:val="18"/>
                <w:szCs w:val="18"/>
              </w:rPr>
            </w:pPr>
            <w:r w:rsidRPr="00375026">
              <w:rPr>
                <w:rFonts w:ascii="Calibri" w:hAnsi="Calibri" w:cs="Calibri"/>
                <w:sz w:val="18"/>
                <w:szCs w:val="18"/>
              </w:rPr>
              <w:t>ACT-FLD-01</w:t>
            </w:r>
          </w:p>
        </w:tc>
        <w:tc>
          <w:tcPr>
            <w:tcW w:w="1260" w:type="dxa"/>
          </w:tcPr>
          <w:p w14:paraId="732D64C3" w14:textId="77777777" w:rsidR="004029C8" w:rsidRDefault="004029C8" w:rsidP="00F930A6">
            <w:pPr>
              <w:rPr>
                <w:rFonts w:ascii="Calibri" w:hAnsi="Calibri" w:cs="Calibri"/>
                <w:sz w:val="18"/>
                <w:szCs w:val="18"/>
              </w:rPr>
            </w:pPr>
            <w:r w:rsidRPr="00375026">
              <w:rPr>
                <w:rFonts w:ascii="Calibri" w:hAnsi="Calibri" w:cs="Calibri"/>
                <w:sz w:val="18"/>
                <w:szCs w:val="18"/>
              </w:rPr>
              <w:t>Ceiling per</w:t>
            </w:r>
            <w:r>
              <w:rPr>
                <w:rFonts w:ascii="Calibri" w:hAnsi="Calibri" w:cs="Calibri"/>
                <w:sz w:val="18"/>
                <w:szCs w:val="18"/>
              </w:rPr>
              <w:t>/Ger/</w:t>
            </w:r>
            <w:r w:rsidRPr="00375026">
              <w:rPr>
                <w:rFonts w:ascii="Calibri" w:hAnsi="Calibri" w:cs="Calibri"/>
                <w:sz w:val="18"/>
                <w:szCs w:val="18"/>
              </w:rPr>
              <w:t xml:space="preserve"> corridor/</w:t>
            </w:r>
          </w:p>
          <w:p w14:paraId="2F7F89E6" w14:textId="1319F149" w:rsidR="004029C8" w:rsidRDefault="004029C8" w:rsidP="00F930A6">
            <w:pPr>
              <w:rPr>
                <w:rFonts w:ascii="Calibri" w:hAnsi="Calibri" w:cs="Calibri"/>
                <w:sz w:val="18"/>
                <w:szCs w:val="18"/>
              </w:rPr>
            </w:pPr>
            <w:proofErr w:type="spellStart"/>
            <w:r w:rsidRPr="00375026">
              <w:rPr>
                <w:rFonts w:ascii="Calibri" w:hAnsi="Calibri" w:cs="Calibri"/>
                <w:sz w:val="18"/>
                <w:szCs w:val="18"/>
              </w:rPr>
              <w:t>soum</w:t>
            </w:r>
            <w:proofErr w:type="spellEnd"/>
            <w:r w:rsidRPr="00375026">
              <w:rPr>
                <w:rFonts w:ascii="Calibri" w:hAnsi="Calibri" w:cs="Calibri"/>
                <w:sz w:val="18"/>
                <w:szCs w:val="18"/>
              </w:rPr>
              <w:t xml:space="preserve">; logistics </w:t>
            </w:r>
            <w:r w:rsidR="005D7563">
              <w:rPr>
                <w:rFonts w:ascii="Calibri" w:hAnsi="Calibri" w:cs="Calibri"/>
                <w:sz w:val="18"/>
                <w:szCs w:val="18"/>
              </w:rPr>
              <w:t>and</w:t>
            </w:r>
            <w:r w:rsidRPr="00375026">
              <w:rPr>
                <w:rFonts w:ascii="Calibri" w:hAnsi="Calibri" w:cs="Calibri"/>
                <w:sz w:val="18"/>
                <w:szCs w:val="18"/>
              </w:rPr>
              <w:t xml:space="preserve"> evacuation support unit costs</w:t>
            </w:r>
          </w:p>
        </w:tc>
        <w:tc>
          <w:tcPr>
            <w:tcW w:w="1260" w:type="dxa"/>
          </w:tcPr>
          <w:p w14:paraId="4AD9F62D" w14:textId="77777777" w:rsidR="004029C8" w:rsidRDefault="004029C8" w:rsidP="00F930A6">
            <w:pPr>
              <w:rPr>
                <w:rFonts w:ascii="Calibri" w:hAnsi="Calibri" w:cs="Calibri"/>
                <w:sz w:val="18"/>
                <w:szCs w:val="18"/>
              </w:rPr>
            </w:pPr>
            <w:r w:rsidRPr="00375026">
              <w:rPr>
                <w:rFonts w:ascii="Calibri" w:hAnsi="Calibri" w:cs="Calibri"/>
                <w:sz w:val="18"/>
                <w:szCs w:val="18"/>
              </w:rPr>
              <w:t xml:space="preserve">Lead: Emergency </w:t>
            </w:r>
            <w:proofErr w:type="spellStart"/>
            <w:r w:rsidRPr="00375026">
              <w:rPr>
                <w:rFonts w:ascii="Calibri" w:hAnsi="Calibri" w:cs="Calibri"/>
                <w:sz w:val="18"/>
                <w:szCs w:val="18"/>
              </w:rPr>
              <w:t>mgmt</w:t>
            </w:r>
            <w:proofErr w:type="spellEnd"/>
            <w:r w:rsidRPr="00375026">
              <w:rPr>
                <w:rFonts w:ascii="Calibri" w:hAnsi="Calibri" w:cs="Calibri"/>
                <w:sz w:val="18"/>
                <w:szCs w:val="18"/>
              </w:rPr>
              <w:t>; Support: Roads/transport, health, local govt</w:t>
            </w:r>
          </w:p>
        </w:tc>
        <w:tc>
          <w:tcPr>
            <w:tcW w:w="1620" w:type="dxa"/>
          </w:tcPr>
          <w:p w14:paraId="26C5E9FA" w14:textId="77777777" w:rsidR="004029C8" w:rsidRDefault="004029C8" w:rsidP="00F930A6">
            <w:pPr>
              <w:rPr>
                <w:rFonts w:ascii="Calibri" w:hAnsi="Calibri" w:cs="Calibri"/>
                <w:sz w:val="18"/>
                <w:szCs w:val="18"/>
              </w:rPr>
            </w:pPr>
            <w:r w:rsidRPr="00375026">
              <w:rPr>
                <w:rFonts w:ascii="Calibri" w:hAnsi="Calibri" w:cs="Calibri"/>
                <w:sz w:val="18"/>
                <w:szCs w:val="18"/>
              </w:rPr>
              <w:t>Pre-positioning complete within Y hours; evacuation support readiness activated</w:t>
            </w:r>
          </w:p>
        </w:tc>
        <w:tc>
          <w:tcPr>
            <w:tcW w:w="1890" w:type="dxa"/>
          </w:tcPr>
          <w:p w14:paraId="11ADD631" w14:textId="77777777" w:rsidR="004029C8" w:rsidRDefault="004029C8" w:rsidP="00F930A6">
            <w:pPr>
              <w:rPr>
                <w:rFonts w:ascii="Calibri" w:hAnsi="Calibri" w:cs="Calibri"/>
                <w:sz w:val="18"/>
                <w:szCs w:val="18"/>
              </w:rPr>
            </w:pPr>
            <w:r w:rsidRPr="00375026">
              <w:rPr>
                <w:rFonts w:ascii="Calibri" w:hAnsi="Calibri" w:cs="Calibri"/>
                <w:sz w:val="18"/>
                <w:szCs w:val="18"/>
              </w:rPr>
              <w:t xml:space="preserve">Rainfall </w:t>
            </w:r>
            <w:proofErr w:type="spellStart"/>
            <w:r w:rsidRPr="00375026">
              <w:rPr>
                <w:rFonts w:ascii="Calibri" w:hAnsi="Calibri" w:cs="Calibri"/>
                <w:sz w:val="18"/>
                <w:szCs w:val="18"/>
              </w:rPr>
              <w:t>obs</w:t>
            </w:r>
            <w:proofErr w:type="spellEnd"/>
            <w:r w:rsidRPr="00375026">
              <w:rPr>
                <w:rFonts w:ascii="Calibri" w:hAnsi="Calibri" w:cs="Calibri"/>
                <w:sz w:val="18"/>
                <w:szCs w:val="18"/>
              </w:rPr>
              <w:t>, river gauge, satellite flood extent, road closure logs, displacement figures</w:t>
            </w:r>
          </w:p>
        </w:tc>
      </w:tr>
      <w:tr w:rsidR="004029C8" w14:paraId="21330DEE" w14:textId="77777777" w:rsidTr="00F930A6">
        <w:trPr>
          <w:tblHeader/>
        </w:trPr>
        <w:tc>
          <w:tcPr>
            <w:tcW w:w="1080" w:type="dxa"/>
          </w:tcPr>
          <w:p w14:paraId="5059797C" w14:textId="77777777" w:rsidR="004029C8" w:rsidRDefault="004029C8" w:rsidP="00F930A6">
            <w:pPr>
              <w:rPr>
                <w:rFonts w:ascii="Calibri" w:hAnsi="Calibri" w:cs="Calibri"/>
                <w:sz w:val="18"/>
                <w:szCs w:val="18"/>
              </w:rPr>
            </w:pPr>
            <w:r w:rsidRPr="00375026">
              <w:rPr>
                <w:rFonts w:ascii="Calibri" w:hAnsi="Calibri" w:cs="Calibri"/>
                <w:sz w:val="18"/>
                <w:szCs w:val="18"/>
              </w:rPr>
              <w:t>TRG-DRT-01</w:t>
            </w:r>
          </w:p>
        </w:tc>
        <w:tc>
          <w:tcPr>
            <w:tcW w:w="1260" w:type="dxa"/>
          </w:tcPr>
          <w:p w14:paraId="13967ABE" w14:textId="77777777" w:rsidR="004029C8" w:rsidRDefault="004029C8" w:rsidP="00F930A6">
            <w:pPr>
              <w:rPr>
                <w:rFonts w:ascii="Calibri" w:hAnsi="Calibri" w:cs="Calibri"/>
                <w:sz w:val="18"/>
                <w:szCs w:val="18"/>
              </w:rPr>
            </w:pPr>
            <w:r w:rsidRPr="00375026">
              <w:rPr>
                <w:rFonts w:ascii="Calibri" w:hAnsi="Calibri" w:cs="Calibri"/>
                <w:sz w:val="18"/>
                <w:szCs w:val="18"/>
              </w:rPr>
              <w:t>Drought / water stress impacts</w:t>
            </w:r>
          </w:p>
        </w:tc>
        <w:tc>
          <w:tcPr>
            <w:tcW w:w="1080" w:type="dxa"/>
          </w:tcPr>
          <w:p w14:paraId="0EEF85B2" w14:textId="77777777" w:rsidR="004029C8" w:rsidRDefault="004029C8" w:rsidP="00F930A6">
            <w:pPr>
              <w:rPr>
                <w:rFonts w:ascii="Calibri" w:hAnsi="Calibri" w:cs="Calibri"/>
                <w:sz w:val="18"/>
                <w:szCs w:val="18"/>
              </w:rPr>
            </w:pPr>
            <w:r w:rsidRPr="00375026">
              <w:rPr>
                <w:rFonts w:ascii="Calibri" w:hAnsi="Calibri" w:cs="Calibri"/>
                <w:sz w:val="18"/>
                <w:szCs w:val="18"/>
              </w:rPr>
              <w:t>Soum / grazing unit</w:t>
            </w:r>
          </w:p>
        </w:tc>
        <w:tc>
          <w:tcPr>
            <w:tcW w:w="900" w:type="dxa"/>
          </w:tcPr>
          <w:p w14:paraId="15E8B9C2" w14:textId="59B79A35" w:rsidR="004029C8" w:rsidRDefault="004029C8" w:rsidP="00F930A6">
            <w:pPr>
              <w:rPr>
                <w:rFonts w:ascii="Calibri" w:hAnsi="Calibri" w:cs="Calibri"/>
                <w:sz w:val="18"/>
                <w:szCs w:val="18"/>
              </w:rPr>
            </w:pPr>
            <w:r w:rsidRPr="00375026">
              <w:rPr>
                <w:rFonts w:ascii="Calibri" w:hAnsi="Calibri" w:cs="Calibri"/>
                <w:sz w:val="18"/>
                <w:szCs w:val="18"/>
              </w:rPr>
              <w:t>3</w:t>
            </w:r>
            <w:r w:rsidR="00EF25C6">
              <w:rPr>
                <w:rFonts w:ascii="Calibri" w:hAnsi="Calibri" w:cs="Calibri"/>
                <w:sz w:val="18"/>
                <w:szCs w:val="18"/>
              </w:rPr>
              <w:t>-</w:t>
            </w:r>
            <w:r w:rsidRPr="00375026">
              <w:rPr>
                <w:rFonts w:ascii="Calibri" w:hAnsi="Calibri" w:cs="Calibri"/>
                <w:sz w:val="18"/>
                <w:szCs w:val="18"/>
              </w:rPr>
              <w:t>10d to seasonal context</w:t>
            </w:r>
          </w:p>
        </w:tc>
        <w:tc>
          <w:tcPr>
            <w:tcW w:w="1890" w:type="dxa"/>
          </w:tcPr>
          <w:p w14:paraId="1C2B14E1" w14:textId="77777777" w:rsidR="004029C8" w:rsidRDefault="004029C8" w:rsidP="00F930A6">
            <w:pPr>
              <w:rPr>
                <w:rFonts w:ascii="Calibri" w:hAnsi="Calibri" w:cs="Calibri"/>
                <w:sz w:val="18"/>
                <w:szCs w:val="18"/>
              </w:rPr>
            </w:pPr>
            <w:r w:rsidRPr="00375026">
              <w:rPr>
                <w:rFonts w:ascii="Calibri" w:hAnsi="Calibri" w:cs="Calibri"/>
                <w:b/>
                <w:bCs/>
                <w:sz w:val="18"/>
                <w:szCs w:val="18"/>
              </w:rPr>
              <w:t>High risk of water point failure / pasture stress</w:t>
            </w:r>
            <w:r w:rsidRPr="00375026">
              <w:rPr>
                <w:rFonts w:ascii="Calibri" w:hAnsi="Calibri" w:cs="Calibri"/>
                <w:sz w:val="18"/>
                <w:szCs w:val="18"/>
              </w:rPr>
              <w:t xml:space="preserve"> leading to livestock productivity loss or forced movements</w:t>
            </w:r>
          </w:p>
        </w:tc>
        <w:tc>
          <w:tcPr>
            <w:tcW w:w="1620" w:type="dxa"/>
          </w:tcPr>
          <w:p w14:paraId="3BCCC791" w14:textId="77777777" w:rsidR="004029C8" w:rsidRDefault="004029C8" w:rsidP="00F930A6">
            <w:pPr>
              <w:rPr>
                <w:rFonts w:ascii="Calibri" w:hAnsi="Calibri" w:cs="Calibri"/>
                <w:sz w:val="18"/>
                <w:szCs w:val="18"/>
              </w:rPr>
            </w:pPr>
            <w:r w:rsidRPr="00375026">
              <w:rPr>
                <w:rFonts w:ascii="Calibri" w:hAnsi="Calibri" w:cs="Calibri"/>
                <w:sz w:val="18"/>
                <w:szCs w:val="18"/>
              </w:rPr>
              <w:t>Threshold requires anomaly persistence ≥ N weeks plus short-range confirmation; confidence tied to multi-indicator agreement</w:t>
            </w:r>
          </w:p>
        </w:tc>
        <w:tc>
          <w:tcPr>
            <w:tcW w:w="1260" w:type="dxa"/>
          </w:tcPr>
          <w:p w14:paraId="3A10D89F" w14:textId="30C0270C" w:rsidR="004029C8" w:rsidRDefault="004029C8" w:rsidP="00F930A6">
            <w:pPr>
              <w:rPr>
                <w:rFonts w:ascii="Calibri" w:hAnsi="Calibri" w:cs="Calibri"/>
                <w:sz w:val="18"/>
                <w:szCs w:val="18"/>
              </w:rPr>
            </w:pPr>
            <w:r w:rsidRPr="00375026">
              <w:rPr>
                <w:rFonts w:ascii="Calibri" w:hAnsi="Calibri" w:cs="Calibri"/>
                <w:sz w:val="18"/>
                <w:szCs w:val="18"/>
              </w:rPr>
              <w:t xml:space="preserve">Met if water stress </w:t>
            </w:r>
            <w:proofErr w:type="gramStart"/>
            <w:r w:rsidRPr="00375026">
              <w:rPr>
                <w:rFonts w:ascii="Calibri" w:hAnsi="Calibri" w:cs="Calibri"/>
                <w:sz w:val="18"/>
                <w:szCs w:val="18"/>
              </w:rPr>
              <w:t xml:space="preserve">index </w:t>
            </w:r>
            <w:r w:rsidR="00815042">
              <w:rPr>
                <w:rFonts w:ascii="Calibri" w:hAnsi="Calibri" w:cs="Calibri"/>
                <w:sz w:val="18"/>
                <w:szCs w:val="18"/>
              </w:rPr>
              <w:t>,</w:t>
            </w:r>
            <w:proofErr w:type="gramEnd"/>
            <w:r w:rsidRPr="00375026">
              <w:rPr>
                <w:rFonts w:ascii="Calibri" w:hAnsi="Calibri" w:cs="Calibri"/>
                <w:sz w:val="18"/>
                <w:szCs w:val="18"/>
              </w:rPr>
              <w:t xml:space="preserve"> exposure &gt; threshold and persists</w:t>
            </w:r>
          </w:p>
        </w:tc>
        <w:tc>
          <w:tcPr>
            <w:tcW w:w="900" w:type="dxa"/>
          </w:tcPr>
          <w:p w14:paraId="33532886" w14:textId="77777777" w:rsidR="004029C8" w:rsidRDefault="004029C8" w:rsidP="00F930A6">
            <w:pPr>
              <w:rPr>
                <w:rFonts w:ascii="Calibri" w:hAnsi="Calibri" w:cs="Calibri"/>
                <w:sz w:val="18"/>
                <w:szCs w:val="18"/>
              </w:rPr>
            </w:pPr>
            <w:r w:rsidRPr="00375026">
              <w:rPr>
                <w:rFonts w:ascii="Calibri" w:hAnsi="Calibri" w:cs="Calibri"/>
                <w:sz w:val="18"/>
                <w:szCs w:val="18"/>
              </w:rPr>
              <w:t>ACT-DRT-01</w:t>
            </w:r>
          </w:p>
        </w:tc>
        <w:tc>
          <w:tcPr>
            <w:tcW w:w="1260" w:type="dxa"/>
          </w:tcPr>
          <w:p w14:paraId="18467194" w14:textId="77777777" w:rsidR="004029C8" w:rsidRDefault="004029C8" w:rsidP="00F930A6">
            <w:pPr>
              <w:rPr>
                <w:rFonts w:ascii="Calibri" w:hAnsi="Calibri" w:cs="Calibri"/>
                <w:sz w:val="18"/>
                <w:szCs w:val="18"/>
              </w:rPr>
            </w:pPr>
            <w:r w:rsidRPr="00375026">
              <w:rPr>
                <w:rFonts w:ascii="Calibri" w:hAnsi="Calibri" w:cs="Calibri"/>
                <w:sz w:val="18"/>
                <w:szCs w:val="18"/>
              </w:rPr>
              <w:t>Water trucking/cash ceilings; unit costs for water delivery and targeting</w:t>
            </w:r>
          </w:p>
        </w:tc>
        <w:tc>
          <w:tcPr>
            <w:tcW w:w="1260" w:type="dxa"/>
          </w:tcPr>
          <w:p w14:paraId="617FE686" w14:textId="77777777" w:rsidR="004029C8" w:rsidRDefault="004029C8" w:rsidP="00F930A6">
            <w:pPr>
              <w:rPr>
                <w:rFonts w:ascii="Calibri" w:hAnsi="Calibri" w:cs="Calibri"/>
                <w:sz w:val="18"/>
                <w:szCs w:val="18"/>
              </w:rPr>
            </w:pPr>
            <w:r w:rsidRPr="00375026">
              <w:rPr>
                <w:rFonts w:ascii="Calibri" w:hAnsi="Calibri" w:cs="Calibri"/>
                <w:sz w:val="18"/>
                <w:szCs w:val="18"/>
              </w:rPr>
              <w:t>Lead: Local govt; Support: water services, livestock/</w:t>
            </w:r>
            <w:proofErr w:type="spellStart"/>
            <w:r w:rsidRPr="00375026">
              <w:rPr>
                <w:rFonts w:ascii="Calibri" w:hAnsi="Calibri" w:cs="Calibri"/>
                <w:sz w:val="18"/>
                <w:szCs w:val="18"/>
              </w:rPr>
              <w:t>agri</w:t>
            </w:r>
            <w:proofErr w:type="spellEnd"/>
            <w:r w:rsidRPr="00375026">
              <w:rPr>
                <w:rFonts w:ascii="Calibri" w:hAnsi="Calibri" w:cs="Calibri"/>
                <w:sz w:val="18"/>
                <w:szCs w:val="18"/>
              </w:rPr>
              <w:t>, partners</w:t>
            </w:r>
          </w:p>
        </w:tc>
        <w:tc>
          <w:tcPr>
            <w:tcW w:w="1620" w:type="dxa"/>
          </w:tcPr>
          <w:p w14:paraId="02BB7F85" w14:textId="77777777" w:rsidR="004029C8" w:rsidRDefault="004029C8" w:rsidP="00F930A6">
            <w:pPr>
              <w:rPr>
                <w:rFonts w:ascii="Calibri" w:hAnsi="Calibri" w:cs="Calibri"/>
                <w:sz w:val="18"/>
                <w:szCs w:val="18"/>
              </w:rPr>
            </w:pPr>
            <w:r w:rsidRPr="00375026">
              <w:rPr>
                <w:rFonts w:ascii="Calibri" w:hAnsi="Calibri" w:cs="Calibri"/>
                <w:sz w:val="18"/>
                <w:szCs w:val="18"/>
              </w:rPr>
              <w:t>Water delivered to ≥ X priority points; cash/vouchers issued to eligible HH</w:t>
            </w:r>
          </w:p>
        </w:tc>
        <w:tc>
          <w:tcPr>
            <w:tcW w:w="1890" w:type="dxa"/>
          </w:tcPr>
          <w:p w14:paraId="6E17C6D0" w14:textId="77777777" w:rsidR="004029C8" w:rsidRDefault="004029C8" w:rsidP="00F930A6">
            <w:pPr>
              <w:rPr>
                <w:rFonts w:ascii="Calibri" w:hAnsi="Calibri" w:cs="Calibri"/>
                <w:sz w:val="18"/>
                <w:szCs w:val="18"/>
              </w:rPr>
            </w:pPr>
            <w:r w:rsidRPr="00375026">
              <w:rPr>
                <w:rFonts w:ascii="Calibri" w:hAnsi="Calibri" w:cs="Calibri"/>
                <w:sz w:val="18"/>
                <w:szCs w:val="18"/>
              </w:rPr>
              <w:t>Water point monitoring, soil moisture proxies, pasture condition indicators, admin logs</w:t>
            </w:r>
          </w:p>
        </w:tc>
      </w:tr>
      <w:tr w:rsidR="004029C8" w14:paraId="231105F1" w14:textId="77777777" w:rsidTr="00F930A6">
        <w:trPr>
          <w:tblHeader/>
        </w:trPr>
        <w:tc>
          <w:tcPr>
            <w:tcW w:w="1080" w:type="dxa"/>
          </w:tcPr>
          <w:p w14:paraId="3EAA3150" w14:textId="77777777" w:rsidR="004029C8" w:rsidRDefault="004029C8" w:rsidP="00F930A6">
            <w:pPr>
              <w:rPr>
                <w:rFonts w:ascii="Calibri" w:hAnsi="Calibri" w:cs="Calibri"/>
                <w:sz w:val="18"/>
                <w:szCs w:val="18"/>
              </w:rPr>
            </w:pPr>
            <w:r w:rsidRPr="00375026">
              <w:rPr>
                <w:rFonts w:ascii="Calibri" w:hAnsi="Calibri" w:cs="Calibri"/>
                <w:sz w:val="18"/>
                <w:szCs w:val="18"/>
              </w:rPr>
              <w:t>TRG-DST-</w:t>
            </w:r>
          </w:p>
          <w:p w14:paraId="22329957" w14:textId="77777777" w:rsidR="004029C8" w:rsidRDefault="004029C8" w:rsidP="00F930A6">
            <w:pPr>
              <w:rPr>
                <w:rFonts w:ascii="Calibri" w:hAnsi="Calibri" w:cs="Calibri"/>
                <w:sz w:val="18"/>
                <w:szCs w:val="18"/>
              </w:rPr>
            </w:pPr>
            <w:r w:rsidRPr="00375026">
              <w:rPr>
                <w:rFonts w:ascii="Calibri" w:hAnsi="Calibri" w:cs="Calibri"/>
                <w:sz w:val="18"/>
                <w:szCs w:val="18"/>
              </w:rPr>
              <w:t>01</w:t>
            </w:r>
          </w:p>
        </w:tc>
        <w:tc>
          <w:tcPr>
            <w:tcW w:w="1260" w:type="dxa"/>
          </w:tcPr>
          <w:p w14:paraId="0A3158D4" w14:textId="77777777" w:rsidR="004029C8" w:rsidRDefault="004029C8" w:rsidP="00F930A6">
            <w:pPr>
              <w:rPr>
                <w:rFonts w:ascii="Calibri" w:hAnsi="Calibri" w:cs="Calibri"/>
                <w:sz w:val="18"/>
                <w:szCs w:val="18"/>
              </w:rPr>
            </w:pPr>
            <w:r w:rsidRPr="00375026">
              <w:rPr>
                <w:rFonts w:ascii="Calibri" w:hAnsi="Calibri" w:cs="Calibri"/>
                <w:sz w:val="18"/>
                <w:szCs w:val="18"/>
              </w:rPr>
              <w:t>Dust storm / extreme wind health and livelihood impacts</w:t>
            </w:r>
          </w:p>
        </w:tc>
        <w:tc>
          <w:tcPr>
            <w:tcW w:w="1080" w:type="dxa"/>
          </w:tcPr>
          <w:p w14:paraId="222975AA" w14:textId="56DA1889" w:rsidR="004029C8" w:rsidRDefault="004029C8" w:rsidP="00F930A6">
            <w:pPr>
              <w:rPr>
                <w:rFonts w:ascii="Calibri" w:hAnsi="Calibri" w:cs="Calibri"/>
                <w:sz w:val="18"/>
                <w:szCs w:val="18"/>
              </w:rPr>
            </w:pPr>
            <w:r w:rsidRPr="00375026">
              <w:rPr>
                <w:rFonts w:ascii="Calibri" w:hAnsi="Calibri" w:cs="Calibri"/>
                <w:sz w:val="18"/>
                <w:szCs w:val="18"/>
              </w:rPr>
              <w:t xml:space="preserve">Urban </w:t>
            </w:r>
            <w:proofErr w:type="gramStart"/>
            <w:r w:rsidRPr="00375026">
              <w:rPr>
                <w:rFonts w:ascii="Calibri" w:hAnsi="Calibri" w:cs="Calibri"/>
                <w:sz w:val="18"/>
                <w:szCs w:val="18"/>
              </w:rPr>
              <w:t xml:space="preserve">district </w:t>
            </w:r>
            <w:r w:rsidR="00815042">
              <w:rPr>
                <w:rFonts w:ascii="Calibri" w:hAnsi="Calibri" w:cs="Calibri"/>
                <w:sz w:val="18"/>
                <w:szCs w:val="18"/>
              </w:rPr>
              <w:t>,</w:t>
            </w:r>
            <w:proofErr w:type="gramEnd"/>
            <w:r w:rsidRPr="00375026">
              <w:rPr>
                <w:rFonts w:ascii="Calibri" w:hAnsi="Calibri" w:cs="Calibri"/>
                <w:sz w:val="18"/>
                <w:szCs w:val="18"/>
              </w:rPr>
              <w:t xml:space="preserve"> </w:t>
            </w:r>
            <w:proofErr w:type="spellStart"/>
            <w:r w:rsidRPr="00375026">
              <w:rPr>
                <w:rFonts w:ascii="Calibri" w:hAnsi="Calibri" w:cs="Calibri"/>
                <w:sz w:val="18"/>
                <w:szCs w:val="18"/>
              </w:rPr>
              <w:t>soum</w:t>
            </w:r>
            <w:proofErr w:type="spellEnd"/>
          </w:p>
        </w:tc>
        <w:tc>
          <w:tcPr>
            <w:tcW w:w="900" w:type="dxa"/>
          </w:tcPr>
          <w:p w14:paraId="2B93BA86" w14:textId="2820FFC1" w:rsidR="004029C8" w:rsidRDefault="004029C8" w:rsidP="00F930A6">
            <w:pPr>
              <w:rPr>
                <w:rFonts w:ascii="Calibri" w:hAnsi="Calibri" w:cs="Calibri"/>
                <w:sz w:val="18"/>
                <w:szCs w:val="18"/>
              </w:rPr>
            </w:pPr>
            <w:r w:rsidRPr="00375026">
              <w:rPr>
                <w:rFonts w:ascii="Calibri" w:hAnsi="Calibri" w:cs="Calibri"/>
                <w:sz w:val="18"/>
                <w:szCs w:val="18"/>
              </w:rPr>
              <w:t>0</w:t>
            </w:r>
            <w:r w:rsidR="00EF25C6">
              <w:rPr>
                <w:rFonts w:ascii="Calibri" w:hAnsi="Calibri" w:cs="Calibri"/>
                <w:sz w:val="18"/>
                <w:szCs w:val="18"/>
              </w:rPr>
              <w:t>-</w:t>
            </w:r>
            <w:r w:rsidRPr="00375026">
              <w:rPr>
                <w:rFonts w:ascii="Calibri" w:hAnsi="Calibri" w:cs="Calibri"/>
                <w:sz w:val="18"/>
                <w:szCs w:val="18"/>
              </w:rPr>
              <w:t>24h / 24</w:t>
            </w:r>
            <w:r w:rsidR="00EF25C6">
              <w:rPr>
                <w:rFonts w:ascii="Calibri" w:hAnsi="Calibri" w:cs="Calibri"/>
                <w:sz w:val="18"/>
                <w:szCs w:val="18"/>
              </w:rPr>
              <w:t>-</w:t>
            </w:r>
            <w:r w:rsidRPr="00375026">
              <w:rPr>
                <w:rFonts w:ascii="Calibri" w:hAnsi="Calibri" w:cs="Calibri"/>
                <w:sz w:val="18"/>
                <w:szCs w:val="18"/>
              </w:rPr>
              <w:t>72h</w:t>
            </w:r>
          </w:p>
        </w:tc>
        <w:tc>
          <w:tcPr>
            <w:tcW w:w="1890" w:type="dxa"/>
          </w:tcPr>
          <w:p w14:paraId="5D677042" w14:textId="77777777" w:rsidR="004029C8" w:rsidRDefault="004029C8" w:rsidP="00F930A6">
            <w:pPr>
              <w:rPr>
                <w:rFonts w:ascii="Calibri" w:hAnsi="Calibri" w:cs="Calibri"/>
                <w:sz w:val="18"/>
                <w:szCs w:val="18"/>
              </w:rPr>
            </w:pPr>
            <w:r w:rsidRPr="00375026">
              <w:rPr>
                <w:rFonts w:ascii="Calibri" w:hAnsi="Calibri" w:cs="Calibri"/>
                <w:b/>
                <w:bCs/>
                <w:sz w:val="18"/>
                <w:szCs w:val="18"/>
              </w:rPr>
              <w:t>Expected hazardous exposure</w:t>
            </w:r>
            <w:r w:rsidRPr="00375026">
              <w:rPr>
                <w:rFonts w:ascii="Calibri" w:hAnsi="Calibri" w:cs="Calibri"/>
                <w:sz w:val="18"/>
                <w:szCs w:val="18"/>
              </w:rPr>
              <w:t xml:space="preserve"> (e.g., dust/wind conditions likely to exceed health risk thresholds affecting vulnerable groups and transport safety)</w:t>
            </w:r>
          </w:p>
        </w:tc>
        <w:tc>
          <w:tcPr>
            <w:tcW w:w="1620" w:type="dxa"/>
          </w:tcPr>
          <w:p w14:paraId="644A7C0D" w14:textId="77777777" w:rsidR="004029C8" w:rsidRDefault="004029C8" w:rsidP="00F930A6">
            <w:pPr>
              <w:rPr>
                <w:rFonts w:ascii="Calibri" w:hAnsi="Calibri" w:cs="Calibri"/>
                <w:sz w:val="18"/>
                <w:szCs w:val="18"/>
              </w:rPr>
            </w:pPr>
            <w:r w:rsidRPr="00375026">
              <w:rPr>
                <w:rFonts w:ascii="Calibri" w:hAnsi="Calibri" w:cs="Calibri"/>
                <w:sz w:val="18"/>
                <w:szCs w:val="18"/>
              </w:rPr>
              <w:t>Nowcast confirmation required; exceedance probability ≥ X% for ≥ N hours</w:t>
            </w:r>
          </w:p>
        </w:tc>
        <w:tc>
          <w:tcPr>
            <w:tcW w:w="1260" w:type="dxa"/>
          </w:tcPr>
          <w:p w14:paraId="1885E407" w14:textId="77777777" w:rsidR="004029C8" w:rsidRDefault="004029C8" w:rsidP="00F930A6">
            <w:pPr>
              <w:rPr>
                <w:rFonts w:ascii="Calibri" w:hAnsi="Calibri" w:cs="Calibri"/>
                <w:sz w:val="18"/>
                <w:szCs w:val="18"/>
              </w:rPr>
            </w:pPr>
            <w:r w:rsidRPr="00375026">
              <w:rPr>
                <w:rFonts w:ascii="Calibri" w:hAnsi="Calibri" w:cs="Calibri"/>
                <w:sz w:val="18"/>
                <w:szCs w:val="18"/>
              </w:rPr>
              <w:t>Met if risk persists &gt; N hours or covers high-density zones</w:t>
            </w:r>
          </w:p>
        </w:tc>
        <w:tc>
          <w:tcPr>
            <w:tcW w:w="900" w:type="dxa"/>
          </w:tcPr>
          <w:p w14:paraId="6389AA32" w14:textId="77777777" w:rsidR="004029C8" w:rsidRDefault="004029C8" w:rsidP="00F930A6">
            <w:pPr>
              <w:rPr>
                <w:rFonts w:ascii="Calibri" w:hAnsi="Calibri" w:cs="Calibri"/>
                <w:sz w:val="18"/>
                <w:szCs w:val="18"/>
              </w:rPr>
            </w:pPr>
            <w:r w:rsidRPr="00375026">
              <w:rPr>
                <w:rFonts w:ascii="Calibri" w:hAnsi="Calibri" w:cs="Calibri"/>
                <w:sz w:val="18"/>
                <w:szCs w:val="18"/>
              </w:rPr>
              <w:t>ACT-DST-01</w:t>
            </w:r>
          </w:p>
        </w:tc>
        <w:tc>
          <w:tcPr>
            <w:tcW w:w="1260" w:type="dxa"/>
          </w:tcPr>
          <w:p w14:paraId="33532F35" w14:textId="112DF5A9" w:rsidR="004029C8" w:rsidRDefault="004029C8" w:rsidP="00F930A6">
            <w:pPr>
              <w:rPr>
                <w:rFonts w:ascii="Calibri" w:hAnsi="Calibri" w:cs="Calibri"/>
                <w:sz w:val="18"/>
                <w:szCs w:val="18"/>
              </w:rPr>
            </w:pPr>
            <w:r w:rsidRPr="00375026">
              <w:rPr>
                <w:rFonts w:ascii="Calibri" w:hAnsi="Calibri" w:cs="Calibri"/>
                <w:sz w:val="18"/>
                <w:szCs w:val="18"/>
              </w:rPr>
              <w:t xml:space="preserve">Health </w:t>
            </w:r>
            <w:proofErr w:type="gramStart"/>
            <w:r w:rsidRPr="00375026">
              <w:rPr>
                <w:rFonts w:ascii="Calibri" w:hAnsi="Calibri" w:cs="Calibri"/>
                <w:sz w:val="18"/>
                <w:szCs w:val="18"/>
              </w:rPr>
              <w:t xml:space="preserve">protection </w:t>
            </w:r>
            <w:r w:rsidR="00815042">
              <w:rPr>
                <w:rFonts w:ascii="Calibri" w:hAnsi="Calibri" w:cs="Calibri"/>
                <w:sz w:val="18"/>
                <w:szCs w:val="18"/>
              </w:rPr>
              <w:t>,</w:t>
            </w:r>
            <w:proofErr w:type="gramEnd"/>
            <w:r w:rsidRPr="00375026">
              <w:rPr>
                <w:rFonts w:ascii="Calibri" w:hAnsi="Calibri" w:cs="Calibri"/>
                <w:sz w:val="18"/>
                <w:szCs w:val="18"/>
              </w:rPr>
              <w:t xml:space="preserve"> </w:t>
            </w:r>
            <w:proofErr w:type="gramStart"/>
            <w:r w:rsidRPr="00375026">
              <w:rPr>
                <w:rFonts w:ascii="Calibri" w:hAnsi="Calibri" w:cs="Calibri"/>
                <w:sz w:val="18"/>
                <w:szCs w:val="18"/>
              </w:rPr>
              <w:t xml:space="preserve">communications </w:t>
            </w:r>
            <w:r w:rsidR="00815042">
              <w:rPr>
                <w:rFonts w:ascii="Calibri" w:hAnsi="Calibri" w:cs="Calibri"/>
                <w:sz w:val="18"/>
                <w:szCs w:val="18"/>
              </w:rPr>
              <w:t>,</w:t>
            </w:r>
            <w:proofErr w:type="gramEnd"/>
            <w:r w:rsidRPr="00375026">
              <w:rPr>
                <w:rFonts w:ascii="Calibri" w:hAnsi="Calibri" w:cs="Calibri"/>
                <w:sz w:val="18"/>
                <w:szCs w:val="18"/>
              </w:rPr>
              <w:t xml:space="preserve"> contingency ceilings</w:t>
            </w:r>
          </w:p>
        </w:tc>
        <w:tc>
          <w:tcPr>
            <w:tcW w:w="1260" w:type="dxa"/>
          </w:tcPr>
          <w:p w14:paraId="1946E570" w14:textId="77777777" w:rsidR="004029C8" w:rsidRDefault="004029C8" w:rsidP="00F930A6">
            <w:pPr>
              <w:rPr>
                <w:rFonts w:ascii="Calibri" w:hAnsi="Calibri" w:cs="Calibri"/>
                <w:sz w:val="18"/>
                <w:szCs w:val="18"/>
              </w:rPr>
            </w:pPr>
            <w:r w:rsidRPr="00375026">
              <w:rPr>
                <w:rFonts w:ascii="Calibri" w:hAnsi="Calibri" w:cs="Calibri"/>
                <w:sz w:val="18"/>
                <w:szCs w:val="18"/>
              </w:rPr>
              <w:t>Lead: Health/EOC; Support: education, transport, local govt</w:t>
            </w:r>
          </w:p>
        </w:tc>
        <w:tc>
          <w:tcPr>
            <w:tcW w:w="1620" w:type="dxa"/>
          </w:tcPr>
          <w:p w14:paraId="4FDCC3B7" w14:textId="77777777" w:rsidR="004029C8" w:rsidRDefault="004029C8" w:rsidP="00F930A6">
            <w:pPr>
              <w:rPr>
                <w:rFonts w:ascii="Calibri" w:hAnsi="Calibri" w:cs="Calibri"/>
                <w:sz w:val="18"/>
                <w:szCs w:val="18"/>
              </w:rPr>
            </w:pPr>
            <w:r w:rsidRPr="00375026">
              <w:rPr>
                <w:rFonts w:ascii="Calibri" w:hAnsi="Calibri" w:cs="Calibri"/>
                <w:sz w:val="18"/>
                <w:szCs w:val="18"/>
              </w:rPr>
              <w:t>Public guidance issued within 1 hour; protective distribution to high-risk groups within Y hours</w:t>
            </w:r>
          </w:p>
        </w:tc>
        <w:tc>
          <w:tcPr>
            <w:tcW w:w="1890" w:type="dxa"/>
          </w:tcPr>
          <w:p w14:paraId="634D2F00" w14:textId="77777777" w:rsidR="004029C8" w:rsidRDefault="004029C8" w:rsidP="00F930A6">
            <w:pPr>
              <w:rPr>
                <w:rFonts w:ascii="Calibri" w:hAnsi="Calibri" w:cs="Calibri"/>
                <w:sz w:val="18"/>
                <w:szCs w:val="18"/>
              </w:rPr>
            </w:pPr>
            <w:r w:rsidRPr="00375026">
              <w:rPr>
                <w:rFonts w:ascii="Calibri" w:hAnsi="Calibri" w:cs="Calibri"/>
                <w:sz w:val="18"/>
                <w:szCs w:val="18"/>
              </w:rPr>
              <w:t xml:space="preserve">Air quality, visibility, wind </w:t>
            </w:r>
            <w:proofErr w:type="spellStart"/>
            <w:r w:rsidRPr="00375026">
              <w:rPr>
                <w:rFonts w:ascii="Calibri" w:hAnsi="Calibri" w:cs="Calibri"/>
                <w:sz w:val="18"/>
                <w:szCs w:val="18"/>
              </w:rPr>
              <w:t>obs</w:t>
            </w:r>
            <w:proofErr w:type="spellEnd"/>
            <w:r w:rsidRPr="00375026">
              <w:rPr>
                <w:rFonts w:ascii="Calibri" w:hAnsi="Calibri" w:cs="Calibri"/>
                <w:sz w:val="18"/>
                <w:szCs w:val="18"/>
              </w:rPr>
              <w:t>, health facility syndromic indicators, school/transport disruption logs</w:t>
            </w:r>
          </w:p>
        </w:tc>
      </w:tr>
    </w:tbl>
    <w:p w14:paraId="5F1DBA74" w14:textId="77777777" w:rsidR="004029C8" w:rsidRDefault="004029C8" w:rsidP="004029C8">
      <w:pPr>
        <w:spacing w:after="0" w:line="240" w:lineRule="auto"/>
        <w:rPr>
          <w:rFonts w:ascii="Calibri" w:hAnsi="Calibri" w:cs="Calibri"/>
          <w:sz w:val="18"/>
          <w:szCs w:val="18"/>
        </w:rPr>
      </w:pPr>
    </w:p>
    <w:p w14:paraId="1286CE0F" w14:textId="77777777" w:rsidR="004029C8" w:rsidRDefault="004029C8" w:rsidP="004029C8">
      <w:pPr>
        <w:spacing w:after="0" w:line="240" w:lineRule="auto"/>
        <w:rPr>
          <w:rFonts w:ascii="Calibri" w:hAnsi="Calibri" w:cs="Calibri"/>
          <w:sz w:val="18"/>
          <w:szCs w:val="18"/>
        </w:rPr>
      </w:pPr>
    </w:p>
    <w:p w14:paraId="2E074BFA" w14:textId="77777777" w:rsidR="004029C8" w:rsidRDefault="004029C8" w:rsidP="004029C8">
      <w:pPr>
        <w:spacing w:after="0" w:line="240" w:lineRule="auto"/>
        <w:rPr>
          <w:rFonts w:ascii="Calibri" w:hAnsi="Calibri" w:cs="Calibri"/>
          <w:sz w:val="18"/>
          <w:szCs w:val="18"/>
        </w:rPr>
      </w:pPr>
    </w:p>
    <w:p w14:paraId="7EF2283D" w14:textId="77777777" w:rsidR="004029C8" w:rsidRDefault="004029C8" w:rsidP="004029C8">
      <w:pPr>
        <w:spacing w:after="0" w:line="240" w:lineRule="auto"/>
        <w:rPr>
          <w:rFonts w:ascii="Calibri" w:hAnsi="Calibri" w:cs="Calibri"/>
          <w:sz w:val="18"/>
          <w:szCs w:val="18"/>
        </w:rPr>
        <w:sectPr w:rsidR="004029C8" w:rsidSect="004029C8">
          <w:pgSz w:w="16834" w:h="11909" w:orient="landscape" w:code="9"/>
          <w:pgMar w:top="1008" w:right="864" w:bottom="1152" w:left="1152" w:header="720" w:footer="720" w:gutter="0"/>
          <w:cols w:space="720"/>
          <w:docGrid w:linePitch="360"/>
        </w:sectPr>
      </w:pPr>
    </w:p>
    <w:p w14:paraId="6B49FFD6" w14:textId="77777777" w:rsidR="004029C8" w:rsidRPr="009B590F" w:rsidRDefault="004029C8">
      <w:pPr>
        <w:pStyle w:val="ListParagraph"/>
        <w:numPr>
          <w:ilvl w:val="1"/>
          <w:numId w:val="92"/>
        </w:numPr>
        <w:spacing w:after="0" w:line="240" w:lineRule="auto"/>
        <w:rPr>
          <w:rFonts w:ascii="Calibri" w:hAnsi="Calibri" w:cs="Calibri"/>
          <w:b/>
          <w:bCs/>
        </w:rPr>
      </w:pPr>
      <w:r w:rsidRPr="009B590F">
        <w:rPr>
          <w:rFonts w:ascii="Calibri" w:hAnsi="Calibri" w:cs="Calibri"/>
          <w:b/>
          <w:bCs/>
        </w:rPr>
        <w:lastRenderedPageBreak/>
        <w:t>Action Package library (required companion index)</w:t>
      </w:r>
    </w:p>
    <w:p w14:paraId="10E8A9B5" w14:textId="77777777" w:rsidR="004029C8" w:rsidRPr="00E91F2C" w:rsidRDefault="004029C8" w:rsidP="004029C8">
      <w:pPr>
        <w:pStyle w:val="ListParagraph"/>
        <w:spacing w:after="0" w:line="240" w:lineRule="auto"/>
        <w:ind w:left="360"/>
        <w:rPr>
          <w:rFonts w:ascii="Calibri" w:hAnsi="Calibri" w:cs="Calibri"/>
          <w:b/>
          <w:bCs/>
          <w:sz w:val="18"/>
          <w:szCs w:val="18"/>
        </w:rPr>
      </w:pPr>
    </w:p>
    <w:p w14:paraId="48C34D0F" w14:textId="3FF695D7" w:rsidR="004029C8" w:rsidRDefault="00192572" w:rsidP="004029C8">
      <w:pPr>
        <w:spacing w:after="0" w:line="240" w:lineRule="auto"/>
        <w:rPr>
          <w:rFonts w:ascii="Calibri" w:hAnsi="Calibri" w:cs="Calibri"/>
          <w:sz w:val="18"/>
          <w:szCs w:val="18"/>
        </w:rPr>
      </w:pPr>
      <w:r>
        <w:rPr>
          <w:rFonts w:ascii="Calibri" w:hAnsi="Calibri" w:cs="Calibri"/>
          <w:sz w:val="18"/>
          <w:szCs w:val="18"/>
        </w:rPr>
        <w:t xml:space="preserve">The </w:t>
      </w:r>
      <w:r w:rsidR="004029C8" w:rsidRPr="009C4EBB">
        <w:rPr>
          <w:rFonts w:ascii="Calibri" w:hAnsi="Calibri" w:cs="Calibri"/>
          <w:sz w:val="18"/>
          <w:szCs w:val="18"/>
        </w:rPr>
        <w:t>Trigger Table will not function without an indexed action library.</w:t>
      </w:r>
    </w:p>
    <w:p w14:paraId="07701D28" w14:textId="77777777" w:rsidR="004029C8" w:rsidRPr="009C4EBB" w:rsidRDefault="004029C8" w:rsidP="004029C8">
      <w:pPr>
        <w:spacing w:after="0" w:line="240" w:lineRule="auto"/>
        <w:rPr>
          <w:rFonts w:ascii="Calibri" w:hAnsi="Calibri" w:cs="Calibri"/>
          <w:sz w:val="18"/>
          <w:szCs w:val="18"/>
        </w:rPr>
      </w:pPr>
    </w:p>
    <w:p w14:paraId="731B3FCD" w14:textId="4AFEB014" w:rsidR="004029C8" w:rsidRDefault="006353A5" w:rsidP="006353A5">
      <w:pPr>
        <w:spacing w:after="0" w:line="240" w:lineRule="auto"/>
        <w:rPr>
          <w:rFonts w:ascii="Calibri" w:hAnsi="Calibri" w:cs="Calibri"/>
          <w:b/>
          <w:bCs/>
          <w:sz w:val="18"/>
          <w:szCs w:val="18"/>
        </w:rPr>
      </w:pPr>
      <w:proofErr w:type="gramStart"/>
      <w:r>
        <w:rPr>
          <w:rFonts w:ascii="Calibri" w:hAnsi="Calibri" w:cs="Calibri"/>
          <w:b/>
          <w:bCs/>
          <w:sz w:val="18"/>
          <w:szCs w:val="18"/>
        </w:rPr>
        <w:t>1 )</w:t>
      </w:r>
      <w:proofErr w:type="gramEnd"/>
      <w:r>
        <w:rPr>
          <w:rFonts w:ascii="Calibri" w:hAnsi="Calibri" w:cs="Calibri"/>
          <w:b/>
          <w:bCs/>
          <w:sz w:val="18"/>
          <w:szCs w:val="18"/>
        </w:rPr>
        <w:t xml:space="preserve"> </w:t>
      </w:r>
      <w:r w:rsidR="004029C8" w:rsidRPr="009C4EBB">
        <w:rPr>
          <w:rFonts w:ascii="Calibri" w:hAnsi="Calibri" w:cs="Calibri"/>
          <w:b/>
          <w:bCs/>
          <w:sz w:val="18"/>
          <w:szCs w:val="18"/>
        </w:rPr>
        <w:t>Action Package fields (minimum):</w:t>
      </w:r>
    </w:p>
    <w:p w14:paraId="03B1A554" w14:textId="77777777" w:rsidR="006353A5" w:rsidRPr="009C4EBB" w:rsidRDefault="006353A5" w:rsidP="006353A5">
      <w:pPr>
        <w:spacing w:after="0" w:line="240" w:lineRule="auto"/>
        <w:rPr>
          <w:rFonts w:ascii="Calibri" w:hAnsi="Calibri" w:cs="Calibri"/>
          <w:sz w:val="18"/>
          <w:szCs w:val="18"/>
        </w:rPr>
      </w:pPr>
    </w:p>
    <w:p w14:paraId="2A07E09E" w14:textId="0E3B77E8" w:rsidR="004029C8" w:rsidRPr="002C1E1D" w:rsidRDefault="002C1E1D" w:rsidP="002C1E1D">
      <w:pPr>
        <w:spacing w:after="0" w:line="240" w:lineRule="auto"/>
        <w:rPr>
          <w:rFonts w:ascii="Calibri" w:hAnsi="Calibri" w:cs="Calibri"/>
          <w:sz w:val="18"/>
          <w:szCs w:val="18"/>
        </w:rPr>
      </w:pPr>
      <w:r w:rsidRPr="002C1E1D">
        <w:rPr>
          <w:rFonts w:ascii="Calibri" w:hAnsi="Calibri" w:cs="Calibri"/>
          <w:sz w:val="18"/>
          <w:szCs w:val="18"/>
        </w:rPr>
        <w:t>Minimum Action Package fields ensure packages are trigger-ready, pre-</w:t>
      </w:r>
      <w:proofErr w:type="spellStart"/>
      <w:r w:rsidRPr="002C1E1D">
        <w:rPr>
          <w:rFonts w:ascii="Calibri" w:hAnsi="Calibri" w:cs="Calibri"/>
          <w:sz w:val="18"/>
          <w:szCs w:val="18"/>
        </w:rPr>
        <w:t>costable</w:t>
      </w:r>
      <w:proofErr w:type="spellEnd"/>
      <w:r w:rsidRPr="002C1E1D">
        <w:rPr>
          <w:rFonts w:ascii="Calibri" w:hAnsi="Calibri" w:cs="Calibri"/>
          <w:sz w:val="18"/>
          <w:szCs w:val="18"/>
        </w:rPr>
        <w:t>, and auditable: ID/title, linked trigger codes, a clear objective (loss prevented/reduced), targeting rules (eligibility and geographic prioritization), inputs and logistics (cash/voucher/in-kind/service), implementation timeline (6h/24h/72h), unit cost assumptions and budget ceiling, implementer roles (lead/support with accountability notes), minimum service standards (coverage, timeliness, quality), and monitoring fields specifying what is reported, by whom, and when.</w:t>
      </w:r>
    </w:p>
    <w:p w14:paraId="20550D65" w14:textId="77777777" w:rsidR="002C1E1D" w:rsidRDefault="002C1E1D" w:rsidP="004029C8">
      <w:pPr>
        <w:spacing w:after="0" w:line="240" w:lineRule="auto"/>
        <w:rPr>
          <w:rFonts w:ascii="Calibri" w:hAnsi="Calibri" w:cs="Calibri"/>
          <w:sz w:val="18"/>
          <w:szCs w:val="18"/>
        </w:rPr>
      </w:pPr>
    </w:p>
    <w:p w14:paraId="7A78E692" w14:textId="77777777" w:rsidR="002C1E1D" w:rsidRPr="009C4EBB" w:rsidRDefault="002C1E1D" w:rsidP="004029C8">
      <w:pPr>
        <w:spacing w:after="0" w:line="240" w:lineRule="auto"/>
        <w:rPr>
          <w:rFonts w:ascii="Calibri" w:hAnsi="Calibri" w:cs="Calibri"/>
          <w:sz w:val="18"/>
          <w:szCs w:val="18"/>
        </w:rPr>
      </w:pPr>
    </w:p>
    <w:p w14:paraId="0B40E225" w14:textId="77777777" w:rsidR="004029C8" w:rsidRPr="00E91F2C" w:rsidRDefault="004029C8">
      <w:pPr>
        <w:pStyle w:val="ListParagraph"/>
        <w:numPr>
          <w:ilvl w:val="0"/>
          <w:numId w:val="91"/>
        </w:numPr>
        <w:spacing w:after="0" w:line="240" w:lineRule="auto"/>
        <w:ind w:left="270" w:hanging="270"/>
        <w:rPr>
          <w:rFonts w:ascii="Calibri" w:hAnsi="Calibri" w:cs="Calibri"/>
          <w:b/>
          <w:bCs/>
          <w:sz w:val="18"/>
          <w:szCs w:val="18"/>
        </w:rPr>
      </w:pPr>
      <w:r w:rsidRPr="00E91F2C">
        <w:rPr>
          <w:rFonts w:ascii="Calibri" w:hAnsi="Calibri" w:cs="Calibri"/>
          <w:b/>
          <w:bCs/>
          <w:sz w:val="18"/>
          <w:szCs w:val="18"/>
        </w:rPr>
        <w:t>Impact Forecast Bulletin template</w:t>
      </w:r>
    </w:p>
    <w:p w14:paraId="533069A0" w14:textId="77777777" w:rsidR="004029C8" w:rsidRPr="00E91F2C" w:rsidRDefault="004029C8" w:rsidP="004029C8">
      <w:pPr>
        <w:pStyle w:val="ListParagraph"/>
        <w:spacing w:after="0" w:line="240" w:lineRule="auto"/>
        <w:rPr>
          <w:rFonts w:ascii="Calibri" w:hAnsi="Calibri" w:cs="Calibri"/>
          <w:b/>
          <w:bCs/>
          <w:sz w:val="18"/>
          <w:szCs w:val="18"/>
        </w:rPr>
      </w:pPr>
    </w:p>
    <w:p w14:paraId="03510435" w14:textId="77777777" w:rsidR="004029C8"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Goal:</w:t>
      </w:r>
      <w:r w:rsidRPr="009C4EBB">
        <w:rPr>
          <w:rFonts w:ascii="Calibri" w:hAnsi="Calibri" w:cs="Calibri"/>
          <w:sz w:val="18"/>
          <w:szCs w:val="18"/>
        </w:rPr>
        <w:t xml:space="preserve"> a decision-grade bulletin that supports (</w:t>
      </w:r>
      <w:proofErr w:type="spellStart"/>
      <w:r w:rsidRPr="009C4EBB">
        <w:rPr>
          <w:rFonts w:ascii="Calibri" w:hAnsi="Calibri" w:cs="Calibri"/>
          <w:sz w:val="18"/>
          <w:szCs w:val="18"/>
        </w:rPr>
        <w:t>i</w:t>
      </w:r>
      <w:proofErr w:type="spellEnd"/>
      <w:r w:rsidRPr="009C4EBB">
        <w:rPr>
          <w:rFonts w:ascii="Calibri" w:hAnsi="Calibri" w:cs="Calibri"/>
          <w:sz w:val="18"/>
          <w:szCs w:val="18"/>
        </w:rPr>
        <w:t>) situational awareness, (ii) trigger determination, (iii) early action tasking, and (iv) CAP dissemination.</w:t>
      </w:r>
    </w:p>
    <w:p w14:paraId="561B1A01" w14:textId="77777777" w:rsidR="004029C8" w:rsidRPr="009C4EBB" w:rsidRDefault="004029C8" w:rsidP="004029C8">
      <w:pPr>
        <w:spacing w:after="0" w:line="240" w:lineRule="auto"/>
        <w:rPr>
          <w:rFonts w:ascii="Calibri" w:hAnsi="Calibri" w:cs="Calibri"/>
          <w:sz w:val="18"/>
          <w:szCs w:val="18"/>
        </w:rPr>
      </w:pPr>
    </w:p>
    <w:p w14:paraId="68C16D68"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2.1 Bulletin cover page (mandatory)</w:t>
      </w:r>
    </w:p>
    <w:p w14:paraId="5F8F25D7" w14:textId="77777777" w:rsidR="004029C8" w:rsidRPr="009C4EBB" w:rsidRDefault="004029C8" w:rsidP="004029C8">
      <w:pPr>
        <w:spacing w:after="0" w:line="240" w:lineRule="auto"/>
        <w:rPr>
          <w:rFonts w:ascii="Calibri" w:hAnsi="Calibri" w:cs="Calibri"/>
          <w:b/>
          <w:bCs/>
          <w:sz w:val="18"/>
          <w:szCs w:val="18"/>
        </w:rPr>
      </w:pPr>
    </w:p>
    <w:p w14:paraId="11AB9B00"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Document control</w:t>
      </w:r>
    </w:p>
    <w:p w14:paraId="7F660612" w14:textId="4988442D"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 xml:space="preserve">Bulletin Title: “Impact Forecast Bulletin </w:t>
      </w:r>
      <w:r w:rsidR="00EF25C6">
        <w:rPr>
          <w:rFonts w:ascii="Calibri" w:hAnsi="Calibri" w:cs="Calibri"/>
          <w:sz w:val="18"/>
          <w:szCs w:val="18"/>
        </w:rPr>
        <w:t>-</w:t>
      </w:r>
      <w:r w:rsidRPr="009C4EBB">
        <w:rPr>
          <w:rFonts w:ascii="Calibri" w:hAnsi="Calibri" w:cs="Calibri"/>
          <w:sz w:val="18"/>
          <w:szCs w:val="18"/>
        </w:rPr>
        <w:t xml:space="preserve"> [Hazard / Multi-hazard]”</w:t>
      </w:r>
    </w:p>
    <w:p w14:paraId="0803CDCA" w14:textId="77777777"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Issue Date/Time (Local): ___</w:t>
      </w:r>
    </w:p>
    <w:p w14:paraId="14FA6B91" w14:textId="77777777"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Validity Period: Start ___ / End ___</w:t>
      </w:r>
    </w:p>
    <w:p w14:paraId="65FD6175" w14:textId="77777777"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Update Frequency and Next Update Time: ___</w:t>
      </w:r>
    </w:p>
    <w:p w14:paraId="44909FCB" w14:textId="77777777"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Issuing Authority: ___</w:t>
      </w:r>
    </w:p>
    <w:p w14:paraId="7B4F03DD" w14:textId="77777777" w:rsidR="004029C8" w:rsidRPr="009C4EBB" w:rsidRDefault="004029C8">
      <w:pPr>
        <w:numPr>
          <w:ilvl w:val="0"/>
          <w:numId w:val="93"/>
        </w:numPr>
        <w:spacing w:after="0" w:line="240" w:lineRule="auto"/>
        <w:rPr>
          <w:rFonts w:ascii="Calibri" w:hAnsi="Calibri" w:cs="Calibri"/>
          <w:sz w:val="18"/>
          <w:szCs w:val="18"/>
        </w:rPr>
      </w:pPr>
      <w:r w:rsidRPr="009C4EBB">
        <w:rPr>
          <w:rFonts w:ascii="Calibri" w:hAnsi="Calibri" w:cs="Calibri"/>
          <w:sz w:val="18"/>
          <w:szCs w:val="18"/>
        </w:rPr>
        <w:t>Version: v___ (include change log)</w:t>
      </w:r>
    </w:p>
    <w:p w14:paraId="21541C50"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Geographic scope</w:t>
      </w:r>
    </w:p>
    <w:p w14:paraId="32CEF99D" w14:textId="77777777" w:rsidR="004029C8" w:rsidRPr="009C4EBB" w:rsidRDefault="004029C8">
      <w:pPr>
        <w:numPr>
          <w:ilvl w:val="0"/>
          <w:numId w:val="94"/>
        </w:numPr>
        <w:spacing w:after="0" w:line="240" w:lineRule="auto"/>
        <w:rPr>
          <w:rFonts w:ascii="Calibri" w:hAnsi="Calibri" w:cs="Calibri"/>
          <w:sz w:val="18"/>
          <w:szCs w:val="18"/>
        </w:rPr>
      </w:pPr>
      <w:r w:rsidRPr="009C4EBB">
        <w:rPr>
          <w:rFonts w:ascii="Calibri" w:hAnsi="Calibri" w:cs="Calibri"/>
          <w:sz w:val="18"/>
          <w:szCs w:val="18"/>
        </w:rPr>
        <w:t xml:space="preserve">Coverage: national / list of </w:t>
      </w:r>
      <w:proofErr w:type="spellStart"/>
      <w:r w:rsidRPr="009C4EBB">
        <w:rPr>
          <w:rFonts w:ascii="Calibri" w:hAnsi="Calibri" w:cs="Calibri"/>
          <w:sz w:val="18"/>
          <w:szCs w:val="18"/>
        </w:rPr>
        <w:t>aimags</w:t>
      </w:r>
      <w:proofErr w:type="spellEnd"/>
      <w:r w:rsidRPr="009C4EBB">
        <w:rPr>
          <w:rFonts w:ascii="Calibri" w:hAnsi="Calibri" w:cs="Calibri"/>
          <w:sz w:val="18"/>
          <w:szCs w:val="18"/>
        </w:rPr>
        <w:t xml:space="preserve"> / list of </w:t>
      </w:r>
      <w:proofErr w:type="spellStart"/>
      <w:r w:rsidRPr="009C4EBB">
        <w:rPr>
          <w:rFonts w:ascii="Calibri" w:hAnsi="Calibri" w:cs="Calibri"/>
          <w:sz w:val="18"/>
          <w:szCs w:val="18"/>
        </w:rPr>
        <w:t>soums</w:t>
      </w:r>
      <w:proofErr w:type="spellEnd"/>
    </w:p>
    <w:p w14:paraId="494AB9A0" w14:textId="77777777" w:rsidR="004029C8" w:rsidRPr="009C4EBB" w:rsidRDefault="004029C8">
      <w:pPr>
        <w:numPr>
          <w:ilvl w:val="0"/>
          <w:numId w:val="94"/>
        </w:numPr>
        <w:spacing w:after="0" w:line="240" w:lineRule="auto"/>
        <w:rPr>
          <w:rFonts w:ascii="Calibri" w:hAnsi="Calibri" w:cs="Calibri"/>
          <w:sz w:val="18"/>
          <w:szCs w:val="18"/>
        </w:rPr>
      </w:pPr>
      <w:r w:rsidRPr="009C4EBB">
        <w:rPr>
          <w:rFonts w:ascii="Calibri" w:hAnsi="Calibri" w:cs="Calibri"/>
          <w:sz w:val="18"/>
          <w:szCs w:val="18"/>
        </w:rPr>
        <w:t>Reference layers used: admin boundaries version ___; risk zones version ___</w:t>
      </w:r>
    </w:p>
    <w:p w14:paraId="52C014CD" w14:textId="77777777" w:rsidR="004029C8" w:rsidRPr="009C4EBB" w:rsidRDefault="004029C8" w:rsidP="004029C8">
      <w:pPr>
        <w:spacing w:after="0" w:line="240" w:lineRule="auto"/>
        <w:rPr>
          <w:rFonts w:ascii="Calibri" w:hAnsi="Calibri" w:cs="Calibri"/>
          <w:sz w:val="18"/>
          <w:szCs w:val="18"/>
        </w:rPr>
      </w:pPr>
    </w:p>
    <w:p w14:paraId="2DEAE8F8"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2.2 Executive summary (one page)</w:t>
      </w:r>
    </w:p>
    <w:p w14:paraId="27F84C89" w14:textId="77777777" w:rsidR="004029C8" w:rsidRPr="009C4EBB" w:rsidRDefault="004029C8" w:rsidP="004029C8">
      <w:pPr>
        <w:spacing w:after="0" w:line="240" w:lineRule="auto"/>
        <w:rPr>
          <w:rFonts w:ascii="Calibri" w:hAnsi="Calibri" w:cs="Calibri"/>
          <w:b/>
          <w:bCs/>
          <w:sz w:val="18"/>
          <w:szCs w:val="18"/>
        </w:rPr>
      </w:pPr>
    </w:p>
    <w:p w14:paraId="7B9CE075" w14:textId="6EAB3FCF"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Key messages (3</w:t>
      </w:r>
      <w:r w:rsidR="00EF25C6">
        <w:rPr>
          <w:rFonts w:ascii="Calibri" w:hAnsi="Calibri" w:cs="Calibri"/>
          <w:b/>
          <w:bCs/>
          <w:sz w:val="18"/>
          <w:szCs w:val="18"/>
        </w:rPr>
        <w:t>-</w:t>
      </w:r>
      <w:r w:rsidRPr="009C4EBB">
        <w:rPr>
          <w:rFonts w:ascii="Calibri" w:hAnsi="Calibri" w:cs="Calibri"/>
          <w:b/>
          <w:bCs/>
          <w:sz w:val="18"/>
          <w:szCs w:val="18"/>
        </w:rPr>
        <w:t>5 bullets):</w:t>
      </w:r>
    </w:p>
    <w:p w14:paraId="4C5BEDA7" w14:textId="5AAA44AE" w:rsidR="004029C8" w:rsidRPr="009C4EBB" w:rsidRDefault="004029C8">
      <w:pPr>
        <w:numPr>
          <w:ilvl w:val="0"/>
          <w:numId w:val="95"/>
        </w:numPr>
        <w:spacing w:after="0" w:line="240" w:lineRule="auto"/>
        <w:rPr>
          <w:rFonts w:ascii="Calibri" w:hAnsi="Calibri" w:cs="Calibri"/>
          <w:sz w:val="18"/>
          <w:szCs w:val="18"/>
        </w:rPr>
      </w:pPr>
      <w:r w:rsidRPr="009C4EBB">
        <w:rPr>
          <w:rFonts w:ascii="Calibri" w:hAnsi="Calibri" w:cs="Calibri"/>
          <w:sz w:val="18"/>
          <w:szCs w:val="18"/>
        </w:rPr>
        <w:t>What is expected (</w:t>
      </w:r>
      <w:proofErr w:type="gramStart"/>
      <w:r w:rsidRPr="009C4EBB">
        <w:rPr>
          <w:rFonts w:ascii="Calibri" w:hAnsi="Calibri" w:cs="Calibri"/>
          <w:sz w:val="18"/>
          <w:szCs w:val="18"/>
        </w:rPr>
        <w:t xml:space="preserve">hazard </w:t>
      </w:r>
      <w:r w:rsidR="008061FC">
        <w:rPr>
          <w:rFonts w:ascii="Calibri" w:hAnsi="Calibri" w:cs="Calibri"/>
          <w:sz w:val="18"/>
          <w:szCs w:val="18"/>
        </w:rPr>
        <w:t>,</w:t>
      </w:r>
      <w:proofErr w:type="gramEnd"/>
      <w:r w:rsidRPr="009C4EBB">
        <w:rPr>
          <w:rFonts w:ascii="Calibri" w:hAnsi="Calibri" w:cs="Calibri"/>
          <w:sz w:val="18"/>
          <w:szCs w:val="18"/>
        </w:rPr>
        <w:t xml:space="preserve"> impact)</w:t>
      </w:r>
    </w:p>
    <w:p w14:paraId="7DB8F0F6" w14:textId="55C409AE" w:rsidR="004029C8" w:rsidRPr="009C4EBB" w:rsidRDefault="004029C8">
      <w:pPr>
        <w:numPr>
          <w:ilvl w:val="0"/>
          <w:numId w:val="95"/>
        </w:numPr>
        <w:spacing w:after="0" w:line="240" w:lineRule="auto"/>
        <w:rPr>
          <w:rFonts w:ascii="Calibri" w:hAnsi="Calibri" w:cs="Calibri"/>
          <w:sz w:val="18"/>
          <w:szCs w:val="18"/>
        </w:rPr>
      </w:pPr>
      <w:r w:rsidRPr="009C4EBB">
        <w:rPr>
          <w:rFonts w:ascii="Calibri" w:hAnsi="Calibri" w:cs="Calibri"/>
          <w:sz w:val="18"/>
          <w:szCs w:val="18"/>
        </w:rPr>
        <w:t>Where the hotspots are (top 5</w:t>
      </w:r>
      <w:r w:rsidR="00EF25C6">
        <w:rPr>
          <w:rFonts w:ascii="Calibri" w:hAnsi="Calibri" w:cs="Calibri"/>
          <w:sz w:val="18"/>
          <w:szCs w:val="18"/>
        </w:rPr>
        <w:t>-</w:t>
      </w:r>
      <w:r w:rsidRPr="009C4EBB">
        <w:rPr>
          <w:rFonts w:ascii="Calibri" w:hAnsi="Calibri" w:cs="Calibri"/>
          <w:sz w:val="18"/>
          <w:szCs w:val="18"/>
        </w:rPr>
        <w:t xml:space="preserve">10 </w:t>
      </w:r>
      <w:proofErr w:type="spellStart"/>
      <w:r w:rsidRPr="009C4EBB">
        <w:rPr>
          <w:rFonts w:ascii="Calibri" w:hAnsi="Calibri" w:cs="Calibri"/>
          <w:sz w:val="18"/>
          <w:szCs w:val="18"/>
        </w:rPr>
        <w:t>soums</w:t>
      </w:r>
      <w:proofErr w:type="spellEnd"/>
      <w:r w:rsidRPr="009C4EBB">
        <w:rPr>
          <w:rFonts w:ascii="Calibri" w:hAnsi="Calibri" w:cs="Calibri"/>
          <w:sz w:val="18"/>
          <w:szCs w:val="18"/>
        </w:rPr>
        <w:t>/corridors)</w:t>
      </w:r>
    </w:p>
    <w:p w14:paraId="3B0110A4" w14:textId="77777777" w:rsidR="004029C8" w:rsidRPr="009C4EBB" w:rsidRDefault="004029C8">
      <w:pPr>
        <w:numPr>
          <w:ilvl w:val="0"/>
          <w:numId w:val="95"/>
        </w:numPr>
        <w:spacing w:after="0" w:line="240" w:lineRule="auto"/>
        <w:rPr>
          <w:rFonts w:ascii="Calibri" w:hAnsi="Calibri" w:cs="Calibri"/>
          <w:sz w:val="18"/>
          <w:szCs w:val="18"/>
        </w:rPr>
      </w:pPr>
      <w:r w:rsidRPr="009C4EBB">
        <w:rPr>
          <w:rFonts w:ascii="Calibri" w:hAnsi="Calibri" w:cs="Calibri"/>
          <w:sz w:val="18"/>
          <w:szCs w:val="18"/>
        </w:rPr>
        <w:t>When the peak risk window occurs</w:t>
      </w:r>
    </w:p>
    <w:p w14:paraId="32E84669" w14:textId="77777777" w:rsidR="004029C8" w:rsidRPr="009C4EBB" w:rsidRDefault="004029C8">
      <w:pPr>
        <w:numPr>
          <w:ilvl w:val="0"/>
          <w:numId w:val="95"/>
        </w:numPr>
        <w:spacing w:after="0" w:line="240" w:lineRule="auto"/>
        <w:rPr>
          <w:rFonts w:ascii="Calibri" w:hAnsi="Calibri" w:cs="Calibri"/>
          <w:sz w:val="18"/>
          <w:szCs w:val="18"/>
        </w:rPr>
      </w:pPr>
      <w:r w:rsidRPr="009C4EBB">
        <w:rPr>
          <w:rFonts w:ascii="Calibri" w:hAnsi="Calibri" w:cs="Calibri"/>
          <w:sz w:val="18"/>
          <w:szCs w:val="18"/>
        </w:rPr>
        <w:t>Confidence level and major uncertainties</w:t>
      </w:r>
    </w:p>
    <w:p w14:paraId="13E1F407" w14:textId="77777777" w:rsidR="004029C8" w:rsidRDefault="004029C8">
      <w:pPr>
        <w:numPr>
          <w:ilvl w:val="0"/>
          <w:numId w:val="95"/>
        </w:numPr>
        <w:spacing w:after="0" w:line="240" w:lineRule="auto"/>
        <w:rPr>
          <w:rFonts w:ascii="Calibri" w:hAnsi="Calibri" w:cs="Calibri"/>
          <w:sz w:val="18"/>
          <w:szCs w:val="18"/>
        </w:rPr>
      </w:pPr>
      <w:r w:rsidRPr="009C4EBB">
        <w:rPr>
          <w:rFonts w:ascii="Calibri" w:hAnsi="Calibri" w:cs="Calibri"/>
          <w:sz w:val="18"/>
          <w:szCs w:val="18"/>
        </w:rPr>
        <w:t>Trigger status summary and recommended actions</w:t>
      </w:r>
    </w:p>
    <w:p w14:paraId="5E5B67C3" w14:textId="77777777" w:rsidR="004029C8" w:rsidRPr="009C4EBB" w:rsidRDefault="004029C8" w:rsidP="004029C8">
      <w:pPr>
        <w:spacing w:after="0" w:line="240" w:lineRule="auto"/>
        <w:ind w:left="720"/>
        <w:rPr>
          <w:rFonts w:ascii="Calibri" w:hAnsi="Calibri" w:cs="Calibri"/>
          <w:sz w:val="18"/>
          <w:szCs w:val="18"/>
        </w:rPr>
      </w:pPr>
    </w:p>
    <w:p w14:paraId="73A89F05"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Trigger dashboard</w:t>
      </w:r>
    </w:p>
    <w:p w14:paraId="26E97456" w14:textId="62915B5F" w:rsidR="004029C8" w:rsidRPr="009C4EBB" w:rsidRDefault="004029C8">
      <w:pPr>
        <w:numPr>
          <w:ilvl w:val="0"/>
          <w:numId w:val="96"/>
        </w:numPr>
        <w:spacing w:after="0" w:line="240" w:lineRule="auto"/>
        <w:rPr>
          <w:rFonts w:ascii="Calibri" w:hAnsi="Calibri" w:cs="Calibri"/>
          <w:sz w:val="18"/>
          <w:szCs w:val="18"/>
        </w:rPr>
      </w:pPr>
      <w:r w:rsidRPr="009C4EBB">
        <w:rPr>
          <w:rFonts w:ascii="Calibri" w:hAnsi="Calibri" w:cs="Calibri"/>
          <w:sz w:val="18"/>
          <w:szCs w:val="18"/>
        </w:rPr>
        <w:t xml:space="preserve">Trigger met: ___ (list Trigger </w:t>
      </w:r>
      <w:proofErr w:type="gramStart"/>
      <w:r w:rsidRPr="009C4EBB">
        <w:rPr>
          <w:rFonts w:ascii="Calibri" w:hAnsi="Calibri" w:cs="Calibri"/>
          <w:sz w:val="18"/>
          <w:szCs w:val="18"/>
        </w:rPr>
        <w:t xml:space="preserve">Codes </w:t>
      </w:r>
      <w:r w:rsidR="008061FC">
        <w:rPr>
          <w:rFonts w:ascii="Calibri" w:hAnsi="Calibri" w:cs="Calibri"/>
          <w:sz w:val="18"/>
          <w:szCs w:val="18"/>
        </w:rPr>
        <w:t>,</w:t>
      </w:r>
      <w:proofErr w:type="gramEnd"/>
      <w:r w:rsidRPr="009C4EBB">
        <w:rPr>
          <w:rFonts w:ascii="Calibri" w:hAnsi="Calibri" w:cs="Calibri"/>
          <w:sz w:val="18"/>
          <w:szCs w:val="18"/>
        </w:rPr>
        <w:t xml:space="preserve"> areas)</w:t>
      </w:r>
    </w:p>
    <w:p w14:paraId="6520C1E9" w14:textId="77777777" w:rsidR="004029C8" w:rsidRPr="009C4EBB" w:rsidRDefault="004029C8">
      <w:pPr>
        <w:numPr>
          <w:ilvl w:val="0"/>
          <w:numId w:val="96"/>
        </w:numPr>
        <w:spacing w:after="0" w:line="240" w:lineRule="auto"/>
        <w:rPr>
          <w:rFonts w:ascii="Calibri" w:hAnsi="Calibri" w:cs="Calibri"/>
          <w:sz w:val="18"/>
          <w:szCs w:val="18"/>
        </w:rPr>
      </w:pPr>
      <w:r w:rsidRPr="009C4EBB">
        <w:rPr>
          <w:rFonts w:ascii="Calibri" w:hAnsi="Calibri" w:cs="Calibri"/>
          <w:sz w:val="18"/>
          <w:szCs w:val="18"/>
        </w:rPr>
        <w:t>Trigger watch: ___</w:t>
      </w:r>
    </w:p>
    <w:p w14:paraId="34BBEA1A" w14:textId="77777777" w:rsidR="004029C8" w:rsidRDefault="004029C8">
      <w:pPr>
        <w:numPr>
          <w:ilvl w:val="0"/>
          <w:numId w:val="96"/>
        </w:numPr>
        <w:spacing w:after="0" w:line="240" w:lineRule="auto"/>
        <w:rPr>
          <w:rFonts w:ascii="Calibri" w:hAnsi="Calibri" w:cs="Calibri"/>
          <w:sz w:val="18"/>
          <w:szCs w:val="18"/>
        </w:rPr>
      </w:pPr>
      <w:r w:rsidRPr="009C4EBB">
        <w:rPr>
          <w:rFonts w:ascii="Calibri" w:hAnsi="Calibri" w:cs="Calibri"/>
          <w:sz w:val="18"/>
          <w:szCs w:val="18"/>
        </w:rPr>
        <w:t>Not met: ___</w:t>
      </w:r>
    </w:p>
    <w:p w14:paraId="2810B4D9" w14:textId="77777777" w:rsidR="004029C8" w:rsidRPr="009C4EBB" w:rsidRDefault="004029C8" w:rsidP="004029C8">
      <w:pPr>
        <w:spacing w:after="0" w:line="240" w:lineRule="auto"/>
        <w:ind w:left="720"/>
        <w:rPr>
          <w:rFonts w:ascii="Calibri" w:hAnsi="Calibri" w:cs="Calibri"/>
          <w:sz w:val="18"/>
          <w:szCs w:val="18"/>
        </w:rPr>
      </w:pPr>
    </w:p>
    <w:p w14:paraId="23F6B4A9"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Priority actions (by sector)</w:t>
      </w:r>
    </w:p>
    <w:p w14:paraId="4A7D8A57" w14:textId="77777777" w:rsidR="004029C8" w:rsidRPr="009C4EBB" w:rsidRDefault="004029C8">
      <w:pPr>
        <w:numPr>
          <w:ilvl w:val="0"/>
          <w:numId w:val="97"/>
        </w:numPr>
        <w:spacing w:after="0" w:line="240" w:lineRule="auto"/>
        <w:rPr>
          <w:rFonts w:ascii="Calibri" w:hAnsi="Calibri" w:cs="Calibri"/>
          <w:sz w:val="18"/>
          <w:szCs w:val="18"/>
        </w:rPr>
      </w:pPr>
      <w:r w:rsidRPr="009C4EBB">
        <w:rPr>
          <w:rFonts w:ascii="Calibri" w:hAnsi="Calibri" w:cs="Calibri"/>
          <w:sz w:val="18"/>
          <w:szCs w:val="18"/>
        </w:rPr>
        <w:t>Livestock/herders: ___</w:t>
      </w:r>
    </w:p>
    <w:p w14:paraId="4D31085E" w14:textId="77777777" w:rsidR="004029C8" w:rsidRPr="009C4EBB" w:rsidRDefault="004029C8">
      <w:pPr>
        <w:numPr>
          <w:ilvl w:val="0"/>
          <w:numId w:val="97"/>
        </w:numPr>
        <w:spacing w:after="0" w:line="240" w:lineRule="auto"/>
        <w:rPr>
          <w:rFonts w:ascii="Calibri" w:hAnsi="Calibri" w:cs="Calibri"/>
          <w:sz w:val="18"/>
          <w:szCs w:val="18"/>
        </w:rPr>
      </w:pPr>
      <w:r w:rsidRPr="009C4EBB">
        <w:rPr>
          <w:rFonts w:ascii="Calibri" w:hAnsi="Calibri" w:cs="Calibri"/>
          <w:sz w:val="18"/>
          <w:szCs w:val="18"/>
        </w:rPr>
        <w:t>Roads/transport: ___</w:t>
      </w:r>
    </w:p>
    <w:p w14:paraId="6D1AD30A" w14:textId="77777777" w:rsidR="004029C8" w:rsidRPr="009C4EBB" w:rsidRDefault="004029C8">
      <w:pPr>
        <w:numPr>
          <w:ilvl w:val="0"/>
          <w:numId w:val="97"/>
        </w:numPr>
        <w:spacing w:after="0" w:line="240" w:lineRule="auto"/>
        <w:rPr>
          <w:rFonts w:ascii="Calibri" w:hAnsi="Calibri" w:cs="Calibri"/>
          <w:sz w:val="18"/>
          <w:szCs w:val="18"/>
        </w:rPr>
      </w:pPr>
      <w:r w:rsidRPr="009C4EBB">
        <w:rPr>
          <w:rFonts w:ascii="Calibri" w:hAnsi="Calibri" w:cs="Calibri"/>
          <w:sz w:val="18"/>
          <w:szCs w:val="18"/>
        </w:rPr>
        <w:t>Health/education: ___</w:t>
      </w:r>
    </w:p>
    <w:p w14:paraId="391F1F1E" w14:textId="77777777" w:rsidR="004029C8" w:rsidRPr="009C4EBB" w:rsidRDefault="004029C8">
      <w:pPr>
        <w:numPr>
          <w:ilvl w:val="0"/>
          <w:numId w:val="97"/>
        </w:numPr>
        <w:spacing w:after="0" w:line="240" w:lineRule="auto"/>
        <w:rPr>
          <w:rFonts w:ascii="Calibri" w:hAnsi="Calibri" w:cs="Calibri"/>
          <w:sz w:val="18"/>
          <w:szCs w:val="18"/>
        </w:rPr>
      </w:pPr>
      <w:r w:rsidRPr="009C4EBB">
        <w:rPr>
          <w:rFonts w:ascii="Calibri" w:hAnsi="Calibri" w:cs="Calibri"/>
          <w:sz w:val="18"/>
          <w:szCs w:val="18"/>
        </w:rPr>
        <w:t>Water/services: ___</w:t>
      </w:r>
    </w:p>
    <w:p w14:paraId="79F99EBB" w14:textId="77777777" w:rsidR="004029C8" w:rsidRPr="009C4EBB" w:rsidRDefault="004029C8" w:rsidP="004029C8">
      <w:pPr>
        <w:spacing w:after="0" w:line="240" w:lineRule="auto"/>
        <w:rPr>
          <w:rFonts w:ascii="Calibri" w:hAnsi="Calibri" w:cs="Calibri"/>
          <w:sz w:val="18"/>
          <w:szCs w:val="18"/>
        </w:rPr>
      </w:pPr>
    </w:p>
    <w:p w14:paraId="784B6E28"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2.3 Current conditions and observations (situational context)</w:t>
      </w:r>
    </w:p>
    <w:p w14:paraId="00CDE90D" w14:textId="77777777" w:rsidR="004029C8" w:rsidRPr="009C4EBB" w:rsidRDefault="004029C8" w:rsidP="004029C8">
      <w:pPr>
        <w:spacing w:after="0" w:line="240" w:lineRule="auto"/>
        <w:rPr>
          <w:rFonts w:ascii="Calibri" w:hAnsi="Calibri" w:cs="Calibri"/>
          <w:b/>
          <w:bCs/>
          <w:sz w:val="18"/>
          <w:szCs w:val="18"/>
        </w:rPr>
      </w:pPr>
    </w:p>
    <w:p w14:paraId="76723637" w14:textId="0B6366B2"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Observed conditions (last 6</w:t>
      </w:r>
      <w:r w:rsidR="00EF25C6">
        <w:rPr>
          <w:rFonts w:ascii="Calibri" w:hAnsi="Calibri" w:cs="Calibri"/>
          <w:b/>
          <w:bCs/>
          <w:sz w:val="18"/>
          <w:szCs w:val="18"/>
        </w:rPr>
        <w:t>-</w:t>
      </w:r>
      <w:r w:rsidRPr="009C4EBB">
        <w:rPr>
          <w:rFonts w:ascii="Calibri" w:hAnsi="Calibri" w:cs="Calibri"/>
          <w:b/>
          <w:bCs/>
          <w:sz w:val="18"/>
          <w:szCs w:val="18"/>
        </w:rPr>
        <w:t>24 hours):</w:t>
      </w:r>
    </w:p>
    <w:p w14:paraId="1696D96A" w14:textId="77777777" w:rsidR="004029C8" w:rsidRPr="009C4EBB" w:rsidRDefault="004029C8">
      <w:pPr>
        <w:numPr>
          <w:ilvl w:val="0"/>
          <w:numId w:val="98"/>
        </w:numPr>
        <w:spacing w:after="0" w:line="240" w:lineRule="auto"/>
        <w:rPr>
          <w:rFonts w:ascii="Calibri" w:hAnsi="Calibri" w:cs="Calibri"/>
          <w:sz w:val="18"/>
          <w:szCs w:val="18"/>
        </w:rPr>
      </w:pPr>
      <w:r w:rsidRPr="009C4EBB">
        <w:rPr>
          <w:rFonts w:ascii="Calibri" w:hAnsi="Calibri" w:cs="Calibri"/>
          <w:sz w:val="18"/>
          <w:szCs w:val="18"/>
        </w:rPr>
        <w:t>Key observations (temperature, wind, snow, rainfall, river levels, visibility/air quality)</w:t>
      </w:r>
    </w:p>
    <w:p w14:paraId="341F7912" w14:textId="77777777" w:rsidR="004029C8" w:rsidRPr="009C4EBB" w:rsidRDefault="004029C8">
      <w:pPr>
        <w:numPr>
          <w:ilvl w:val="0"/>
          <w:numId w:val="98"/>
        </w:numPr>
        <w:spacing w:after="0" w:line="240" w:lineRule="auto"/>
        <w:rPr>
          <w:rFonts w:ascii="Calibri" w:hAnsi="Calibri" w:cs="Calibri"/>
          <w:sz w:val="18"/>
          <w:szCs w:val="18"/>
        </w:rPr>
      </w:pPr>
      <w:r w:rsidRPr="009C4EBB">
        <w:rPr>
          <w:rFonts w:ascii="Calibri" w:hAnsi="Calibri" w:cs="Calibri"/>
          <w:sz w:val="18"/>
          <w:szCs w:val="18"/>
        </w:rPr>
        <w:t>Notable anomalies vs seasonal baseline (brief)</w:t>
      </w:r>
    </w:p>
    <w:p w14:paraId="36747EE8" w14:textId="77777777" w:rsidR="004029C8" w:rsidRPr="009C4EBB" w:rsidRDefault="004029C8">
      <w:pPr>
        <w:numPr>
          <w:ilvl w:val="0"/>
          <w:numId w:val="98"/>
        </w:numPr>
        <w:spacing w:after="0" w:line="240" w:lineRule="auto"/>
        <w:rPr>
          <w:rFonts w:ascii="Calibri" w:hAnsi="Calibri" w:cs="Calibri"/>
          <w:sz w:val="18"/>
          <w:szCs w:val="18"/>
        </w:rPr>
      </w:pPr>
      <w:r w:rsidRPr="009C4EBB">
        <w:rPr>
          <w:rFonts w:ascii="Calibri" w:hAnsi="Calibri" w:cs="Calibri"/>
          <w:sz w:val="18"/>
          <w:szCs w:val="18"/>
        </w:rPr>
        <w:t>Known impacts already occurring (if any)</w:t>
      </w:r>
    </w:p>
    <w:p w14:paraId="2E355C2E"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Data quality/latency note:</w:t>
      </w:r>
    </w:p>
    <w:p w14:paraId="501E18A4" w14:textId="77777777" w:rsidR="004029C8" w:rsidRPr="009C4EBB" w:rsidRDefault="004029C8">
      <w:pPr>
        <w:numPr>
          <w:ilvl w:val="0"/>
          <w:numId w:val="99"/>
        </w:numPr>
        <w:spacing w:after="0" w:line="240" w:lineRule="auto"/>
        <w:rPr>
          <w:rFonts w:ascii="Calibri" w:hAnsi="Calibri" w:cs="Calibri"/>
          <w:sz w:val="18"/>
          <w:szCs w:val="18"/>
        </w:rPr>
      </w:pPr>
      <w:r w:rsidRPr="009C4EBB">
        <w:rPr>
          <w:rFonts w:ascii="Calibri" w:hAnsi="Calibri" w:cs="Calibri"/>
          <w:sz w:val="18"/>
          <w:szCs w:val="18"/>
        </w:rPr>
        <w:t>Any missing stations/products, confidence implications</w:t>
      </w:r>
    </w:p>
    <w:p w14:paraId="2DA433CE" w14:textId="77777777" w:rsidR="004029C8" w:rsidRPr="009C4EBB" w:rsidRDefault="004029C8" w:rsidP="004029C8">
      <w:pPr>
        <w:spacing w:after="0" w:line="240" w:lineRule="auto"/>
        <w:rPr>
          <w:rFonts w:ascii="Calibri" w:hAnsi="Calibri" w:cs="Calibri"/>
          <w:sz w:val="18"/>
          <w:szCs w:val="18"/>
        </w:rPr>
      </w:pPr>
    </w:p>
    <w:p w14:paraId="0F6432B7"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2.4 Hazard forecast (spatiotemporal, high-resolution)</w:t>
      </w:r>
    </w:p>
    <w:p w14:paraId="11FA57E5" w14:textId="77777777" w:rsidR="004029C8" w:rsidRPr="009C4EBB" w:rsidRDefault="004029C8" w:rsidP="004029C8">
      <w:pPr>
        <w:spacing w:after="0" w:line="240" w:lineRule="auto"/>
        <w:rPr>
          <w:rFonts w:ascii="Calibri" w:hAnsi="Calibri" w:cs="Calibri"/>
          <w:b/>
          <w:bCs/>
          <w:sz w:val="18"/>
          <w:szCs w:val="18"/>
        </w:rPr>
      </w:pPr>
    </w:p>
    <w:p w14:paraId="4C0AB59F" w14:textId="77777777" w:rsidR="004029C8" w:rsidRDefault="004029C8" w:rsidP="004029C8">
      <w:pPr>
        <w:spacing w:after="0" w:line="240" w:lineRule="auto"/>
        <w:rPr>
          <w:rFonts w:ascii="Calibri" w:hAnsi="Calibri" w:cs="Calibri"/>
          <w:sz w:val="18"/>
          <w:szCs w:val="18"/>
        </w:rPr>
      </w:pPr>
      <w:r w:rsidRPr="009C4EBB">
        <w:rPr>
          <w:rFonts w:ascii="Calibri" w:hAnsi="Calibri" w:cs="Calibri"/>
          <w:sz w:val="18"/>
          <w:szCs w:val="18"/>
        </w:rPr>
        <w:lastRenderedPageBreak/>
        <w:t>For each hazard (repeat subsections as needed):</w:t>
      </w:r>
    </w:p>
    <w:p w14:paraId="48E87B2C" w14:textId="77777777" w:rsidR="00816BFA" w:rsidRPr="009C4EBB" w:rsidRDefault="00816BFA" w:rsidP="004029C8">
      <w:pPr>
        <w:spacing w:after="0" w:line="240" w:lineRule="auto"/>
        <w:rPr>
          <w:rFonts w:ascii="Calibri" w:hAnsi="Calibri" w:cs="Calibri"/>
          <w:sz w:val="18"/>
          <w:szCs w:val="18"/>
        </w:rPr>
      </w:pPr>
    </w:p>
    <w:p w14:paraId="51E66EE6"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Hazard: [name]</w:t>
      </w:r>
    </w:p>
    <w:p w14:paraId="10395B1A" w14:textId="77777777" w:rsidR="004029C8" w:rsidRPr="009C4EBB" w:rsidRDefault="004029C8">
      <w:pPr>
        <w:numPr>
          <w:ilvl w:val="0"/>
          <w:numId w:val="100"/>
        </w:numPr>
        <w:spacing w:after="0" w:line="240" w:lineRule="auto"/>
        <w:rPr>
          <w:rFonts w:ascii="Calibri" w:hAnsi="Calibri" w:cs="Calibri"/>
          <w:sz w:val="18"/>
          <w:szCs w:val="18"/>
        </w:rPr>
      </w:pPr>
      <w:r w:rsidRPr="009C4EBB">
        <w:rPr>
          <w:rFonts w:ascii="Calibri" w:hAnsi="Calibri" w:cs="Calibri"/>
          <w:sz w:val="18"/>
          <w:szCs w:val="18"/>
        </w:rPr>
        <w:t>Forecast window: ___</w:t>
      </w:r>
    </w:p>
    <w:p w14:paraId="0368BD5B" w14:textId="77777777" w:rsidR="004029C8" w:rsidRPr="009C4EBB" w:rsidRDefault="004029C8">
      <w:pPr>
        <w:numPr>
          <w:ilvl w:val="0"/>
          <w:numId w:val="100"/>
        </w:numPr>
        <w:spacing w:after="0" w:line="240" w:lineRule="auto"/>
        <w:rPr>
          <w:rFonts w:ascii="Calibri" w:hAnsi="Calibri" w:cs="Calibri"/>
          <w:sz w:val="18"/>
          <w:szCs w:val="18"/>
        </w:rPr>
      </w:pPr>
      <w:r w:rsidRPr="009C4EBB">
        <w:rPr>
          <w:rFonts w:ascii="Calibri" w:hAnsi="Calibri" w:cs="Calibri"/>
          <w:sz w:val="18"/>
          <w:szCs w:val="18"/>
        </w:rPr>
        <w:t>Onset / Peak / End: ___</w:t>
      </w:r>
    </w:p>
    <w:p w14:paraId="6434F56B" w14:textId="77777777" w:rsidR="004029C8" w:rsidRPr="009C4EBB" w:rsidRDefault="004029C8">
      <w:pPr>
        <w:numPr>
          <w:ilvl w:val="0"/>
          <w:numId w:val="100"/>
        </w:numPr>
        <w:spacing w:after="0" w:line="240" w:lineRule="auto"/>
        <w:rPr>
          <w:rFonts w:ascii="Calibri" w:hAnsi="Calibri" w:cs="Calibri"/>
          <w:sz w:val="18"/>
          <w:szCs w:val="18"/>
        </w:rPr>
      </w:pPr>
      <w:r w:rsidRPr="009C4EBB">
        <w:rPr>
          <w:rFonts w:ascii="Calibri" w:hAnsi="Calibri" w:cs="Calibri"/>
          <w:sz w:val="18"/>
          <w:szCs w:val="18"/>
        </w:rPr>
        <w:t>Intensity range (with units): ___</w:t>
      </w:r>
    </w:p>
    <w:p w14:paraId="5EB7EDE6" w14:textId="77777777" w:rsidR="004029C8" w:rsidRPr="009C4EBB" w:rsidRDefault="004029C8">
      <w:pPr>
        <w:numPr>
          <w:ilvl w:val="0"/>
          <w:numId w:val="100"/>
        </w:numPr>
        <w:spacing w:after="0" w:line="240" w:lineRule="auto"/>
        <w:rPr>
          <w:rFonts w:ascii="Calibri" w:hAnsi="Calibri" w:cs="Calibri"/>
          <w:sz w:val="18"/>
          <w:szCs w:val="18"/>
        </w:rPr>
      </w:pPr>
      <w:r w:rsidRPr="009C4EBB">
        <w:rPr>
          <w:rFonts w:ascii="Calibri" w:hAnsi="Calibri" w:cs="Calibri"/>
          <w:sz w:val="18"/>
          <w:szCs w:val="18"/>
        </w:rPr>
        <w:t>Threshold exceedance: where and for how long (include probability if available)</w:t>
      </w:r>
    </w:p>
    <w:p w14:paraId="512E7D33" w14:textId="77777777" w:rsidR="004029C8" w:rsidRPr="009C4EBB" w:rsidRDefault="004029C8">
      <w:pPr>
        <w:numPr>
          <w:ilvl w:val="0"/>
          <w:numId w:val="100"/>
        </w:numPr>
        <w:spacing w:after="0" w:line="240" w:lineRule="auto"/>
        <w:rPr>
          <w:rFonts w:ascii="Calibri" w:hAnsi="Calibri" w:cs="Calibri"/>
          <w:sz w:val="18"/>
          <w:szCs w:val="18"/>
        </w:rPr>
      </w:pPr>
      <w:r w:rsidRPr="009C4EBB">
        <w:rPr>
          <w:rFonts w:ascii="Calibri" w:hAnsi="Calibri" w:cs="Calibri"/>
          <w:sz w:val="18"/>
          <w:szCs w:val="18"/>
        </w:rPr>
        <w:t>Compound hazard interactions: ___</w:t>
      </w:r>
    </w:p>
    <w:p w14:paraId="7F85F5E6"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Uncertainty statement</w:t>
      </w:r>
    </w:p>
    <w:p w14:paraId="513779BB" w14:textId="77777777" w:rsidR="004029C8" w:rsidRPr="009C4EBB" w:rsidRDefault="004029C8">
      <w:pPr>
        <w:numPr>
          <w:ilvl w:val="0"/>
          <w:numId w:val="101"/>
        </w:numPr>
        <w:spacing w:after="0" w:line="240" w:lineRule="auto"/>
        <w:rPr>
          <w:rFonts w:ascii="Calibri" w:hAnsi="Calibri" w:cs="Calibri"/>
          <w:sz w:val="18"/>
          <w:szCs w:val="18"/>
        </w:rPr>
      </w:pPr>
      <w:r w:rsidRPr="009C4EBB">
        <w:rPr>
          <w:rFonts w:ascii="Calibri" w:hAnsi="Calibri" w:cs="Calibri"/>
          <w:sz w:val="18"/>
          <w:szCs w:val="18"/>
        </w:rPr>
        <w:t>Key drivers, ensemble spread, scenario alternatives</w:t>
      </w:r>
    </w:p>
    <w:p w14:paraId="5845DA77" w14:textId="77777777" w:rsidR="004029C8" w:rsidRPr="009C4EBB" w:rsidRDefault="004029C8" w:rsidP="004029C8">
      <w:pPr>
        <w:spacing w:after="0" w:line="240" w:lineRule="auto"/>
        <w:rPr>
          <w:rFonts w:ascii="Calibri" w:hAnsi="Calibri" w:cs="Calibri"/>
          <w:sz w:val="18"/>
          <w:szCs w:val="18"/>
        </w:rPr>
      </w:pPr>
    </w:p>
    <w:p w14:paraId="0ADAF7C7"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2.5 Impact outlook (IBF core)</w:t>
      </w:r>
    </w:p>
    <w:p w14:paraId="0D603A07" w14:textId="77777777" w:rsidR="004029C8" w:rsidRPr="009C4EBB" w:rsidRDefault="004029C8" w:rsidP="004029C8">
      <w:pPr>
        <w:spacing w:after="0" w:line="240" w:lineRule="auto"/>
        <w:rPr>
          <w:rFonts w:ascii="Calibri" w:hAnsi="Calibri" w:cs="Calibri"/>
          <w:b/>
          <w:bCs/>
          <w:sz w:val="18"/>
          <w:szCs w:val="18"/>
        </w:rPr>
      </w:pPr>
    </w:p>
    <w:p w14:paraId="3F9EE2E1"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Impact hotspots (ranked table)</w:t>
      </w:r>
    </w:p>
    <w:p w14:paraId="4D729E64" w14:textId="77777777" w:rsidR="004029C8" w:rsidRPr="009C4EBB" w:rsidRDefault="004029C8">
      <w:pPr>
        <w:numPr>
          <w:ilvl w:val="0"/>
          <w:numId w:val="102"/>
        </w:numPr>
        <w:spacing w:after="0" w:line="240" w:lineRule="auto"/>
        <w:rPr>
          <w:rFonts w:ascii="Calibri" w:hAnsi="Calibri" w:cs="Calibri"/>
          <w:sz w:val="18"/>
          <w:szCs w:val="18"/>
        </w:rPr>
      </w:pPr>
      <w:proofErr w:type="spellStart"/>
      <w:r w:rsidRPr="009C4EBB">
        <w:rPr>
          <w:rFonts w:ascii="Calibri" w:hAnsi="Calibri" w:cs="Calibri"/>
          <w:sz w:val="18"/>
          <w:szCs w:val="18"/>
        </w:rPr>
        <w:t>Aimag</w:t>
      </w:r>
      <w:proofErr w:type="spellEnd"/>
      <w:r w:rsidRPr="009C4EBB">
        <w:rPr>
          <w:rFonts w:ascii="Calibri" w:hAnsi="Calibri" w:cs="Calibri"/>
          <w:sz w:val="18"/>
          <w:szCs w:val="18"/>
        </w:rPr>
        <w:t xml:space="preserve"> | Soum | Impact severity | Likelihood | Primary exposed assets (livestock/roads/settlements/etc.) | Timing window</w:t>
      </w:r>
    </w:p>
    <w:p w14:paraId="41333533"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Sector impact narratives (short, decision-focused)</w:t>
      </w:r>
    </w:p>
    <w:p w14:paraId="648CBB51" w14:textId="77777777" w:rsidR="004029C8" w:rsidRPr="009C4EBB" w:rsidRDefault="004029C8">
      <w:pPr>
        <w:numPr>
          <w:ilvl w:val="0"/>
          <w:numId w:val="103"/>
        </w:numPr>
        <w:spacing w:after="0" w:line="240" w:lineRule="auto"/>
        <w:rPr>
          <w:rFonts w:ascii="Calibri" w:hAnsi="Calibri" w:cs="Calibri"/>
          <w:sz w:val="18"/>
          <w:szCs w:val="18"/>
        </w:rPr>
      </w:pPr>
      <w:r w:rsidRPr="009C4EBB">
        <w:rPr>
          <w:rFonts w:ascii="Calibri" w:hAnsi="Calibri" w:cs="Calibri"/>
          <w:sz w:val="18"/>
          <w:szCs w:val="18"/>
        </w:rPr>
        <w:t>Livestock &amp; herder livelihoods: expected impacts, why, where</w:t>
      </w:r>
    </w:p>
    <w:p w14:paraId="05FB11CF" w14:textId="77777777" w:rsidR="004029C8" w:rsidRPr="009C4EBB" w:rsidRDefault="004029C8">
      <w:pPr>
        <w:numPr>
          <w:ilvl w:val="0"/>
          <w:numId w:val="103"/>
        </w:numPr>
        <w:spacing w:after="0" w:line="240" w:lineRule="auto"/>
        <w:rPr>
          <w:rFonts w:ascii="Calibri" w:hAnsi="Calibri" w:cs="Calibri"/>
          <w:sz w:val="18"/>
          <w:szCs w:val="18"/>
        </w:rPr>
      </w:pPr>
      <w:r w:rsidRPr="009C4EBB">
        <w:rPr>
          <w:rFonts w:ascii="Calibri" w:hAnsi="Calibri" w:cs="Calibri"/>
          <w:sz w:val="18"/>
          <w:szCs w:val="18"/>
        </w:rPr>
        <w:t>Transport &amp; critical infrastructure: expected disruption/closure risk</w:t>
      </w:r>
    </w:p>
    <w:p w14:paraId="0BE6DD96" w14:textId="77777777" w:rsidR="004029C8" w:rsidRPr="009C4EBB" w:rsidRDefault="004029C8">
      <w:pPr>
        <w:numPr>
          <w:ilvl w:val="0"/>
          <w:numId w:val="103"/>
        </w:numPr>
        <w:spacing w:after="0" w:line="240" w:lineRule="auto"/>
        <w:rPr>
          <w:rFonts w:ascii="Calibri" w:hAnsi="Calibri" w:cs="Calibri"/>
          <w:sz w:val="18"/>
          <w:szCs w:val="18"/>
        </w:rPr>
      </w:pPr>
      <w:r w:rsidRPr="009C4EBB">
        <w:rPr>
          <w:rFonts w:ascii="Calibri" w:hAnsi="Calibri" w:cs="Calibri"/>
          <w:sz w:val="18"/>
          <w:szCs w:val="18"/>
        </w:rPr>
        <w:t>Health: risk groups and exposure pattern</w:t>
      </w:r>
    </w:p>
    <w:p w14:paraId="32CF7D7D" w14:textId="77777777" w:rsidR="004029C8" w:rsidRPr="009C4EBB" w:rsidRDefault="004029C8">
      <w:pPr>
        <w:numPr>
          <w:ilvl w:val="0"/>
          <w:numId w:val="103"/>
        </w:numPr>
        <w:spacing w:after="0" w:line="240" w:lineRule="auto"/>
        <w:rPr>
          <w:rFonts w:ascii="Calibri" w:hAnsi="Calibri" w:cs="Calibri"/>
          <w:sz w:val="18"/>
          <w:szCs w:val="18"/>
        </w:rPr>
      </w:pPr>
      <w:r w:rsidRPr="009C4EBB">
        <w:rPr>
          <w:rFonts w:ascii="Calibri" w:hAnsi="Calibri" w:cs="Calibri"/>
          <w:sz w:val="18"/>
          <w:szCs w:val="18"/>
        </w:rPr>
        <w:t>Water &amp; essential services: expected stress/failure risks</w:t>
      </w:r>
    </w:p>
    <w:p w14:paraId="5D0DEE83" w14:textId="77777777" w:rsidR="004029C8" w:rsidRDefault="004029C8">
      <w:pPr>
        <w:numPr>
          <w:ilvl w:val="0"/>
          <w:numId w:val="103"/>
        </w:numPr>
        <w:spacing w:after="0" w:line="240" w:lineRule="auto"/>
        <w:rPr>
          <w:rFonts w:ascii="Calibri" w:hAnsi="Calibri" w:cs="Calibri"/>
          <w:sz w:val="18"/>
          <w:szCs w:val="18"/>
        </w:rPr>
      </w:pPr>
      <w:r w:rsidRPr="009C4EBB">
        <w:rPr>
          <w:rFonts w:ascii="Calibri" w:hAnsi="Calibri" w:cs="Calibri"/>
          <w:sz w:val="18"/>
          <w:szCs w:val="18"/>
        </w:rPr>
        <w:t>Other productive sectors as relevant</w:t>
      </w:r>
    </w:p>
    <w:p w14:paraId="7AA70F95" w14:textId="77777777" w:rsidR="00EC3B04" w:rsidRPr="009C4EBB" w:rsidRDefault="00EC3B04" w:rsidP="00EC3B04">
      <w:pPr>
        <w:spacing w:after="0" w:line="240" w:lineRule="auto"/>
        <w:ind w:left="720"/>
        <w:rPr>
          <w:rFonts w:ascii="Calibri" w:hAnsi="Calibri" w:cs="Calibri"/>
          <w:sz w:val="18"/>
          <w:szCs w:val="18"/>
        </w:rPr>
      </w:pPr>
    </w:p>
    <w:p w14:paraId="7A840A14"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Local risk paradigm (contextual modifiers)</w:t>
      </w:r>
    </w:p>
    <w:p w14:paraId="36839016" w14:textId="77777777" w:rsidR="004029C8" w:rsidRPr="009C4EBB" w:rsidRDefault="004029C8">
      <w:pPr>
        <w:numPr>
          <w:ilvl w:val="0"/>
          <w:numId w:val="104"/>
        </w:numPr>
        <w:spacing w:after="0" w:line="240" w:lineRule="auto"/>
        <w:rPr>
          <w:rFonts w:ascii="Calibri" w:hAnsi="Calibri" w:cs="Calibri"/>
          <w:sz w:val="18"/>
          <w:szCs w:val="18"/>
        </w:rPr>
      </w:pPr>
      <w:r w:rsidRPr="009C4EBB">
        <w:rPr>
          <w:rFonts w:ascii="Calibri" w:hAnsi="Calibri" w:cs="Calibri"/>
          <w:sz w:val="18"/>
          <w:szCs w:val="18"/>
        </w:rPr>
        <w:t>Exposure drivers (density, corridors, critical facilities)</w:t>
      </w:r>
    </w:p>
    <w:p w14:paraId="703B6857" w14:textId="77777777" w:rsidR="004029C8" w:rsidRPr="009C4EBB" w:rsidRDefault="004029C8">
      <w:pPr>
        <w:numPr>
          <w:ilvl w:val="0"/>
          <w:numId w:val="104"/>
        </w:numPr>
        <w:spacing w:after="0" w:line="240" w:lineRule="auto"/>
        <w:rPr>
          <w:rFonts w:ascii="Calibri" w:hAnsi="Calibri" w:cs="Calibri"/>
          <w:sz w:val="18"/>
          <w:szCs w:val="18"/>
        </w:rPr>
      </w:pPr>
      <w:r w:rsidRPr="009C4EBB">
        <w:rPr>
          <w:rFonts w:ascii="Calibri" w:hAnsi="Calibri" w:cs="Calibri"/>
          <w:sz w:val="18"/>
          <w:szCs w:val="18"/>
        </w:rPr>
        <w:t>Vulnerability drivers (pasture condition, snow baseline, remoteness, access constraints)</w:t>
      </w:r>
    </w:p>
    <w:p w14:paraId="321ED555" w14:textId="77777777" w:rsidR="004029C8" w:rsidRDefault="004029C8">
      <w:pPr>
        <w:numPr>
          <w:ilvl w:val="0"/>
          <w:numId w:val="104"/>
        </w:numPr>
        <w:spacing w:after="0" w:line="240" w:lineRule="auto"/>
        <w:rPr>
          <w:rFonts w:ascii="Calibri" w:hAnsi="Calibri" w:cs="Calibri"/>
          <w:sz w:val="18"/>
          <w:szCs w:val="18"/>
        </w:rPr>
      </w:pPr>
      <w:r w:rsidRPr="009C4EBB">
        <w:rPr>
          <w:rFonts w:ascii="Calibri" w:hAnsi="Calibri" w:cs="Calibri"/>
          <w:sz w:val="18"/>
          <w:szCs w:val="18"/>
        </w:rPr>
        <w:t>Coping capacity notes (local readiness, stockpiles, constraints)</w:t>
      </w:r>
    </w:p>
    <w:p w14:paraId="7D4206B4" w14:textId="77777777" w:rsidR="00EC3B04" w:rsidRPr="009C4EBB" w:rsidRDefault="00EC3B04" w:rsidP="00EC3B04">
      <w:pPr>
        <w:spacing w:after="0" w:line="240" w:lineRule="auto"/>
        <w:ind w:left="720"/>
        <w:rPr>
          <w:rFonts w:ascii="Calibri" w:hAnsi="Calibri" w:cs="Calibri"/>
          <w:sz w:val="18"/>
          <w:szCs w:val="18"/>
        </w:rPr>
      </w:pPr>
    </w:p>
    <w:p w14:paraId="63EADDF1"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Residual climatology / climate risk context (brief)</w:t>
      </w:r>
    </w:p>
    <w:p w14:paraId="44514C01" w14:textId="77777777" w:rsidR="004029C8" w:rsidRPr="009C4EBB" w:rsidRDefault="004029C8">
      <w:pPr>
        <w:numPr>
          <w:ilvl w:val="0"/>
          <w:numId w:val="105"/>
        </w:numPr>
        <w:spacing w:after="0" w:line="240" w:lineRule="auto"/>
        <w:rPr>
          <w:rFonts w:ascii="Calibri" w:hAnsi="Calibri" w:cs="Calibri"/>
          <w:sz w:val="18"/>
          <w:szCs w:val="18"/>
        </w:rPr>
      </w:pPr>
      <w:r w:rsidRPr="009C4EBB">
        <w:rPr>
          <w:rFonts w:ascii="Calibri" w:hAnsi="Calibri" w:cs="Calibri"/>
          <w:sz w:val="18"/>
          <w:szCs w:val="18"/>
        </w:rPr>
        <w:t>Anomalies vs baseline (temperature/precipitation/snow)</w:t>
      </w:r>
    </w:p>
    <w:p w14:paraId="7DDD99F3" w14:textId="77777777" w:rsidR="004029C8" w:rsidRPr="009C4EBB" w:rsidRDefault="004029C8">
      <w:pPr>
        <w:numPr>
          <w:ilvl w:val="0"/>
          <w:numId w:val="105"/>
        </w:numPr>
        <w:spacing w:after="0" w:line="240" w:lineRule="auto"/>
        <w:rPr>
          <w:rFonts w:ascii="Calibri" w:hAnsi="Calibri" w:cs="Calibri"/>
          <w:sz w:val="18"/>
          <w:szCs w:val="18"/>
        </w:rPr>
      </w:pPr>
      <w:r w:rsidRPr="009C4EBB">
        <w:rPr>
          <w:rFonts w:ascii="Calibri" w:hAnsi="Calibri" w:cs="Calibri"/>
          <w:sz w:val="18"/>
          <w:szCs w:val="18"/>
        </w:rPr>
        <w:t xml:space="preserve">Compounding risks (e.g., drought baseline increasing </w:t>
      </w:r>
      <w:proofErr w:type="spellStart"/>
      <w:r w:rsidRPr="009C4EBB">
        <w:rPr>
          <w:rFonts w:ascii="Calibri" w:hAnsi="Calibri" w:cs="Calibri"/>
          <w:sz w:val="18"/>
          <w:szCs w:val="18"/>
        </w:rPr>
        <w:t>dzud</w:t>
      </w:r>
      <w:proofErr w:type="spellEnd"/>
      <w:r w:rsidRPr="009C4EBB">
        <w:rPr>
          <w:rFonts w:ascii="Calibri" w:hAnsi="Calibri" w:cs="Calibri"/>
          <w:sz w:val="18"/>
          <w:szCs w:val="18"/>
        </w:rPr>
        <w:t xml:space="preserve"> sensitivity)</w:t>
      </w:r>
    </w:p>
    <w:p w14:paraId="39680C71" w14:textId="77777777" w:rsidR="004029C8" w:rsidRPr="009C4EBB" w:rsidRDefault="004029C8" w:rsidP="004029C8">
      <w:pPr>
        <w:spacing w:after="0" w:line="240" w:lineRule="auto"/>
        <w:rPr>
          <w:rFonts w:ascii="Calibri" w:hAnsi="Calibri" w:cs="Calibri"/>
          <w:sz w:val="18"/>
          <w:szCs w:val="18"/>
        </w:rPr>
      </w:pPr>
    </w:p>
    <w:p w14:paraId="67B22CFB"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2.6 Trigger determination (explicit, auditable)</w:t>
      </w:r>
    </w:p>
    <w:p w14:paraId="0A59F18F" w14:textId="77777777" w:rsidR="00EC3B04" w:rsidRPr="009C4EBB" w:rsidRDefault="00EC3B04" w:rsidP="004029C8">
      <w:pPr>
        <w:spacing w:after="0" w:line="240" w:lineRule="auto"/>
        <w:rPr>
          <w:rFonts w:ascii="Calibri" w:hAnsi="Calibri" w:cs="Calibri"/>
          <w:b/>
          <w:bCs/>
          <w:sz w:val="18"/>
          <w:szCs w:val="18"/>
        </w:rPr>
      </w:pPr>
    </w:p>
    <w:p w14:paraId="39748289"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Trigger summary table</w:t>
      </w:r>
    </w:p>
    <w:p w14:paraId="45C08415" w14:textId="77777777" w:rsidR="004029C8" w:rsidRDefault="004029C8">
      <w:pPr>
        <w:numPr>
          <w:ilvl w:val="0"/>
          <w:numId w:val="106"/>
        </w:numPr>
        <w:spacing w:after="0" w:line="240" w:lineRule="auto"/>
        <w:rPr>
          <w:rFonts w:ascii="Calibri" w:hAnsi="Calibri" w:cs="Calibri"/>
          <w:sz w:val="18"/>
          <w:szCs w:val="18"/>
        </w:rPr>
      </w:pPr>
      <w:r w:rsidRPr="009C4EBB">
        <w:rPr>
          <w:rFonts w:ascii="Calibri" w:hAnsi="Calibri" w:cs="Calibri"/>
          <w:sz w:val="18"/>
          <w:szCs w:val="18"/>
        </w:rPr>
        <w:t xml:space="preserve">Trigger Code | Area(s) | Threshold met? | Confidence rule </w:t>
      </w:r>
      <w:proofErr w:type="gramStart"/>
      <w:r w:rsidRPr="009C4EBB">
        <w:rPr>
          <w:rFonts w:ascii="Calibri" w:hAnsi="Calibri" w:cs="Calibri"/>
          <w:sz w:val="18"/>
          <w:szCs w:val="18"/>
        </w:rPr>
        <w:t>met?</w:t>
      </w:r>
      <w:proofErr w:type="gramEnd"/>
      <w:r w:rsidRPr="009C4EBB">
        <w:rPr>
          <w:rFonts w:ascii="Calibri" w:hAnsi="Calibri" w:cs="Calibri"/>
          <w:sz w:val="18"/>
          <w:szCs w:val="18"/>
        </w:rPr>
        <w:t xml:space="preserve"> | Trigger status | Validity window | Notes</w:t>
      </w:r>
    </w:p>
    <w:p w14:paraId="40CF078B" w14:textId="77777777" w:rsidR="001A0690" w:rsidRPr="009C4EBB" w:rsidRDefault="001A0690" w:rsidP="001A0690">
      <w:pPr>
        <w:spacing w:after="0" w:line="240" w:lineRule="auto"/>
        <w:ind w:left="720"/>
        <w:rPr>
          <w:rFonts w:ascii="Calibri" w:hAnsi="Calibri" w:cs="Calibri"/>
          <w:sz w:val="18"/>
          <w:szCs w:val="18"/>
        </w:rPr>
      </w:pPr>
    </w:p>
    <w:p w14:paraId="0597E9F5"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Decision traceability (required fields)</w:t>
      </w:r>
    </w:p>
    <w:p w14:paraId="2FF704B1" w14:textId="77777777" w:rsidR="004029C8" w:rsidRPr="009C4EBB" w:rsidRDefault="004029C8">
      <w:pPr>
        <w:numPr>
          <w:ilvl w:val="0"/>
          <w:numId w:val="107"/>
        </w:numPr>
        <w:spacing w:after="0" w:line="240" w:lineRule="auto"/>
        <w:rPr>
          <w:rFonts w:ascii="Calibri" w:hAnsi="Calibri" w:cs="Calibri"/>
          <w:sz w:val="18"/>
          <w:szCs w:val="18"/>
        </w:rPr>
      </w:pPr>
      <w:r w:rsidRPr="009C4EBB">
        <w:rPr>
          <w:rFonts w:ascii="Calibri" w:hAnsi="Calibri" w:cs="Calibri"/>
          <w:sz w:val="18"/>
          <w:szCs w:val="18"/>
        </w:rPr>
        <w:t>Forecast run IDs / model cycle time</w:t>
      </w:r>
    </w:p>
    <w:p w14:paraId="327BC5FB" w14:textId="14DAA478" w:rsidR="004029C8" w:rsidRPr="009C4EBB" w:rsidRDefault="004029C8">
      <w:pPr>
        <w:numPr>
          <w:ilvl w:val="0"/>
          <w:numId w:val="107"/>
        </w:numPr>
        <w:spacing w:after="0" w:line="240" w:lineRule="auto"/>
        <w:rPr>
          <w:rFonts w:ascii="Calibri" w:hAnsi="Calibri" w:cs="Calibri"/>
          <w:sz w:val="18"/>
          <w:szCs w:val="18"/>
        </w:rPr>
      </w:pPr>
      <w:r w:rsidRPr="009C4EBB">
        <w:rPr>
          <w:rFonts w:ascii="Calibri" w:hAnsi="Calibri" w:cs="Calibri"/>
          <w:sz w:val="18"/>
          <w:szCs w:val="18"/>
        </w:rPr>
        <w:t>Key input datasets used (</w:t>
      </w:r>
      <w:proofErr w:type="gramStart"/>
      <w:r w:rsidRPr="009C4EBB">
        <w:rPr>
          <w:rFonts w:ascii="Calibri" w:hAnsi="Calibri" w:cs="Calibri"/>
          <w:sz w:val="18"/>
          <w:szCs w:val="18"/>
        </w:rPr>
        <w:t xml:space="preserve">observations </w:t>
      </w:r>
      <w:r w:rsidR="008061FC">
        <w:rPr>
          <w:rFonts w:ascii="Calibri" w:hAnsi="Calibri" w:cs="Calibri"/>
          <w:sz w:val="18"/>
          <w:szCs w:val="18"/>
        </w:rPr>
        <w:t>,</w:t>
      </w:r>
      <w:proofErr w:type="gramEnd"/>
      <w:r w:rsidRPr="009C4EBB">
        <w:rPr>
          <w:rFonts w:ascii="Calibri" w:hAnsi="Calibri" w:cs="Calibri"/>
          <w:sz w:val="18"/>
          <w:szCs w:val="18"/>
        </w:rPr>
        <w:t xml:space="preserve"> exposure layers)</w:t>
      </w:r>
    </w:p>
    <w:p w14:paraId="5166F331" w14:textId="77777777" w:rsidR="004029C8" w:rsidRPr="009C4EBB" w:rsidRDefault="004029C8">
      <w:pPr>
        <w:numPr>
          <w:ilvl w:val="0"/>
          <w:numId w:val="107"/>
        </w:numPr>
        <w:spacing w:after="0" w:line="240" w:lineRule="auto"/>
        <w:rPr>
          <w:rFonts w:ascii="Calibri" w:hAnsi="Calibri" w:cs="Calibri"/>
          <w:sz w:val="18"/>
          <w:szCs w:val="18"/>
        </w:rPr>
      </w:pPr>
      <w:r w:rsidRPr="009C4EBB">
        <w:rPr>
          <w:rFonts w:ascii="Calibri" w:hAnsi="Calibri" w:cs="Calibri"/>
          <w:sz w:val="18"/>
          <w:szCs w:val="18"/>
        </w:rPr>
        <w:t>Rule set version (Trigger Table version)</w:t>
      </w:r>
    </w:p>
    <w:p w14:paraId="758C83CD" w14:textId="77777777" w:rsidR="004029C8" w:rsidRPr="009C4EBB" w:rsidRDefault="004029C8">
      <w:pPr>
        <w:numPr>
          <w:ilvl w:val="0"/>
          <w:numId w:val="107"/>
        </w:numPr>
        <w:spacing w:after="0" w:line="240" w:lineRule="auto"/>
        <w:rPr>
          <w:rFonts w:ascii="Calibri" w:hAnsi="Calibri" w:cs="Calibri"/>
          <w:sz w:val="18"/>
          <w:szCs w:val="18"/>
        </w:rPr>
      </w:pPr>
      <w:r w:rsidRPr="009C4EBB">
        <w:rPr>
          <w:rFonts w:ascii="Calibri" w:hAnsi="Calibri" w:cs="Calibri"/>
          <w:sz w:val="18"/>
          <w:szCs w:val="18"/>
        </w:rPr>
        <w:t>Analyst/validator sign-off (name/title or unit)</w:t>
      </w:r>
    </w:p>
    <w:p w14:paraId="2AA949FB" w14:textId="77777777" w:rsidR="004029C8" w:rsidRPr="009C4EBB" w:rsidRDefault="004029C8" w:rsidP="004029C8">
      <w:pPr>
        <w:spacing w:after="0" w:line="240" w:lineRule="auto"/>
        <w:rPr>
          <w:rFonts w:ascii="Calibri" w:hAnsi="Calibri" w:cs="Calibri"/>
          <w:sz w:val="18"/>
          <w:szCs w:val="18"/>
        </w:rPr>
      </w:pPr>
    </w:p>
    <w:p w14:paraId="6837FD0D" w14:textId="46F3D794" w:rsidR="001A0690" w:rsidRDefault="004029C8" w:rsidP="001A0690">
      <w:pPr>
        <w:spacing w:after="0" w:line="240" w:lineRule="auto"/>
        <w:rPr>
          <w:rFonts w:ascii="Calibri" w:hAnsi="Calibri" w:cs="Calibri"/>
          <w:b/>
          <w:bCs/>
          <w:sz w:val="18"/>
          <w:szCs w:val="18"/>
        </w:rPr>
      </w:pPr>
      <w:r w:rsidRPr="009C4EBB">
        <w:rPr>
          <w:rFonts w:ascii="Calibri" w:hAnsi="Calibri" w:cs="Calibri"/>
          <w:b/>
          <w:bCs/>
          <w:sz w:val="18"/>
          <w:szCs w:val="18"/>
        </w:rPr>
        <w:t xml:space="preserve">2.7 Recommended early actions (linked to </w:t>
      </w:r>
      <w:proofErr w:type="spellStart"/>
      <w:r w:rsidRPr="009C4EBB">
        <w:rPr>
          <w:rFonts w:ascii="Calibri" w:hAnsi="Calibri" w:cs="Calibri"/>
          <w:b/>
          <w:bCs/>
          <w:sz w:val="18"/>
          <w:szCs w:val="18"/>
        </w:rPr>
        <w:t>FbF</w:t>
      </w:r>
      <w:proofErr w:type="spellEnd"/>
      <w:r w:rsidRPr="009C4EBB">
        <w:rPr>
          <w:rFonts w:ascii="Calibri" w:hAnsi="Calibri" w:cs="Calibri"/>
          <w:b/>
          <w:bCs/>
          <w:sz w:val="18"/>
          <w:szCs w:val="18"/>
        </w:rPr>
        <w:t>)</w:t>
      </w:r>
    </w:p>
    <w:p w14:paraId="4F89354C" w14:textId="77777777" w:rsidR="001A0690" w:rsidRPr="009C4EBB" w:rsidRDefault="001A0690" w:rsidP="001A0690">
      <w:pPr>
        <w:spacing w:after="0" w:line="240" w:lineRule="auto"/>
        <w:rPr>
          <w:rFonts w:ascii="Calibri" w:hAnsi="Calibri" w:cs="Calibri"/>
          <w:b/>
          <w:bCs/>
          <w:sz w:val="18"/>
          <w:szCs w:val="18"/>
        </w:rPr>
      </w:pPr>
    </w:p>
    <w:p w14:paraId="6AC544E2"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By triggered area (operational tasking)</w:t>
      </w:r>
    </w:p>
    <w:p w14:paraId="2CF08C76"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 xml:space="preserve">Area: </w:t>
      </w:r>
      <w:proofErr w:type="spellStart"/>
      <w:r w:rsidRPr="009C4EBB">
        <w:rPr>
          <w:rFonts w:ascii="Calibri" w:hAnsi="Calibri" w:cs="Calibri"/>
          <w:sz w:val="18"/>
          <w:szCs w:val="18"/>
        </w:rPr>
        <w:t>Aimag</w:t>
      </w:r>
      <w:proofErr w:type="spellEnd"/>
      <w:r w:rsidRPr="009C4EBB">
        <w:rPr>
          <w:rFonts w:ascii="Calibri" w:hAnsi="Calibri" w:cs="Calibri"/>
          <w:sz w:val="18"/>
          <w:szCs w:val="18"/>
        </w:rPr>
        <w:t>/Soum/Bag</w:t>
      </w:r>
    </w:p>
    <w:p w14:paraId="2349562C"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Trigger Code(s): ___</w:t>
      </w:r>
    </w:p>
    <w:p w14:paraId="4F7B9E84"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Action Package(s): ___</w:t>
      </w:r>
    </w:p>
    <w:p w14:paraId="547D0133"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Implementer: Lead ___ / Support ___</w:t>
      </w:r>
    </w:p>
    <w:p w14:paraId="5AA3D3CC"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Timeline: within 6h / 24h / 72h</w:t>
      </w:r>
    </w:p>
    <w:p w14:paraId="5A0123E2" w14:textId="77777777" w:rsidR="004029C8" w:rsidRPr="009C4EBB"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Minimum service standard: ___</w:t>
      </w:r>
    </w:p>
    <w:p w14:paraId="78CA68B8" w14:textId="77777777" w:rsidR="004029C8" w:rsidRDefault="004029C8">
      <w:pPr>
        <w:numPr>
          <w:ilvl w:val="0"/>
          <w:numId w:val="108"/>
        </w:numPr>
        <w:spacing w:after="0" w:line="240" w:lineRule="auto"/>
        <w:rPr>
          <w:rFonts w:ascii="Calibri" w:hAnsi="Calibri" w:cs="Calibri"/>
          <w:sz w:val="18"/>
          <w:szCs w:val="18"/>
        </w:rPr>
      </w:pPr>
      <w:r w:rsidRPr="009C4EBB">
        <w:rPr>
          <w:rFonts w:ascii="Calibri" w:hAnsi="Calibri" w:cs="Calibri"/>
          <w:sz w:val="18"/>
          <w:szCs w:val="18"/>
        </w:rPr>
        <w:t>Resource note: indicative quantities and constraints</w:t>
      </w:r>
    </w:p>
    <w:p w14:paraId="79BE6DBB" w14:textId="77777777" w:rsidR="003C50E6" w:rsidRPr="009C4EBB" w:rsidRDefault="003C50E6" w:rsidP="003C50E6">
      <w:pPr>
        <w:spacing w:after="0" w:line="240" w:lineRule="auto"/>
        <w:ind w:left="720"/>
        <w:rPr>
          <w:rFonts w:ascii="Calibri" w:hAnsi="Calibri" w:cs="Calibri"/>
          <w:sz w:val="18"/>
          <w:szCs w:val="18"/>
        </w:rPr>
      </w:pPr>
    </w:p>
    <w:p w14:paraId="4D4F7BEF" w14:textId="7D525012" w:rsidR="00361FBB" w:rsidRDefault="004029C8" w:rsidP="00361FBB">
      <w:pPr>
        <w:spacing w:after="0" w:line="240" w:lineRule="auto"/>
        <w:rPr>
          <w:rFonts w:ascii="Calibri" w:hAnsi="Calibri" w:cs="Calibri"/>
          <w:b/>
          <w:bCs/>
          <w:sz w:val="18"/>
          <w:szCs w:val="18"/>
        </w:rPr>
      </w:pPr>
      <w:r w:rsidRPr="009C4EBB">
        <w:rPr>
          <w:rFonts w:ascii="Calibri" w:hAnsi="Calibri" w:cs="Calibri"/>
          <w:b/>
          <w:bCs/>
          <w:sz w:val="18"/>
          <w:szCs w:val="18"/>
        </w:rPr>
        <w:t xml:space="preserve">By </w:t>
      </w:r>
      <w:proofErr w:type="gramStart"/>
      <w:r w:rsidRPr="009C4EBB">
        <w:rPr>
          <w:rFonts w:ascii="Calibri" w:hAnsi="Calibri" w:cs="Calibri"/>
          <w:b/>
          <w:bCs/>
          <w:sz w:val="18"/>
          <w:szCs w:val="18"/>
        </w:rPr>
        <w:t>sector</w:t>
      </w:r>
      <w:proofErr w:type="gramEnd"/>
      <w:r w:rsidRPr="009C4EBB">
        <w:rPr>
          <w:rFonts w:ascii="Calibri" w:hAnsi="Calibri" w:cs="Calibri"/>
          <w:b/>
          <w:bCs/>
          <w:sz w:val="18"/>
          <w:szCs w:val="18"/>
        </w:rPr>
        <w:t xml:space="preserve"> (summary)</w:t>
      </w:r>
    </w:p>
    <w:p w14:paraId="1C50837F" w14:textId="77777777" w:rsidR="00361FBB" w:rsidRPr="00361FBB" w:rsidRDefault="00361FBB" w:rsidP="00361FBB">
      <w:pPr>
        <w:spacing w:after="0" w:line="240" w:lineRule="auto"/>
        <w:rPr>
          <w:rFonts w:ascii="Calibri" w:hAnsi="Calibri" w:cs="Calibri"/>
          <w:b/>
          <w:bCs/>
          <w:sz w:val="18"/>
          <w:szCs w:val="18"/>
        </w:rPr>
      </w:pPr>
    </w:p>
    <w:p w14:paraId="5AA8403F" w14:textId="77777777" w:rsidR="004029C8" w:rsidRPr="009C4EBB" w:rsidRDefault="004029C8">
      <w:pPr>
        <w:numPr>
          <w:ilvl w:val="0"/>
          <w:numId w:val="109"/>
        </w:numPr>
        <w:spacing w:after="0" w:line="240" w:lineRule="auto"/>
        <w:rPr>
          <w:rFonts w:ascii="Calibri" w:hAnsi="Calibri" w:cs="Calibri"/>
          <w:sz w:val="18"/>
          <w:szCs w:val="18"/>
        </w:rPr>
      </w:pPr>
      <w:r w:rsidRPr="009C4EBB">
        <w:rPr>
          <w:rFonts w:ascii="Calibri" w:hAnsi="Calibri" w:cs="Calibri"/>
          <w:sz w:val="18"/>
          <w:szCs w:val="18"/>
        </w:rPr>
        <w:t>Livestock: ___</w:t>
      </w:r>
    </w:p>
    <w:p w14:paraId="03B58D5A" w14:textId="77777777" w:rsidR="004029C8" w:rsidRPr="009C4EBB" w:rsidRDefault="004029C8">
      <w:pPr>
        <w:numPr>
          <w:ilvl w:val="0"/>
          <w:numId w:val="109"/>
        </w:numPr>
        <w:spacing w:after="0" w:line="240" w:lineRule="auto"/>
        <w:rPr>
          <w:rFonts w:ascii="Calibri" w:hAnsi="Calibri" w:cs="Calibri"/>
          <w:sz w:val="18"/>
          <w:szCs w:val="18"/>
        </w:rPr>
      </w:pPr>
      <w:r w:rsidRPr="009C4EBB">
        <w:rPr>
          <w:rFonts w:ascii="Calibri" w:hAnsi="Calibri" w:cs="Calibri"/>
          <w:sz w:val="18"/>
          <w:szCs w:val="18"/>
        </w:rPr>
        <w:t>Roads: ___</w:t>
      </w:r>
    </w:p>
    <w:p w14:paraId="66FC6EB7" w14:textId="77777777" w:rsidR="004029C8" w:rsidRPr="009C4EBB" w:rsidRDefault="004029C8">
      <w:pPr>
        <w:numPr>
          <w:ilvl w:val="0"/>
          <w:numId w:val="109"/>
        </w:numPr>
        <w:spacing w:after="0" w:line="240" w:lineRule="auto"/>
        <w:rPr>
          <w:rFonts w:ascii="Calibri" w:hAnsi="Calibri" w:cs="Calibri"/>
          <w:sz w:val="18"/>
          <w:szCs w:val="18"/>
        </w:rPr>
      </w:pPr>
      <w:r w:rsidRPr="009C4EBB">
        <w:rPr>
          <w:rFonts w:ascii="Calibri" w:hAnsi="Calibri" w:cs="Calibri"/>
          <w:sz w:val="18"/>
          <w:szCs w:val="18"/>
        </w:rPr>
        <w:t>Health: ___</w:t>
      </w:r>
    </w:p>
    <w:p w14:paraId="7D304515" w14:textId="77777777" w:rsidR="004029C8" w:rsidRPr="009C4EBB" w:rsidRDefault="004029C8">
      <w:pPr>
        <w:numPr>
          <w:ilvl w:val="0"/>
          <w:numId w:val="109"/>
        </w:numPr>
        <w:spacing w:after="0" w:line="240" w:lineRule="auto"/>
        <w:rPr>
          <w:rFonts w:ascii="Calibri" w:hAnsi="Calibri" w:cs="Calibri"/>
          <w:sz w:val="18"/>
          <w:szCs w:val="18"/>
        </w:rPr>
      </w:pPr>
      <w:r w:rsidRPr="009C4EBB">
        <w:rPr>
          <w:rFonts w:ascii="Calibri" w:hAnsi="Calibri" w:cs="Calibri"/>
          <w:sz w:val="18"/>
          <w:szCs w:val="18"/>
        </w:rPr>
        <w:t>Water/services: ___</w:t>
      </w:r>
    </w:p>
    <w:p w14:paraId="3FD73855" w14:textId="77777777" w:rsidR="004029C8" w:rsidRPr="009C4EBB" w:rsidRDefault="004029C8" w:rsidP="004029C8">
      <w:pPr>
        <w:spacing w:after="0" w:line="240" w:lineRule="auto"/>
        <w:rPr>
          <w:rFonts w:ascii="Calibri" w:hAnsi="Calibri" w:cs="Calibri"/>
          <w:sz w:val="18"/>
          <w:szCs w:val="18"/>
        </w:rPr>
      </w:pPr>
    </w:p>
    <w:p w14:paraId="3E98D88A" w14:textId="77777777" w:rsidR="004029C8" w:rsidRPr="009C4EBB"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2.8 Financing activation note (for internal decision-makers)</w:t>
      </w:r>
    </w:p>
    <w:p w14:paraId="08B800CD" w14:textId="77777777" w:rsidR="004029C8" w:rsidRPr="009C4EBB" w:rsidRDefault="004029C8">
      <w:pPr>
        <w:numPr>
          <w:ilvl w:val="0"/>
          <w:numId w:val="110"/>
        </w:numPr>
        <w:spacing w:after="0" w:line="240" w:lineRule="auto"/>
        <w:rPr>
          <w:rFonts w:ascii="Calibri" w:hAnsi="Calibri" w:cs="Calibri"/>
          <w:sz w:val="18"/>
          <w:szCs w:val="18"/>
        </w:rPr>
      </w:pPr>
      <w:r w:rsidRPr="009C4EBB">
        <w:rPr>
          <w:rFonts w:ascii="Calibri" w:hAnsi="Calibri" w:cs="Calibri"/>
          <w:sz w:val="18"/>
          <w:szCs w:val="18"/>
        </w:rPr>
        <w:lastRenderedPageBreak/>
        <w:t>Financing pathway: (e.g., anticipatory action window / contingency line)</w:t>
      </w:r>
    </w:p>
    <w:p w14:paraId="160363B6" w14:textId="77777777" w:rsidR="004029C8" w:rsidRPr="009C4EBB" w:rsidRDefault="004029C8">
      <w:pPr>
        <w:numPr>
          <w:ilvl w:val="0"/>
          <w:numId w:val="110"/>
        </w:numPr>
        <w:spacing w:after="0" w:line="240" w:lineRule="auto"/>
        <w:rPr>
          <w:rFonts w:ascii="Calibri" w:hAnsi="Calibri" w:cs="Calibri"/>
          <w:sz w:val="18"/>
          <w:szCs w:val="18"/>
        </w:rPr>
      </w:pPr>
      <w:r w:rsidRPr="009C4EBB">
        <w:rPr>
          <w:rFonts w:ascii="Calibri" w:hAnsi="Calibri" w:cs="Calibri"/>
          <w:sz w:val="18"/>
          <w:szCs w:val="18"/>
        </w:rPr>
        <w:t>Eligible cost categories: ___</w:t>
      </w:r>
    </w:p>
    <w:p w14:paraId="1B14E92D" w14:textId="77777777" w:rsidR="004029C8" w:rsidRPr="009C4EBB" w:rsidRDefault="004029C8">
      <w:pPr>
        <w:numPr>
          <w:ilvl w:val="0"/>
          <w:numId w:val="110"/>
        </w:numPr>
        <w:spacing w:after="0" w:line="240" w:lineRule="auto"/>
        <w:rPr>
          <w:rFonts w:ascii="Calibri" w:hAnsi="Calibri" w:cs="Calibri"/>
          <w:sz w:val="18"/>
          <w:szCs w:val="18"/>
        </w:rPr>
      </w:pPr>
      <w:r w:rsidRPr="009C4EBB">
        <w:rPr>
          <w:rFonts w:ascii="Calibri" w:hAnsi="Calibri" w:cs="Calibri"/>
          <w:sz w:val="18"/>
          <w:szCs w:val="18"/>
        </w:rPr>
        <w:t>Ceiling(s) by area/action package: ___</w:t>
      </w:r>
    </w:p>
    <w:p w14:paraId="0C4235B3" w14:textId="77777777" w:rsidR="004029C8" w:rsidRPr="009C4EBB" w:rsidRDefault="004029C8">
      <w:pPr>
        <w:numPr>
          <w:ilvl w:val="0"/>
          <w:numId w:val="110"/>
        </w:numPr>
        <w:spacing w:after="0" w:line="240" w:lineRule="auto"/>
        <w:rPr>
          <w:rFonts w:ascii="Calibri" w:hAnsi="Calibri" w:cs="Calibri"/>
          <w:sz w:val="18"/>
          <w:szCs w:val="18"/>
        </w:rPr>
      </w:pPr>
      <w:r w:rsidRPr="009C4EBB">
        <w:rPr>
          <w:rFonts w:ascii="Calibri" w:hAnsi="Calibri" w:cs="Calibri"/>
          <w:sz w:val="18"/>
          <w:szCs w:val="18"/>
        </w:rPr>
        <w:t>Disbursement instructions reference: SOP-FIN-___</w:t>
      </w:r>
    </w:p>
    <w:p w14:paraId="6312B90A" w14:textId="77777777" w:rsidR="004029C8" w:rsidRPr="009C4EBB" w:rsidRDefault="004029C8">
      <w:pPr>
        <w:numPr>
          <w:ilvl w:val="0"/>
          <w:numId w:val="110"/>
        </w:numPr>
        <w:spacing w:after="0" w:line="240" w:lineRule="auto"/>
        <w:rPr>
          <w:rFonts w:ascii="Calibri" w:hAnsi="Calibri" w:cs="Calibri"/>
          <w:sz w:val="18"/>
          <w:szCs w:val="18"/>
        </w:rPr>
      </w:pPr>
      <w:r w:rsidRPr="009C4EBB">
        <w:rPr>
          <w:rFonts w:ascii="Calibri" w:hAnsi="Calibri" w:cs="Calibri"/>
          <w:sz w:val="18"/>
          <w:szCs w:val="18"/>
        </w:rPr>
        <w:t>Reporting requirements (rapid template): RPT-___ due within ___ hours/days</w:t>
      </w:r>
    </w:p>
    <w:p w14:paraId="6051AA7E" w14:textId="77777777" w:rsidR="004029C8" w:rsidRPr="009C4EBB" w:rsidRDefault="004029C8" w:rsidP="004029C8">
      <w:pPr>
        <w:spacing w:after="0" w:line="240" w:lineRule="auto"/>
        <w:rPr>
          <w:rFonts w:ascii="Calibri" w:hAnsi="Calibri" w:cs="Calibri"/>
          <w:sz w:val="18"/>
          <w:szCs w:val="18"/>
        </w:rPr>
      </w:pPr>
    </w:p>
    <w:p w14:paraId="38069943" w14:textId="77777777"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2.9 CAP block (Common Alerting Protocol payload)</w:t>
      </w:r>
    </w:p>
    <w:p w14:paraId="04D68CC6" w14:textId="77777777" w:rsidR="00F8349A" w:rsidRPr="009C4EBB" w:rsidRDefault="00F8349A" w:rsidP="004029C8">
      <w:pPr>
        <w:spacing w:after="0" w:line="240" w:lineRule="auto"/>
        <w:rPr>
          <w:rFonts w:ascii="Calibri" w:hAnsi="Calibri" w:cs="Calibri"/>
          <w:b/>
          <w:bCs/>
          <w:sz w:val="18"/>
          <w:szCs w:val="18"/>
        </w:rPr>
      </w:pPr>
    </w:p>
    <w:p w14:paraId="703271FC" w14:textId="2DA83047" w:rsidR="004029C8" w:rsidRDefault="004029C8" w:rsidP="004029C8">
      <w:pPr>
        <w:spacing w:after="0" w:line="240" w:lineRule="auto"/>
        <w:rPr>
          <w:rFonts w:ascii="Calibri" w:hAnsi="Calibri" w:cs="Calibri"/>
          <w:sz w:val="18"/>
          <w:szCs w:val="18"/>
        </w:rPr>
      </w:pPr>
      <w:r w:rsidRPr="009C4EBB">
        <w:rPr>
          <w:rFonts w:ascii="Calibri" w:hAnsi="Calibri" w:cs="Calibri"/>
          <w:sz w:val="18"/>
          <w:szCs w:val="18"/>
        </w:rPr>
        <w:t xml:space="preserve">Include a CAP-compliant block (machine-readable in </w:t>
      </w:r>
      <w:r w:rsidR="001C035E">
        <w:rPr>
          <w:rFonts w:ascii="Calibri" w:hAnsi="Calibri" w:cs="Calibri"/>
          <w:sz w:val="18"/>
          <w:szCs w:val="18"/>
        </w:rPr>
        <w:t xml:space="preserve">the </w:t>
      </w:r>
      <w:r w:rsidRPr="009C4EBB">
        <w:rPr>
          <w:rFonts w:ascii="Calibri" w:hAnsi="Calibri" w:cs="Calibri"/>
          <w:sz w:val="18"/>
          <w:szCs w:val="18"/>
        </w:rPr>
        <w:t xml:space="preserve">system; shown below as a field template). Each triggered warning area should have an </w:t>
      </w:r>
      <w:proofErr w:type="gramStart"/>
      <w:r w:rsidRPr="009C4EBB">
        <w:rPr>
          <w:rFonts w:ascii="Calibri" w:hAnsi="Calibri" w:cs="Calibri"/>
          <w:sz w:val="18"/>
          <w:szCs w:val="18"/>
        </w:rPr>
        <w:t xml:space="preserve">info </w:t>
      </w:r>
      <w:r w:rsidR="008061FC">
        <w:rPr>
          <w:rFonts w:ascii="Calibri" w:hAnsi="Calibri" w:cs="Calibri"/>
          <w:sz w:val="18"/>
          <w:szCs w:val="18"/>
        </w:rPr>
        <w:t>,</w:t>
      </w:r>
      <w:proofErr w:type="gramEnd"/>
      <w:r w:rsidRPr="009C4EBB">
        <w:rPr>
          <w:rFonts w:ascii="Calibri" w:hAnsi="Calibri" w:cs="Calibri"/>
          <w:sz w:val="18"/>
          <w:szCs w:val="18"/>
        </w:rPr>
        <w:t xml:space="preserve"> area entry.</w:t>
      </w:r>
    </w:p>
    <w:p w14:paraId="67936BA9" w14:textId="77777777" w:rsidR="00F8349A" w:rsidRPr="009C4EBB" w:rsidRDefault="00F8349A" w:rsidP="004029C8">
      <w:pPr>
        <w:spacing w:after="0" w:line="240" w:lineRule="auto"/>
        <w:rPr>
          <w:rFonts w:ascii="Calibri" w:hAnsi="Calibri" w:cs="Calibri"/>
          <w:sz w:val="18"/>
          <w:szCs w:val="18"/>
        </w:rPr>
      </w:pPr>
    </w:p>
    <w:p w14:paraId="5A4BB7CC" w14:textId="3E078C1B"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 xml:space="preserve">CAP </w:t>
      </w:r>
      <w:r w:rsidR="00EF25C6">
        <w:rPr>
          <w:rFonts w:ascii="Calibri" w:hAnsi="Calibri" w:cs="Calibri"/>
          <w:b/>
          <w:bCs/>
          <w:sz w:val="18"/>
          <w:szCs w:val="18"/>
        </w:rPr>
        <w:t>-</w:t>
      </w:r>
      <w:r w:rsidRPr="009C4EBB">
        <w:rPr>
          <w:rFonts w:ascii="Calibri" w:hAnsi="Calibri" w:cs="Calibri"/>
          <w:b/>
          <w:bCs/>
          <w:sz w:val="18"/>
          <w:szCs w:val="18"/>
        </w:rPr>
        <w:t xml:space="preserve"> Alert (header)</w:t>
      </w:r>
    </w:p>
    <w:p w14:paraId="25D6F2A4" w14:textId="77777777" w:rsidR="004029C8" w:rsidRPr="009C4EBB"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identifier: ___</w:t>
      </w:r>
    </w:p>
    <w:p w14:paraId="422735C6" w14:textId="77777777" w:rsidR="004029C8" w:rsidRPr="009C4EBB"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sender: ___</w:t>
      </w:r>
    </w:p>
    <w:p w14:paraId="7546CF9B" w14:textId="77777777" w:rsidR="004029C8" w:rsidRPr="009C4EBB"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sent: ___ (ISO timestamp)</w:t>
      </w:r>
    </w:p>
    <w:p w14:paraId="389775FB" w14:textId="77777777" w:rsidR="004029C8" w:rsidRPr="009C4EBB"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status: Actual / Exercise / Test</w:t>
      </w:r>
    </w:p>
    <w:p w14:paraId="2595DDA6" w14:textId="77777777" w:rsidR="004029C8" w:rsidRPr="009C4EBB" w:rsidRDefault="004029C8">
      <w:pPr>
        <w:numPr>
          <w:ilvl w:val="0"/>
          <w:numId w:val="111"/>
        </w:numPr>
        <w:spacing w:after="0" w:line="240" w:lineRule="auto"/>
        <w:rPr>
          <w:rFonts w:ascii="Calibri" w:hAnsi="Calibri" w:cs="Calibri"/>
          <w:sz w:val="18"/>
          <w:szCs w:val="18"/>
        </w:rPr>
      </w:pPr>
      <w:proofErr w:type="spellStart"/>
      <w:r w:rsidRPr="009C4EBB">
        <w:rPr>
          <w:rFonts w:ascii="Calibri" w:hAnsi="Calibri" w:cs="Calibri"/>
          <w:sz w:val="18"/>
          <w:szCs w:val="18"/>
        </w:rPr>
        <w:t>msgType</w:t>
      </w:r>
      <w:proofErr w:type="spellEnd"/>
      <w:r w:rsidRPr="009C4EBB">
        <w:rPr>
          <w:rFonts w:ascii="Calibri" w:hAnsi="Calibri" w:cs="Calibri"/>
          <w:sz w:val="18"/>
          <w:szCs w:val="18"/>
        </w:rPr>
        <w:t>: Alert / Update / Cancel</w:t>
      </w:r>
    </w:p>
    <w:p w14:paraId="0164FD61" w14:textId="77777777" w:rsidR="004029C8" w:rsidRPr="009C4EBB"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scope: Public / Restricted</w:t>
      </w:r>
    </w:p>
    <w:p w14:paraId="1A591E13" w14:textId="77777777" w:rsidR="004029C8" w:rsidRDefault="004029C8">
      <w:pPr>
        <w:numPr>
          <w:ilvl w:val="0"/>
          <w:numId w:val="111"/>
        </w:numPr>
        <w:spacing w:after="0" w:line="240" w:lineRule="auto"/>
        <w:rPr>
          <w:rFonts w:ascii="Calibri" w:hAnsi="Calibri" w:cs="Calibri"/>
          <w:sz w:val="18"/>
          <w:szCs w:val="18"/>
        </w:rPr>
      </w:pPr>
      <w:r w:rsidRPr="009C4EBB">
        <w:rPr>
          <w:rFonts w:ascii="Calibri" w:hAnsi="Calibri" w:cs="Calibri"/>
          <w:sz w:val="18"/>
          <w:szCs w:val="18"/>
        </w:rPr>
        <w:t>references: (if update) ___</w:t>
      </w:r>
    </w:p>
    <w:p w14:paraId="40588C68" w14:textId="77777777" w:rsidR="002C7A60" w:rsidRPr="009C4EBB" w:rsidRDefault="002C7A60" w:rsidP="002C7A60">
      <w:pPr>
        <w:spacing w:after="0" w:line="240" w:lineRule="auto"/>
        <w:ind w:left="720"/>
        <w:rPr>
          <w:rFonts w:ascii="Calibri" w:hAnsi="Calibri" w:cs="Calibri"/>
          <w:sz w:val="18"/>
          <w:szCs w:val="18"/>
        </w:rPr>
      </w:pPr>
    </w:p>
    <w:p w14:paraId="67E37C58" w14:textId="296AF331"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 xml:space="preserve">CAP </w:t>
      </w:r>
      <w:r w:rsidR="00EF25C6">
        <w:rPr>
          <w:rFonts w:ascii="Calibri" w:hAnsi="Calibri" w:cs="Calibri"/>
          <w:b/>
          <w:bCs/>
          <w:sz w:val="18"/>
          <w:szCs w:val="18"/>
        </w:rPr>
        <w:t>-</w:t>
      </w:r>
      <w:r w:rsidRPr="009C4EBB">
        <w:rPr>
          <w:rFonts w:ascii="Calibri" w:hAnsi="Calibri" w:cs="Calibri"/>
          <w:b/>
          <w:bCs/>
          <w:sz w:val="18"/>
          <w:szCs w:val="18"/>
        </w:rPr>
        <w:t xml:space="preserve"> Info (per </w:t>
      </w:r>
      <w:r w:rsidR="00F86C4A">
        <w:rPr>
          <w:rFonts w:ascii="Calibri" w:hAnsi="Calibri" w:cs="Calibri"/>
          <w:b/>
          <w:bCs/>
          <w:sz w:val="18"/>
          <w:szCs w:val="18"/>
        </w:rPr>
        <w:t>hazard/language</w:t>
      </w:r>
      <w:r w:rsidRPr="009C4EBB">
        <w:rPr>
          <w:rFonts w:ascii="Calibri" w:hAnsi="Calibri" w:cs="Calibri"/>
          <w:b/>
          <w:bCs/>
          <w:sz w:val="18"/>
          <w:szCs w:val="18"/>
        </w:rPr>
        <w:t xml:space="preserve"> as needed)</w:t>
      </w:r>
    </w:p>
    <w:p w14:paraId="1D261F37"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 xml:space="preserve">language: </w:t>
      </w:r>
      <w:proofErr w:type="spellStart"/>
      <w:r w:rsidRPr="009C4EBB">
        <w:rPr>
          <w:rFonts w:ascii="Calibri" w:hAnsi="Calibri" w:cs="Calibri"/>
          <w:sz w:val="18"/>
          <w:szCs w:val="18"/>
        </w:rPr>
        <w:t>mn</w:t>
      </w:r>
      <w:proofErr w:type="spellEnd"/>
      <w:r w:rsidRPr="009C4EBB">
        <w:rPr>
          <w:rFonts w:ascii="Calibri" w:hAnsi="Calibri" w:cs="Calibri"/>
          <w:sz w:val="18"/>
          <w:szCs w:val="18"/>
        </w:rPr>
        <w:t xml:space="preserve"> / </w:t>
      </w:r>
      <w:proofErr w:type="spellStart"/>
      <w:r w:rsidRPr="009C4EBB">
        <w:rPr>
          <w:rFonts w:ascii="Calibri" w:hAnsi="Calibri" w:cs="Calibri"/>
          <w:sz w:val="18"/>
          <w:szCs w:val="18"/>
        </w:rPr>
        <w:t>en</w:t>
      </w:r>
      <w:proofErr w:type="spellEnd"/>
      <w:r w:rsidRPr="009C4EBB">
        <w:rPr>
          <w:rFonts w:ascii="Calibri" w:hAnsi="Calibri" w:cs="Calibri"/>
          <w:sz w:val="18"/>
          <w:szCs w:val="18"/>
        </w:rPr>
        <w:t xml:space="preserve"> (as applicable)</w:t>
      </w:r>
    </w:p>
    <w:p w14:paraId="5A8837AD"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category: Met / Safety / Health / Transport / etc.</w:t>
      </w:r>
    </w:p>
    <w:p w14:paraId="36CCD89E"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event: ___ (e.g., Blizzard, Extreme Cold, Flood)</w:t>
      </w:r>
    </w:p>
    <w:p w14:paraId="6B9EE709"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urgency: Immediate / Expected / Future</w:t>
      </w:r>
    </w:p>
    <w:p w14:paraId="4A12229B"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severity: Extreme / Severe / Moderate / Minor</w:t>
      </w:r>
    </w:p>
    <w:p w14:paraId="34C66229" w14:textId="77777777" w:rsidR="004029C8" w:rsidRPr="009C4EBB" w:rsidRDefault="004029C8">
      <w:pPr>
        <w:numPr>
          <w:ilvl w:val="0"/>
          <w:numId w:val="112"/>
        </w:numPr>
        <w:spacing w:after="0" w:line="240" w:lineRule="auto"/>
        <w:rPr>
          <w:rFonts w:ascii="Calibri" w:hAnsi="Calibri" w:cs="Calibri"/>
          <w:sz w:val="18"/>
          <w:szCs w:val="18"/>
        </w:rPr>
      </w:pPr>
      <w:proofErr w:type="gramStart"/>
      <w:r w:rsidRPr="009C4EBB">
        <w:rPr>
          <w:rFonts w:ascii="Calibri" w:hAnsi="Calibri" w:cs="Calibri"/>
          <w:sz w:val="18"/>
          <w:szCs w:val="18"/>
        </w:rPr>
        <w:t>certainty</w:t>
      </w:r>
      <w:proofErr w:type="gramEnd"/>
      <w:r w:rsidRPr="009C4EBB">
        <w:rPr>
          <w:rFonts w:ascii="Calibri" w:hAnsi="Calibri" w:cs="Calibri"/>
          <w:sz w:val="18"/>
          <w:szCs w:val="18"/>
        </w:rPr>
        <w:t>: Observed / Likely / Possible</w:t>
      </w:r>
    </w:p>
    <w:p w14:paraId="39B08E2B"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effective: ___</w:t>
      </w:r>
    </w:p>
    <w:p w14:paraId="454AE834"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onset: ___</w:t>
      </w:r>
    </w:p>
    <w:p w14:paraId="65BAF1E6"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expires: ___</w:t>
      </w:r>
    </w:p>
    <w:p w14:paraId="4FDEEAAE"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headline: ___</w:t>
      </w:r>
    </w:p>
    <w:p w14:paraId="35DE0528"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description: ___ (public-facing, concise)</w:t>
      </w:r>
    </w:p>
    <w:p w14:paraId="2178913F"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instruction: ___ (what people should do)</w:t>
      </w:r>
    </w:p>
    <w:p w14:paraId="2968DCD4" w14:textId="77777777" w:rsidR="004029C8" w:rsidRPr="009C4EBB"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contact: ___</w:t>
      </w:r>
    </w:p>
    <w:p w14:paraId="36EC7AAC" w14:textId="77777777" w:rsidR="004029C8" w:rsidRDefault="004029C8">
      <w:pPr>
        <w:numPr>
          <w:ilvl w:val="0"/>
          <w:numId w:val="112"/>
        </w:numPr>
        <w:spacing w:after="0" w:line="240" w:lineRule="auto"/>
        <w:rPr>
          <w:rFonts w:ascii="Calibri" w:hAnsi="Calibri" w:cs="Calibri"/>
          <w:sz w:val="18"/>
          <w:szCs w:val="18"/>
        </w:rPr>
      </w:pPr>
      <w:r w:rsidRPr="009C4EBB">
        <w:rPr>
          <w:rFonts w:ascii="Calibri" w:hAnsi="Calibri" w:cs="Calibri"/>
          <w:sz w:val="18"/>
          <w:szCs w:val="18"/>
        </w:rPr>
        <w:t>web: ___ (optional)</w:t>
      </w:r>
    </w:p>
    <w:p w14:paraId="0725354E" w14:textId="77777777" w:rsidR="002C7A60" w:rsidRPr="009C4EBB" w:rsidRDefault="002C7A60" w:rsidP="002C7A60">
      <w:pPr>
        <w:spacing w:after="0" w:line="240" w:lineRule="auto"/>
        <w:ind w:left="720"/>
        <w:rPr>
          <w:rFonts w:ascii="Calibri" w:hAnsi="Calibri" w:cs="Calibri"/>
          <w:sz w:val="18"/>
          <w:szCs w:val="18"/>
        </w:rPr>
      </w:pPr>
    </w:p>
    <w:p w14:paraId="292AE12B" w14:textId="32C2FB12" w:rsidR="004029C8" w:rsidRPr="009C4EBB" w:rsidRDefault="004029C8" w:rsidP="004029C8">
      <w:pPr>
        <w:spacing w:after="0" w:line="240" w:lineRule="auto"/>
        <w:rPr>
          <w:rFonts w:ascii="Calibri" w:hAnsi="Calibri" w:cs="Calibri"/>
          <w:sz w:val="18"/>
          <w:szCs w:val="18"/>
        </w:rPr>
      </w:pPr>
      <w:r w:rsidRPr="009C4EBB">
        <w:rPr>
          <w:rFonts w:ascii="Calibri" w:hAnsi="Calibri" w:cs="Calibri"/>
          <w:b/>
          <w:bCs/>
          <w:sz w:val="18"/>
          <w:szCs w:val="18"/>
        </w:rPr>
        <w:t xml:space="preserve">CAP </w:t>
      </w:r>
      <w:r w:rsidR="00EF25C6">
        <w:rPr>
          <w:rFonts w:ascii="Calibri" w:hAnsi="Calibri" w:cs="Calibri"/>
          <w:b/>
          <w:bCs/>
          <w:sz w:val="18"/>
          <w:szCs w:val="18"/>
        </w:rPr>
        <w:t>-</w:t>
      </w:r>
      <w:r w:rsidRPr="009C4EBB">
        <w:rPr>
          <w:rFonts w:ascii="Calibri" w:hAnsi="Calibri" w:cs="Calibri"/>
          <w:b/>
          <w:bCs/>
          <w:sz w:val="18"/>
          <w:szCs w:val="18"/>
        </w:rPr>
        <w:t xml:space="preserve"> Area (per polygon/admin unit)</w:t>
      </w:r>
    </w:p>
    <w:p w14:paraId="6D0CE970" w14:textId="571C7731" w:rsidR="004029C8" w:rsidRPr="009C4EBB" w:rsidRDefault="004029C8">
      <w:pPr>
        <w:numPr>
          <w:ilvl w:val="0"/>
          <w:numId w:val="113"/>
        </w:numPr>
        <w:spacing w:after="0" w:line="240" w:lineRule="auto"/>
        <w:rPr>
          <w:rFonts w:ascii="Calibri" w:hAnsi="Calibri" w:cs="Calibri"/>
          <w:sz w:val="18"/>
          <w:szCs w:val="18"/>
        </w:rPr>
      </w:pPr>
      <w:r w:rsidRPr="009C4EBB">
        <w:rPr>
          <w:rFonts w:ascii="Calibri" w:hAnsi="Calibri" w:cs="Calibri"/>
          <w:sz w:val="18"/>
          <w:szCs w:val="18"/>
        </w:rPr>
        <w:t>area</w:t>
      </w:r>
      <w:r w:rsidR="00D7544A">
        <w:rPr>
          <w:rFonts w:ascii="Calibri" w:hAnsi="Calibri" w:cs="Calibri"/>
          <w:sz w:val="18"/>
          <w:szCs w:val="18"/>
        </w:rPr>
        <w:t xml:space="preserve"> </w:t>
      </w:r>
      <w:r w:rsidRPr="009C4EBB">
        <w:rPr>
          <w:rFonts w:ascii="Calibri" w:hAnsi="Calibri" w:cs="Calibri"/>
          <w:sz w:val="18"/>
          <w:szCs w:val="18"/>
        </w:rPr>
        <w:t>Desc</w:t>
      </w:r>
      <w:r w:rsidR="00D7544A">
        <w:rPr>
          <w:rFonts w:ascii="Calibri" w:hAnsi="Calibri" w:cs="Calibri"/>
          <w:sz w:val="18"/>
          <w:szCs w:val="18"/>
        </w:rPr>
        <w:t>ription</w:t>
      </w:r>
      <w:r w:rsidRPr="009C4EBB">
        <w:rPr>
          <w:rFonts w:ascii="Calibri" w:hAnsi="Calibri" w:cs="Calibri"/>
          <w:sz w:val="18"/>
          <w:szCs w:val="18"/>
        </w:rPr>
        <w:t xml:space="preserve">: </w:t>
      </w:r>
      <w:proofErr w:type="spellStart"/>
      <w:r w:rsidRPr="009C4EBB">
        <w:rPr>
          <w:rFonts w:ascii="Calibri" w:hAnsi="Calibri" w:cs="Calibri"/>
          <w:sz w:val="18"/>
          <w:szCs w:val="18"/>
        </w:rPr>
        <w:t>Aimag</w:t>
      </w:r>
      <w:proofErr w:type="spellEnd"/>
      <w:r w:rsidRPr="009C4EBB">
        <w:rPr>
          <w:rFonts w:ascii="Calibri" w:hAnsi="Calibri" w:cs="Calibri"/>
          <w:sz w:val="18"/>
          <w:szCs w:val="18"/>
        </w:rPr>
        <w:t>/Soum/Bag names</w:t>
      </w:r>
    </w:p>
    <w:p w14:paraId="23645E15" w14:textId="77777777" w:rsidR="004029C8" w:rsidRPr="009C4EBB" w:rsidRDefault="004029C8">
      <w:pPr>
        <w:numPr>
          <w:ilvl w:val="0"/>
          <w:numId w:val="113"/>
        </w:numPr>
        <w:spacing w:after="0" w:line="240" w:lineRule="auto"/>
        <w:rPr>
          <w:rFonts w:ascii="Calibri" w:hAnsi="Calibri" w:cs="Calibri"/>
          <w:sz w:val="18"/>
          <w:szCs w:val="18"/>
        </w:rPr>
      </w:pPr>
      <w:r w:rsidRPr="009C4EBB">
        <w:rPr>
          <w:rFonts w:ascii="Calibri" w:hAnsi="Calibri" w:cs="Calibri"/>
          <w:sz w:val="18"/>
          <w:szCs w:val="18"/>
        </w:rPr>
        <w:t>geocode: admin codes (</w:t>
      </w:r>
      <w:proofErr w:type="spellStart"/>
      <w:r w:rsidRPr="009C4EBB">
        <w:rPr>
          <w:rFonts w:ascii="Calibri" w:hAnsi="Calibri" w:cs="Calibri"/>
          <w:sz w:val="18"/>
          <w:szCs w:val="18"/>
        </w:rPr>
        <w:t>aimag</w:t>
      </w:r>
      <w:proofErr w:type="spellEnd"/>
      <w:r w:rsidRPr="009C4EBB">
        <w:rPr>
          <w:rFonts w:ascii="Calibri" w:hAnsi="Calibri" w:cs="Calibri"/>
          <w:sz w:val="18"/>
          <w:szCs w:val="18"/>
        </w:rPr>
        <w:t>/</w:t>
      </w:r>
      <w:proofErr w:type="spellStart"/>
      <w:r w:rsidRPr="009C4EBB">
        <w:rPr>
          <w:rFonts w:ascii="Calibri" w:hAnsi="Calibri" w:cs="Calibri"/>
          <w:sz w:val="18"/>
          <w:szCs w:val="18"/>
        </w:rPr>
        <w:t>soum</w:t>
      </w:r>
      <w:proofErr w:type="spellEnd"/>
      <w:r w:rsidRPr="009C4EBB">
        <w:rPr>
          <w:rFonts w:ascii="Calibri" w:hAnsi="Calibri" w:cs="Calibri"/>
          <w:sz w:val="18"/>
          <w:szCs w:val="18"/>
        </w:rPr>
        <w:t xml:space="preserve"> codes)</w:t>
      </w:r>
    </w:p>
    <w:p w14:paraId="5C7A10C9" w14:textId="77777777" w:rsidR="004029C8" w:rsidRPr="009C4EBB" w:rsidRDefault="004029C8">
      <w:pPr>
        <w:numPr>
          <w:ilvl w:val="0"/>
          <w:numId w:val="113"/>
        </w:numPr>
        <w:spacing w:after="0" w:line="240" w:lineRule="auto"/>
        <w:rPr>
          <w:rFonts w:ascii="Calibri" w:hAnsi="Calibri" w:cs="Calibri"/>
          <w:sz w:val="18"/>
          <w:szCs w:val="18"/>
        </w:rPr>
      </w:pPr>
      <w:r w:rsidRPr="009C4EBB">
        <w:rPr>
          <w:rFonts w:ascii="Calibri" w:hAnsi="Calibri" w:cs="Calibri"/>
          <w:sz w:val="18"/>
          <w:szCs w:val="18"/>
        </w:rPr>
        <w:t xml:space="preserve">polygon: </w:t>
      </w:r>
      <w:proofErr w:type="spellStart"/>
      <w:r w:rsidRPr="009C4EBB">
        <w:rPr>
          <w:rFonts w:ascii="Calibri" w:hAnsi="Calibri" w:cs="Calibri"/>
          <w:sz w:val="18"/>
          <w:szCs w:val="18"/>
        </w:rPr>
        <w:t>lat</w:t>
      </w:r>
      <w:proofErr w:type="spellEnd"/>
      <w:r w:rsidRPr="009C4EBB">
        <w:rPr>
          <w:rFonts w:ascii="Calibri" w:hAnsi="Calibri" w:cs="Calibri"/>
          <w:sz w:val="18"/>
          <w:szCs w:val="18"/>
        </w:rPr>
        <w:t>/long list (if used)</w:t>
      </w:r>
    </w:p>
    <w:p w14:paraId="51E2E1F5" w14:textId="77777777" w:rsidR="004029C8" w:rsidRPr="009C4EBB" w:rsidRDefault="004029C8">
      <w:pPr>
        <w:numPr>
          <w:ilvl w:val="0"/>
          <w:numId w:val="113"/>
        </w:numPr>
        <w:spacing w:after="0" w:line="240" w:lineRule="auto"/>
        <w:rPr>
          <w:rFonts w:ascii="Calibri" w:hAnsi="Calibri" w:cs="Calibri"/>
          <w:sz w:val="18"/>
          <w:szCs w:val="18"/>
        </w:rPr>
      </w:pPr>
      <w:r w:rsidRPr="009C4EBB">
        <w:rPr>
          <w:rFonts w:ascii="Calibri" w:hAnsi="Calibri" w:cs="Calibri"/>
          <w:sz w:val="18"/>
          <w:szCs w:val="18"/>
        </w:rPr>
        <w:t>altitude / ceiling: optional</w:t>
      </w:r>
    </w:p>
    <w:p w14:paraId="08036646" w14:textId="77777777" w:rsidR="004029C8" w:rsidRPr="009C4EBB" w:rsidRDefault="004029C8" w:rsidP="004029C8">
      <w:pPr>
        <w:spacing w:after="0" w:line="240" w:lineRule="auto"/>
        <w:rPr>
          <w:rFonts w:ascii="Calibri" w:hAnsi="Calibri" w:cs="Calibri"/>
          <w:sz w:val="18"/>
          <w:szCs w:val="18"/>
        </w:rPr>
      </w:pPr>
    </w:p>
    <w:p w14:paraId="05773EFC" w14:textId="77777777" w:rsidR="004029C8" w:rsidRPr="009C4EBB"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2.10 Annexes (recommended)</w:t>
      </w:r>
    </w:p>
    <w:p w14:paraId="4AB7FBD3" w14:textId="77777777" w:rsidR="004029C8" w:rsidRPr="009C4EBB" w:rsidRDefault="004029C8">
      <w:pPr>
        <w:numPr>
          <w:ilvl w:val="0"/>
          <w:numId w:val="114"/>
        </w:numPr>
        <w:spacing w:after="0" w:line="240" w:lineRule="auto"/>
        <w:rPr>
          <w:rFonts w:ascii="Calibri" w:hAnsi="Calibri" w:cs="Calibri"/>
          <w:sz w:val="18"/>
          <w:szCs w:val="18"/>
        </w:rPr>
      </w:pPr>
      <w:r w:rsidRPr="009C4EBB">
        <w:rPr>
          <w:rFonts w:ascii="Calibri" w:hAnsi="Calibri" w:cs="Calibri"/>
          <w:sz w:val="18"/>
          <w:szCs w:val="18"/>
        </w:rPr>
        <w:t>Annex A: hotspot table (full)</w:t>
      </w:r>
    </w:p>
    <w:p w14:paraId="0F44A2ED" w14:textId="77777777" w:rsidR="004029C8" w:rsidRPr="009C4EBB" w:rsidRDefault="004029C8">
      <w:pPr>
        <w:numPr>
          <w:ilvl w:val="0"/>
          <w:numId w:val="114"/>
        </w:numPr>
        <w:spacing w:after="0" w:line="240" w:lineRule="auto"/>
        <w:rPr>
          <w:rFonts w:ascii="Calibri" w:hAnsi="Calibri" w:cs="Calibri"/>
          <w:sz w:val="18"/>
          <w:szCs w:val="18"/>
        </w:rPr>
      </w:pPr>
      <w:r w:rsidRPr="009C4EBB">
        <w:rPr>
          <w:rFonts w:ascii="Calibri" w:hAnsi="Calibri" w:cs="Calibri"/>
          <w:sz w:val="18"/>
          <w:szCs w:val="18"/>
        </w:rPr>
        <w:t>Annex B: map pack (below)</w:t>
      </w:r>
    </w:p>
    <w:p w14:paraId="572B0655" w14:textId="77777777" w:rsidR="004029C8" w:rsidRPr="009C4EBB" w:rsidRDefault="004029C8">
      <w:pPr>
        <w:numPr>
          <w:ilvl w:val="0"/>
          <w:numId w:val="114"/>
        </w:numPr>
        <w:spacing w:after="0" w:line="240" w:lineRule="auto"/>
        <w:rPr>
          <w:rFonts w:ascii="Calibri" w:hAnsi="Calibri" w:cs="Calibri"/>
          <w:sz w:val="18"/>
          <w:szCs w:val="18"/>
        </w:rPr>
      </w:pPr>
      <w:r w:rsidRPr="009C4EBB">
        <w:rPr>
          <w:rFonts w:ascii="Calibri" w:hAnsi="Calibri" w:cs="Calibri"/>
          <w:sz w:val="18"/>
          <w:szCs w:val="18"/>
        </w:rPr>
        <w:t>Annex C: technical appendix (models, datasets, assumptions)</w:t>
      </w:r>
    </w:p>
    <w:p w14:paraId="289ED97A" w14:textId="77777777" w:rsidR="004029C8" w:rsidRPr="009C4EBB" w:rsidRDefault="004029C8">
      <w:pPr>
        <w:numPr>
          <w:ilvl w:val="0"/>
          <w:numId w:val="114"/>
        </w:numPr>
        <w:spacing w:after="0" w:line="240" w:lineRule="auto"/>
        <w:rPr>
          <w:rFonts w:ascii="Calibri" w:hAnsi="Calibri" w:cs="Calibri"/>
          <w:sz w:val="18"/>
          <w:szCs w:val="18"/>
        </w:rPr>
      </w:pPr>
      <w:r w:rsidRPr="009C4EBB">
        <w:rPr>
          <w:rFonts w:ascii="Calibri" w:hAnsi="Calibri" w:cs="Calibri"/>
          <w:sz w:val="18"/>
          <w:szCs w:val="18"/>
        </w:rPr>
        <w:t>Annex D: change log vs previous bulletin</w:t>
      </w:r>
    </w:p>
    <w:p w14:paraId="7109D4B1" w14:textId="77777777" w:rsidR="004029C8" w:rsidRPr="009C4EBB" w:rsidRDefault="004029C8" w:rsidP="004029C8">
      <w:pPr>
        <w:spacing w:after="0" w:line="240" w:lineRule="auto"/>
        <w:rPr>
          <w:rFonts w:ascii="Calibri" w:hAnsi="Calibri" w:cs="Calibri"/>
          <w:sz w:val="18"/>
          <w:szCs w:val="18"/>
        </w:rPr>
      </w:pPr>
    </w:p>
    <w:p w14:paraId="21316D0F" w14:textId="55CFF5E1" w:rsidR="004029C8" w:rsidRDefault="004029C8" w:rsidP="004029C8">
      <w:pPr>
        <w:spacing w:after="0" w:line="240" w:lineRule="auto"/>
        <w:rPr>
          <w:rFonts w:ascii="Calibri" w:hAnsi="Calibri" w:cs="Calibri"/>
          <w:b/>
          <w:bCs/>
          <w:sz w:val="18"/>
          <w:szCs w:val="18"/>
        </w:rPr>
      </w:pPr>
      <w:r w:rsidRPr="009C4EBB">
        <w:rPr>
          <w:rFonts w:ascii="Calibri" w:hAnsi="Calibri" w:cs="Calibri"/>
          <w:b/>
          <w:bCs/>
          <w:sz w:val="18"/>
          <w:szCs w:val="18"/>
        </w:rPr>
        <w:t xml:space="preserve">2.11 </w:t>
      </w:r>
      <w:r w:rsidR="002155FB">
        <w:rPr>
          <w:rFonts w:ascii="Calibri" w:hAnsi="Calibri" w:cs="Calibri"/>
          <w:b/>
          <w:bCs/>
          <w:sz w:val="18"/>
          <w:szCs w:val="18"/>
        </w:rPr>
        <w:t xml:space="preserve">Requirements of GIS </w:t>
      </w:r>
      <w:proofErr w:type="gramStart"/>
      <w:r w:rsidR="002155FB">
        <w:rPr>
          <w:rFonts w:ascii="Calibri" w:hAnsi="Calibri" w:cs="Calibri"/>
          <w:b/>
          <w:bCs/>
          <w:sz w:val="18"/>
          <w:szCs w:val="18"/>
        </w:rPr>
        <w:t xml:space="preserve">DSS </w:t>
      </w:r>
      <w:r w:rsidRPr="009C4EBB">
        <w:rPr>
          <w:rFonts w:ascii="Calibri" w:hAnsi="Calibri" w:cs="Calibri"/>
          <w:b/>
          <w:bCs/>
          <w:sz w:val="18"/>
          <w:szCs w:val="18"/>
        </w:rPr>
        <w:t xml:space="preserve"> maps</w:t>
      </w:r>
      <w:proofErr w:type="gramEnd"/>
      <w:r w:rsidRPr="009C4EBB">
        <w:rPr>
          <w:rFonts w:ascii="Calibri" w:hAnsi="Calibri" w:cs="Calibri"/>
          <w:b/>
          <w:bCs/>
          <w:sz w:val="18"/>
          <w:szCs w:val="18"/>
        </w:rPr>
        <w:t xml:space="preserve"> </w:t>
      </w:r>
    </w:p>
    <w:p w14:paraId="1E57A3FA" w14:textId="77777777" w:rsidR="008F7666" w:rsidRPr="009C4EBB" w:rsidRDefault="008F7666" w:rsidP="004029C8">
      <w:pPr>
        <w:spacing w:after="0" w:line="240" w:lineRule="auto"/>
        <w:rPr>
          <w:rFonts w:ascii="Calibri" w:hAnsi="Calibri" w:cs="Calibri"/>
          <w:b/>
          <w:bCs/>
          <w:sz w:val="18"/>
          <w:szCs w:val="18"/>
        </w:rPr>
      </w:pPr>
    </w:p>
    <w:p w14:paraId="00319B84" w14:textId="77777777" w:rsidR="004029C8" w:rsidRPr="009C4EBB" w:rsidRDefault="004029C8" w:rsidP="004029C8">
      <w:pPr>
        <w:spacing w:after="0" w:line="240" w:lineRule="auto"/>
        <w:rPr>
          <w:rFonts w:ascii="Calibri" w:hAnsi="Calibri" w:cs="Calibri"/>
          <w:sz w:val="18"/>
          <w:szCs w:val="18"/>
        </w:rPr>
      </w:pPr>
      <w:r w:rsidRPr="009C4EBB">
        <w:rPr>
          <w:rFonts w:ascii="Calibri" w:hAnsi="Calibri" w:cs="Calibri"/>
          <w:sz w:val="18"/>
          <w:szCs w:val="18"/>
        </w:rPr>
        <w:t>Include these as standard layers; the DSS should generate them automatically.</w:t>
      </w:r>
    </w:p>
    <w:p w14:paraId="0A27B9E0"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Hazard intensity map</w:t>
      </w:r>
      <w:r w:rsidRPr="009C4EBB">
        <w:rPr>
          <w:rFonts w:ascii="Calibri" w:hAnsi="Calibri" w:cs="Calibri"/>
          <w:sz w:val="18"/>
          <w:szCs w:val="18"/>
        </w:rPr>
        <w:t xml:space="preserve"> (continuous field; highest resolution available)</w:t>
      </w:r>
    </w:p>
    <w:p w14:paraId="31126C37"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Threshold exceedance probability map</w:t>
      </w:r>
      <w:r w:rsidRPr="009C4EBB">
        <w:rPr>
          <w:rFonts w:ascii="Calibri" w:hAnsi="Calibri" w:cs="Calibri"/>
          <w:sz w:val="18"/>
          <w:szCs w:val="18"/>
        </w:rPr>
        <w:t xml:space="preserve"> (if ensembles available)</w:t>
      </w:r>
    </w:p>
    <w:p w14:paraId="2ACE57C8"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Impact severity map</w:t>
      </w:r>
      <w:r w:rsidRPr="009C4EBB">
        <w:rPr>
          <w:rFonts w:ascii="Calibri" w:hAnsi="Calibri" w:cs="Calibri"/>
          <w:sz w:val="18"/>
          <w:szCs w:val="18"/>
        </w:rPr>
        <w:t xml:space="preserve"> (IBF output; categorical)</w:t>
      </w:r>
    </w:p>
    <w:p w14:paraId="490A6E22"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Impact hotspot ranking map</w:t>
      </w:r>
      <w:r w:rsidRPr="009C4EBB">
        <w:rPr>
          <w:rFonts w:ascii="Calibri" w:hAnsi="Calibri" w:cs="Calibri"/>
          <w:sz w:val="18"/>
          <w:szCs w:val="18"/>
        </w:rPr>
        <w:t xml:space="preserve"> (top </w:t>
      </w:r>
      <w:proofErr w:type="spellStart"/>
      <w:r w:rsidRPr="009C4EBB">
        <w:rPr>
          <w:rFonts w:ascii="Calibri" w:hAnsi="Calibri" w:cs="Calibri"/>
          <w:sz w:val="18"/>
          <w:szCs w:val="18"/>
        </w:rPr>
        <w:t>soums</w:t>
      </w:r>
      <w:proofErr w:type="spellEnd"/>
      <w:r w:rsidRPr="009C4EBB">
        <w:rPr>
          <w:rFonts w:ascii="Calibri" w:hAnsi="Calibri" w:cs="Calibri"/>
          <w:sz w:val="18"/>
          <w:szCs w:val="18"/>
        </w:rPr>
        <w:t>/bags highlighted)</w:t>
      </w:r>
    </w:p>
    <w:p w14:paraId="302FE1B6"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Exposure overlay map</w:t>
      </w:r>
      <w:r w:rsidRPr="009C4EBB">
        <w:rPr>
          <w:rFonts w:ascii="Calibri" w:hAnsi="Calibri" w:cs="Calibri"/>
          <w:sz w:val="18"/>
          <w:szCs w:val="18"/>
        </w:rPr>
        <w:t xml:space="preserve"> (livestock density / settlements / critical infrastructure)</w:t>
      </w:r>
    </w:p>
    <w:p w14:paraId="37F2CCB3"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Access and constraints map</w:t>
      </w:r>
      <w:r w:rsidRPr="009C4EBB">
        <w:rPr>
          <w:rFonts w:ascii="Calibri" w:hAnsi="Calibri" w:cs="Calibri"/>
          <w:sz w:val="18"/>
          <w:szCs w:val="18"/>
        </w:rPr>
        <w:t xml:space="preserve"> (roads, closures risk, remoteness, logistics nodes)</w:t>
      </w:r>
    </w:p>
    <w:p w14:paraId="78A3B0BC"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Confidence/uncertainty map</w:t>
      </w:r>
      <w:r w:rsidRPr="009C4EBB">
        <w:rPr>
          <w:rFonts w:ascii="Calibri" w:hAnsi="Calibri" w:cs="Calibri"/>
          <w:sz w:val="18"/>
          <w:szCs w:val="18"/>
        </w:rPr>
        <w:t xml:space="preserve"> (ensemble spread or confidence class)</w:t>
      </w:r>
    </w:p>
    <w:p w14:paraId="3AC027F7"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Trigger activation map</w:t>
      </w:r>
      <w:r w:rsidRPr="009C4EBB">
        <w:rPr>
          <w:rFonts w:ascii="Calibri" w:hAnsi="Calibri" w:cs="Calibri"/>
          <w:sz w:val="18"/>
          <w:szCs w:val="18"/>
        </w:rPr>
        <w:t xml:space="preserve"> (Met/Watch/Not Met by admin unit)</w:t>
      </w:r>
    </w:p>
    <w:p w14:paraId="78C9F862" w14:textId="77777777" w:rsidR="004029C8" w:rsidRPr="009C4EBB" w:rsidRDefault="004029C8">
      <w:pPr>
        <w:numPr>
          <w:ilvl w:val="0"/>
          <w:numId w:val="115"/>
        </w:numPr>
        <w:spacing w:after="0" w:line="240" w:lineRule="auto"/>
        <w:rPr>
          <w:rFonts w:ascii="Calibri" w:hAnsi="Calibri" w:cs="Calibri"/>
          <w:sz w:val="18"/>
          <w:szCs w:val="18"/>
        </w:rPr>
      </w:pPr>
      <w:r w:rsidRPr="009C4EBB">
        <w:rPr>
          <w:rFonts w:ascii="Calibri" w:hAnsi="Calibri" w:cs="Calibri"/>
          <w:b/>
          <w:bCs/>
          <w:sz w:val="18"/>
          <w:szCs w:val="18"/>
        </w:rPr>
        <w:t>Recommended action coverage map</w:t>
      </w:r>
      <w:r w:rsidRPr="009C4EBB">
        <w:rPr>
          <w:rFonts w:ascii="Calibri" w:hAnsi="Calibri" w:cs="Calibri"/>
          <w:sz w:val="18"/>
          <w:szCs w:val="18"/>
        </w:rPr>
        <w:t xml:space="preserve"> (areas and target groups for action packages)</w:t>
      </w:r>
    </w:p>
    <w:p w14:paraId="06E4EE76" w14:textId="77777777" w:rsidR="004029C8" w:rsidRDefault="004029C8" w:rsidP="00F8047B">
      <w:pPr>
        <w:jc w:val="both"/>
        <w:rPr>
          <w:rFonts w:cstheme="minorHAnsi"/>
          <w:sz w:val="20"/>
          <w:szCs w:val="20"/>
        </w:rPr>
      </w:pPr>
    </w:p>
    <w:p w14:paraId="39F9632B" w14:textId="5A7FF174" w:rsidR="009B4A40" w:rsidRPr="00A4666B" w:rsidRDefault="00C56D42" w:rsidP="00F8047B">
      <w:pPr>
        <w:pStyle w:val="Heading2"/>
        <w:jc w:val="both"/>
        <w:rPr>
          <w:rFonts w:asciiTheme="minorHAnsi" w:hAnsiTheme="minorHAnsi" w:cstheme="minorHAnsi"/>
          <w:b/>
          <w:bCs/>
          <w:sz w:val="24"/>
          <w:szCs w:val="24"/>
        </w:rPr>
      </w:pPr>
      <w:bookmarkStart w:id="18" w:name="_Toc220791461"/>
      <w:bookmarkEnd w:id="15"/>
      <w:r w:rsidRPr="00A4666B">
        <w:rPr>
          <w:rFonts w:asciiTheme="minorHAnsi" w:hAnsiTheme="minorHAnsi" w:cstheme="minorHAnsi"/>
          <w:b/>
          <w:bCs/>
          <w:sz w:val="24"/>
          <w:szCs w:val="24"/>
        </w:rPr>
        <w:lastRenderedPageBreak/>
        <w:t>2</w:t>
      </w:r>
      <w:r w:rsidR="009B4A40" w:rsidRPr="00A4666B">
        <w:rPr>
          <w:rFonts w:asciiTheme="minorHAnsi" w:hAnsiTheme="minorHAnsi" w:cstheme="minorHAnsi"/>
          <w:b/>
          <w:bCs/>
          <w:sz w:val="24"/>
          <w:szCs w:val="24"/>
        </w:rPr>
        <w:t>.</w:t>
      </w:r>
      <w:r w:rsidR="00D024F6" w:rsidRPr="00A4666B">
        <w:rPr>
          <w:rFonts w:asciiTheme="minorHAnsi" w:hAnsiTheme="minorHAnsi" w:cstheme="minorHAnsi"/>
          <w:b/>
          <w:bCs/>
          <w:sz w:val="24"/>
          <w:szCs w:val="24"/>
        </w:rPr>
        <w:t>3</w:t>
      </w:r>
      <w:r w:rsidR="009B4A40" w:rsidRPr="00A4666B">
        <w:rPr>
          <w:rFonts w:asciiTheme="minorHAnsi" w:hAnsiTheme="minorHAnsi" w:cstheme="minorHAnsi"/>
          <w:b/>
          <w:bCs/>
          <w:sz w:val="24"/>
          <w:szCs w:val="24"/>
        </w:rPr>
        <w:t xml:space="preserve">   Team composition for the </w:t>
      </w:r>
      <w:r w:rsidR="00DE0150" w:rsidRPr="00A4666B">
        <w:rPr>
          <w:rFonts w:asciiTheme="minorHAnsi" w:hAnsiTheme="minorHAnsi" w:cstheme="minorHAnsi"/>
          <w:b/>
          <w:bCs/>
          <w:sz w:val="24"/>
          <w:szCs w:val="24"/>
        </w:rPr>
        <w:t>Forecast-based</w:t>
      </w:r>
      <w:r w:rsidR="009B4A40" w:rsidRPr="00A4666B">
        <w:rPr>
          <w:rFonts w:asciiTheme="minorHAnsi" w:hAnsiTheme="minorHAnsi" w:cstheme="minorHAnsi"/>
          <w:b/>
          <w:bCs/>
          <w:sz w:val="24"/>
          <w:szCs w:val="24"/>
        </w:rPr>
        <w:t xml:space="preserve"> financing </w:t>
      </w:r>
      <w:proofErr w:type="gramStart"/>
      <w:r w:rsidR="009B4A40" w:rsidRPr="00A4666B">
        <w:rPr>
          <w:rFonts w:asciiTheme="minorHAnsi" w:hAnsiTheme="minorHAnsi" w:cstheme="minorHAnsi"/>
          <w:b/>
          <w:bCs/>
          <w:sz w:val="24"/>
          <w:szCs w:val="24"/>
        </w:rPr>
        <w:t>( FBF</w:t>
      </w:r>
      <w:proofErr w:type="gramEnd"/>
      <w:r w:rsidR="009B4A40" w:rsidRPr="00A4666B">
        <w:rPr>
          <w:rFonts w:asciiTheme="minorHAnsi" w:hAnsiTheme="minorHAnsi" w:cstheme="minorHAnsi"/>
          <w:b/>
          <w:bCs/>
          <w:sz w:val="24"/>
          <w:szCs w:val="24"/>
        </w:rPr>
        <w:t xml:space="preserve">) </w:t>
      </w:r>
      <w:r w:rsidR="00F8225D" w:rsidRPr="00A4666B">
        <w:rPr>
          <w:rFonts w:asciiTheme="minorHAnsi" w:hAnsiTheme="minorHAnsi" w:cstheme="minorHAnsi"/>
          <w:b/>
          <w:bCs/>
          <w:sz w:val="24"/>
          <w:szCs w:val="24"/>
        </w:rPr>
        <w:t xml:space="preserve">decision and </w:t>
      </w:r>
      <w:r w:rsidR="009B4A40" w:rsidRPr="00A4666B">
        <w:rPr>
          <w:rFonts w:asciiTheme="minorHAnsi" w:hAnsiTheme="minorHAnsi" w:cstheme="minorHAnsi"/>
          <w:b/>
          <w:bCs/>
          <w:sz w:val="24"/>
          <w:szCs w:val="24"/>
        </w:rPr>
        <w:t xml:space="preserve">inclusive </w:t>
      </w:r>
      <w:r w:rsidR="00F8225D" w:rsidRPr="00A4666B">
        <w:rPr>
          <w:rFonts w:asciiTheme="minorHAnsi" w:hAnsiTheme="minorHAnsi" w:cstheme="minorHAnsi"/>
          <w:b/>
          <w:bCs/>
          <w:sz w:val="24"/>
          <w:szCs w:val="24"/>
        </w:rPr>
        <w:t xml:space="preserve">functional </w:t>
      </w:r>
      <w:proofErr w:type="gramStart"/>
      <w:r w:rsidR="009B4A40" w:rsidRPr="00A4666B">
        <w:rPr>
          <w:rFonts w:asciiTheme="minorHAnsi" w:hAnsiTheme="minorHAnsi" w:cstheme="minorHAnsi"/>
          <w:b/>
          <w:bCs/>
          <w:sz w:val="24"/>
          <w:szCs w:val="24"/>
        </w:rPr>
        <w:t>process  :</w:t>
      </w:r>
      <w:bookmarkEnd w:id="18"/>
      <w:proofErr w:type="gramEnd"/>
    </w:p>
    <w:p w14:paraId="0ACEB608" w14:textId="77777777" w:rsidR="00DD217B" w:rsidRDefault="00DD217B" w:rsidP="00EA3F03">
      <w:pPr>
        <w:spacing w:after="0" w:line="240" w:lineRule="auto"/>
      </w:pPr>
    </w:p>
    <w:p w14:paraId="4FD30CB1" w14:textId="32D851C2" w:rsidR="00DD217B" w:rsidRPr="00816C97" w:rsidRDefault="00DD217B" w:rsidP="005B3D9A">
      <w:pPr>
        <w:spacing w:after="0" w:line="240" w:lineRule="auto"/>
        <w:jc w:val="both"/>
        <w:rPr>
          <w:sz w:val="20"/>
          <w:szCs w:val="20"/>
        </w:rPr>
      </w:pPr>
      <w:r w:rsidRPr="00816C97">
        <w:rPr>
          <w:sz w:val="20"/>
          <w:szCs w:val="20"/>
        </w:rPr>
        <w:t>Below is a consolidated, “</w:t>
      </w:r>
      <w:proofErr w:type="spellStart"/>
      <w:r w:rsidRPr="00816C97">
        <w:rPr>
          <w:sz w:val="20"/>
          <w:szCs w:val="20"/>
        </w:rPr>
        <w:t>programme</w:t>
      </w:r>
      <w:proofErr w:type="spellEnd"/>
      <w:r w:rsidRPr="00816C97">
        <w:rPr>
          <w:sz w:val="20"/>
          <w:szCs w:val="20"/>
        </w:rPr>
        <w:t>-ready” team composition and functional structure for an IBF-driven Forecast-based Financing (</w:t>
      </w:r>
      <w:proofErr w:type="spellStart"/>
      <w:r w:rsidRPr="00816C97">
        <w:rPr>
          <w:sz w:val="20"/>
          <w:szCs w:val="20"/>
        </w:rPr>
        <w:t>FbF</w:t>
      </w:r>
      <w:proofErr w:type="spellEnd"/>
      <w:r w:rsidRPr="00816C97">
        <w:rPr>
          <w:sz w:val="20"/>
          <w:szCs w:val="20"/>
        </w:rPr>
        <w:t xml:space="preserve">) decision and inclusive operational process in Mongolia. </w:t>
      </w:r>
      <w:r w:rsidR="00AE2057" w:rsidRPr="00816C97">
        <w:rPr>
          <w:sz w:val="20"/>
          <w:szCs w:val="20"/>
        </w:rPr>
        <w:t>Retain</w:t>
      </w:r>
      <w:r w:rsidR="00AE2057">
        <w:rPr>
          <w:sz w:val="20"/>
          <w:szCs w:val="20"/>
        </w:rPr>
        <w:t xml:space="preserve">ing </w:t>
      </w:r>
      <w:r w:rsidRPr="00816C97">
        <w:rPr>
          <w:sz w:val="20"/>
          <w:szCs w:val="20"/>
        </w:rPr>
        <w:t xml:space="preserve">all </w:t>
      </w:r>
      <w:r w:rsidR="00B54DDD">
        <w:rPr>
          <w:sz w:val="20"/>
          <w:szCs w:val="20"/>
        </w:rPr>
        <w:t>listed entities, removing duplicates, and organizing membership by governance tier and process stage so it can be inserted directly into concept notes and</w:t>
      </w:r>
      <w:r w:rsidRPr="00816C97">
        <w:rPr>
          <w:sz w:val="20"/>
          <w:szCs w:val="20"/>
        </w:rPr>
        <w:t xml:space="preserve"> SOPs.</w:t>
      </w:r>
    </w:p>
    <w:p w14:paraId="6E9AD204" w14:textId="5CFBAD64" w:rsidR="00DD217B" w:rsidRPr="00DD217B" w:rsidRDefault="00DD217B" w:rsidP="00EA3F03">
      <w:pPr>
        <w:spacing w:after="0" w:line="240" w:lineRule="auto"/>
        <w:rPr>
          <w:sz w:val="20"/>
          <w:szCs w:val="20"/>
        </w:rPr>
      </w:pPr>
    </w:p>
    <w:p w14:paraId="4477DCFD" w14:textId="39362CC0" w:rsidR="00DD217B" w:rsidRPr="007535FC" w:rsidRDefault="00DD217B">
      <w:pPr>
        <w:pStyle w:val="ListParagraph"/>
        <w:numPr>
          <w:ilvl w:val="1"/>
          <w:numId w:val="60"/>
        </w:numPr>
        <w:spacing w:after="0" w:line="240" w:lineRule="auto"/>
        <w:ind w:left="180" w:hanging="270"/>
        <w:rPr>
          <w:b/>
          <w:bCs/>
          <w:sz w:val="20"/>
          <w:szCs w:val="20"/>
        </w:rPr>
      </w:pPr>
      <w:r w:rsidRPr="007535FC">
        <w:rPr>
          <w:b/>
          <w:bCs/>
          <w:sz w:val="20"/>
          <w:szCs w:val="20"/>
        </w:rPr>
        <w:t>Governance and decision authorities</w:t>
      </w:r>
    </w:p>
    <w:p w14:paraId="20D57D57" w14:textId="77777777" w:rsidR="007535FC" w:rsidRPr="007535FC" w:rsidRDefault="007535FC" w:rsidP="007535FC">
      <w:pPr>
        <w:pStyle w:val="ListParagraph"/>
        <w:spacing w:after="0" w:line="240" w:lineRule="auto"/>
        <w:ind w:left="1440"/>
        <w:rPr>
          <w:b/>
          <w:bCs/>
          <w:sz w:val="20"/>
          <w:szCs w:val="20"/>
        </w:rPr>
      </w:pPr>
    </w:p>
    <w:p w14:paraId="4565A15D" w14:textId="390AE9FA" w:rsidR="00DD217B" w:rsidRPr="000F5E28" w:rsidRDefault="00DD217B">
      <w:pPr>
        <w:pStyle w:val="ListParagraph"/>
        <w:numPr>
          <w:ilvl w:val="0"/>
          <w:numId w:val="181"/>
        </w:numPr>
        <w:spacing w:after="0" w:line="240" w:lineRule="auto"/>
        <w:rPr>
          <w:b/>
          <w:bCs/>
          <w:sz w:val="20"/>
          <w:szCs w:val="20"/>
        </w:rPr>
      </w:pPr>
      <w:r w:rsidRPr="000F5E28">
        <w:rPr>
          <w:b/>
          <w:bCs/>
          <w:sz w:val="20"/>
          <w:szCs w:val="20"/>
        </w:rPr>
        <w:t>Lead decision authority</w:t>
      </w:r>
    </w:p>
    <w:p w14:paraId="5345D50B" w14:textId="77777777" w:rsidR="000F5E28" w:rsidRPr="000F5E28" w:rsidRDefault="000F5E28" w:rsidP="000F5E28">
      <w:pPr>
        <w:pStyle w:val="ListParagraph"/>
        <w:spacing w:after="0" w:line="240" w:lineRule="auto"/>
        <w:rPr>
          <w:b/>
          <w:bCs/>
          <w:sz w:val="20"/>
          <w:szCs w:val="20"/>
        </w:rPr>
      </w:pPr>
    </w:p>
    <w:p w14:paraId="66EC4340" w14:textId="77777777" w:rsidR="00DD217B" w:rsidRPr="00DD217B" w:rsidRDefault="00DD217B" w:rsidP="00EA3F03">
      <w:pPr>
        <w:spacing w:after="0" w:line="240" w:lineRule="auto"/>
        <w:rPr>
          <w:sz w:val="20"/>
          <w:szCs w:val="20"/>
        </w:rPr>
      </w:pPr>
      <w:r w:rsidRPr="00DD217B">
        <w:rPr>
          <w:b/>
          <w:bCs/>
          <w:sz w:val="20"/>
          <w:szCs w:val="20"/>
        </w:rPr>
        <w:t>State Emergency Commission (SEC), Prime Minister’s Office (PMO)</w:t>
      </w:r>
    </w:p>
    <w:p w14:paraId="10DCDF9F" w14:textId="77777777" w:rsidR="00DD217B" w:rsidRDefault="00DD217B">
      <w:pPr>
        <w:numPr>
          <w:ilvl w:val="0"/>
          <w:numId w:val="116"/>
        </w:numPr>
        <w:spacing w:after="0" w:line="240" w:lineRule="auto"/>
        <w:rPr>
          <w:sz w:val="20"/>
          <w:szCs w:val="20"/>
        </w:rPr>
      </w:pPr>
      <w:r w:rsidRPr="00DD217B">
        <w:rPr>
          <w:sz w:val="20"/>
          <w:szCs w:val="20"/>
        </w:rPr>
        <w:t>Leads national-level emergency decision-making and endorsement of anticipatory actions and activation decisions where required.</w:t>
      </w:r>
    </w:p>
    <w:p w14:paraId="06ECD8FB" w14:textId="77777777" w:rsidR="000F5E28" w:rsidRPr="00DD217B" w:rsidRDefault="000F5E28" w:rsidP="000F5E28">
      <w:pPr>
        <w:spacing w:after="0" w:line="240" w:lineRule="auto"/>
        <w:ind w:left="720"/>
        <w:rPr>
          <w:sz w:val="20"/>
          <w:szCs w:val="20"/>
        </w:rPr>
      </w:pPr>
    </w:p>
    <w:p w14:paraId="047B836C" w14:textId="786B8E59" w:rsidR="00DD217B" w:rsidRPr="000F5E28" w:rsidRDefault="00DD217B">
      <w:pPr>
        <w:pStyle w:val="ListParagraph"/>
        <w:numPr>
          <w:ilvl w:val="0"/>
          <w:numId w:val="181"/>
        </w:numPr>
        <w:spacing w:after="0" w:line="240" w:lineRule="auto"/>
        <w:rPr>
          <w:b/>
          <w:bCs/>
          <w:sz w:val="20"/>
          <w:szCs w:val="20"/>
        </w:rPr>
      </w:pPr>
      <w:r w:rsidRPr="000F5E28">
        <w:rPr>
          <w:b/>
          <w:bCs/>
          <w:sz w:val="20"/>
          <w:szCs w:val="20"/>
        </w:rPr>
        <w:t>Co-leading coordination authority (humanitarian system)</w:t>
      </w:r>
    </w:p>
    <w:p w14:paraId="5B416FD1" w14:textId="77777777" w:rsidR="000F5E28" w:rsidRPr="000F5E28" w:rsidRDefault="000F5E28" w:rsidP="000F5E28">
      <w:pPr>
        <w:pStyle w:val="ListParagraph"/>
        <w:spacing w:after="0" w:line="240" w:lineRule="auto"/>
        <w:rPr>
          <w:b/>
          <w:bCs/>
          <w:sz w:val="20"/>
          <w:szCs w:val="20"/>
        </w:rPr>
      </w:pPr>
    </w:p>
    <w:p w14:paraId="116D839B" w14:textId="77777777" w:rsidR="00DD217B" w:rsidRDefault="00DD217B" w:rsidP="00EA3F03">
      <w:pPr>
        <w:spacing w:after="0" w:line="240" w:lineRule="auto"/>
        <w:rPr>
          <w:sz w:val="20"/>
          <w:szCs w:val="20"/>
        </w:rPr>
      </w:pPr>
      <w:r w:rsidRPr="00DD217B">
        <w:rPr>
          <w:b/>
          <w:bCs/>
          <w:sz w:val="20"/>
          <w:szCs w:val="20"/>
        </w:rPr>
        <w:t>UN Resident Coordinator (UNRC)</w:t>
      </w:r>
      <w:r w:rsidRPr="00DD217B">
        <w:rPr>
          <w:sz w:val="20"/>
          <w:szCs w:val="20"/>
        </w:rPr>
        <w:t xml:space="preserve"> co-leading with:</w:t>
      </w:r>
    </w:p>
    <w:p w14:paraId="7B3EA88F" w14:textId="77777777" w:rsidR="00295DC5" w:rsidRPr="00DD217B" w:rsidRDefault="00295DC5" w:rsidP="00EA3F03">
      <w:pPr>
        <w:spacing w:after="0" w:line="240" w:lineRule="auto"/>
        <w:rPr>
          <w:sz w:val="20"/>
          <w:szCs w:val="20"/>
        </w:rPr>
      </w:pPr>
    </w:p>
    <w:p w14:paraId="315E7BB8" w14:textId="77777777" w:rsidR="00DD217B" w:rsidRPr="00DD217B" w:rsidRDefault="00DD217B">
      <w:pPr>
        <w:numPr>
          <w:ilvl w:val="0"/>
          <w:numId w:val="117"/>
        </w:numPr>
        <w:spacing w:after="0" w:line="240" w:lineRule="auto"/>
        <w:rPr>
          <w:sz w:val="20"/>
          <w:szCs w:val="20"/>
        </w:rPr>
      </w:pPr>
      <w:r w:rsidRPr="00DD217B">
        <w:rPr>
          <w:b/>
          <w:bCs/>
          <w:sz w:val="20"/>
          <w:szCs w:val="20"/>
        </w:rPr>
        <w:t>UN OCHA</w:t>
      </w:r>
      <w:r w:rsidRPr="00DD217B">
        <w:rPr>
          <w:sz w:val="20"/>
          <w:szCs w:val="20"/>
        </w:rPr>
        <w:t xml:space="preserve"> (coordination support)</w:t>
      </w:r>
    </w:p>
    <w:p w14:paraId="10BD1458" w14:textId="77777777" w:rsidR="00DD217B" w:rsidRPr="00DD217B" w:rsidRDefault="00DD217B">
      <w:pPr>
        <w:numPr>
          <w:ilvl w:val="0"/>
          <w:numId w:val="117"/>
        </w:numPr>
        <w:spacing w:after="0" w:line="240" w:lineRule="auto"/>
        <w:rPr>
          <w:sz w:val="20"/>
          <w:szCs w:val="20"/>
        </w:rPr>
      </w:pPr>
      <w:r w:rsidRPr="00DD217B">
        <w:rPr>
          <w:b/>
          <w:bCs/>
          <w:sz w:val="20"/>
          <w:szCs w:val="20"/>
        </w:rPr>
        <w:t>Humanitarian Country Team (HCT)</w:t>
      </w:r>
    </w:p>
    <w:p w14:paraId="40C226EC" w14:textId="77777777" w:rsidR="00DD217B" w:rsidRPr="00DD217B" w:rsidRDefault="00DD217B">
      <w:pPr>
        <w:numPr>
          <w:ilvl w:val="0"/>
          <w:numId w:val="117"/>
        </w:numPr>
        <w:spacing w:after="0" w:line="240" w:lineRule="auto"/>
        <w:rPr>
          <w:sz w:val="20"/>
          <w:szCs w:val="20"/>
        </w:rPr>
      </w:pPr>
      <w:r w:rsidRPr="00DD217B">
        <w:rPr>
          <w:b/>
          <w:bCs/>
          <w:sz w:val="20"/>
          <w:szCs w:val="20"/>
        </w:rPr>
        <w:t>UN Clusters / UN Agencies</w:t>
      </w:r>
    </w:p>
    <w:p w14:paraId="735BF2FD" w14:textId="77777777" w:rsidR="00DD217B" w:rsidRPr="00DD217B" w:rsidRDefault="00DD217B" w:rsidP="00EA3F03">
      <w:pPr>
        <w:spacing w:after="0" w:line="240" w:lineRule="auto"/>
        <w:rPr>
          <w:sz w:val="20"/>
          <w:szCs w:val="20"/>
        </w:rPr>
      </w:pPr>
      <w:r w:rsidRPr="00DD217B">
        <w:rPr>
          <w:b/>
          <w:bCs/>
          <w:sz w:val="20"/>
          <w:szCs w:val="20"/>
        </w:rPr>
        <w:t>Role:</w:t>
      </w:r>
      <w:r w:rsidRPr="00DD217B">
        <w:rPr>
          <w:sz w:val="20"/>
          <w:szCs w:val="20"/>
        </w:rPr>
        <w:t xml:space="preserve"> ensures humanitarian coordination, alignment with cluster readiness/response capacity, and (where applicable) activation pathways with partners and donors.</w:t>
      </w:r>
    </w:p>
    <w:p w14:paraId="2985CA26" w14:textId="534829B4" w:rsidR="00DD217B" w:rsidRPr="00DD217B" w:rsidRDefault="00DD217B" w:rsidP="00EA3F03">
      <w:pPr>
        <w:spacing w:after="0" w:line="240" w:lineRule="auto"/>
        <w:rPr>
          <w:sz w:val="20"/>
          <w:szCs w:val="20"/>
        </w:rPr>
      </w:pPr>
    </w:p>
    <w:p w14:paraId="0CA8DF90" w14:textId="357FCF78" w:rsidR="00DD217B" w:rsidRPr="00295DC5" w:rsidRDefault="00DD217B">
      <w:pPr>
        <w:pStyle w:val="ListParagraph"/>
        <w:numPr>
          <w:ilvl w:val="1"/>
          <w:numId w:val="60"/>
        </w:numPr>
        <w:spacing w:after="0" w:line="240" w:lineRule="auto"/>
        <w:ind w:left="180" w:hanging="270"/>
        <w:rPr>
          <w:b/>
          <w:bCs/>
          <w:sz w:val="20"/>
          <w:szCs w:val="20"/>
        </w:rPr>
      </w:pPr>
      <w:r w:rsidRPr="00295DC5">
        <w:rPr>
          <w:b/>
          <w:bCs/>
          <w:sz w:val="20"/>
          <w:szCs w:val="20"/>
        </w:rPr>
        <w:t>Executive decision-making members (national level)</w:t>
      </w:r>
    </w:p>
    <w:p w14:paraId="6FC6B7A3" w14:textId="77777777" w:rsidR="00295DC5" w:rsidRPr="00295DC5" w:rsidRDefault="00295DC5" w:rsidP="00295DC5">
      <w:pPr>
        <w:pStyle w:val="ListParagraph"/>
        <w:spacing w:after="0" w:line="240" w:lineRule="auto"/>
        <w:ind w:left="1440"/>
        <w:rPr>
          <w:b/>
          <w:bCs/>
          <w:sz w:val="20"/>
          <w:szCs w:val="20"/>
        </w:rPr>
      </w:pPr>
    </w:p>
    <w:p w14:paraId="45953CED" w14:textId="3FD69E45" w:rsidR="00DD217B" w:rsidRPr="00DD217B" w:rsidRDefault="00DD217B" w:rsidP="00EA3F03">
      <w:pPr>
        <w:spacing w:after="0" w:line="240" w:lineRule="auto"/>
        <w:rPr>
          <w:b/>
          <w:bCs/>
          <w:sz w:val="20"/>
          <w:szCs w:val="20"/>
        </w:rPr>
      </w:pPr>
      <w:r w:rsidRPr="00DD217B">
        <w:rPr>
          <w:b/>
          <w:bCs/>
          <w:sz w:val="20"/>
          <w:szCs w:val="20"/>
        </w:rPr>
        <w:t>A. Government core (</w:t>
      </w:r>
      <w:proofErr w:type="gramStart"/>
      <w:r w:rsidRPr="00DD217B">
        <w:rPr>
          <w:b/>
          <w:bCs/>
          <w:sz w:val="20"/>
          <w:szCs w:val="20"/>
        </w:rPr>
        <w:t xml:space="preserve">policy </w:t>
      </w:r>
      <w:r w:rsidR="00EE6A94">
        <w:rPr>
          <w:b/>
          <w:bCs/>
          <w:sz w:val="20"/>
          <w:szCs w:val="20"/>
        </w:rPr>
        <w:t>,</w:t>
      </w:r>
      <w:proofErr w:type="gramEnd"/>
      <w:r w:rsidRPr="00DD217B">
        <w:rPr>
          <w:b/>
          <w:bCs/>
          <w:sz w:val="20"/>
          <w:szCs w:val="20"/>
        </w:rPr>
        <w:t xml:space="preserve"> </w:t>
      </w:r>
      <w:proofErr w:type="gramStart"/>
      <w:r w:rsidRPr="00DD217B">
        <w:rPr>
          <w:b/>
          <w:bCs/>
          <w:sz w:val="20"/>
          <w:szCs w:val="20"/>
        </w:rPr>
        <w:t xml:space="preserve">finance </w:t>
      </w:r>
      <w:r w:rsidR="008061FC">
        <w:rPr>
          <w:b/>
          <w:bCs/>
          <w:sz w:val="20"/>
          <w:szCs w:val="20"/>
        </w:rPr>
        <w:t>,</w:t>
      </w:r>
      <w:proofErr w:type="gramEnd"/>
      <w:r w:rsidRPr="00DD217B">
        <w:rPr>
          <w:b/>
          <w:bCs/>
          <w:sz w:val="20"/>
          <w:szCs w:val="20"/>
        </w:rPr>
        <w:t xml:space="preserve"> sector execution)</w:t>
      </w:r>
    </w:p>
    <w:p w14:paraId="094F30FC" w14:textId="77777777" w:rsidR="00DD217B" w:rsidRPr="00DD217B" w:rsidRDefault="00DD217B">
      <w:pPr>
        <w:numPr>
          <w:ilvl w:val="0"/>
          <w:numId w:val="118"/>
        </w:numPr>
        <w:spacing w:after="0" w:line="240" w:lineRule="auto"/>
        <w:rPr>
          <w:sz w:val="20"/>
          <w:szCs w:val="20"/>
        </w:rPr>
      </w:pPr>
      <w:r w:rsidRPr="00DD217B">
        <w:rPr>
          <w:b/>
          <w:bCs/>
          <w:sz w:val="20"/>
          <w:szCs w:val="20"/>
        </w:rPr>
        <w:t>Cabinet Secretariat</w:t>
      </w:r>
      <w:r w:rsidRPr="00DD217B">
        <w:rPr>
          <w:sz w:val="20"/>
          <w:szCs w:val="20"/>
        </w:rPr>
        <w:t xml:space="preserve"> (whole-of-government coordination; co-lead role alongside MoF and sector ministries as applicable)</w:t>
      </w:r>
    </w:p>
    <w:p w14:paraId="3E16E1B4" w14:textId="77777777" w:rsidR="00DD217B" w:rsidRPr="00DD217B" w:rsidRDefault="00DD217B">
      <w:pPr>
        <w:numPr>
          <w:ilvl w:val="0"/>
          <w:numId w:val="118"/>
        </w:numPr>
        <w:spacing w:after="0" w:line="240" w:lineRule="auto"/>
        <w:rPr>
          <w:sz w:val="20"/>
          <w:szCs w:val="20"/>
        </w:rPr>
      </w:pPr>
      <w:r w:rsidRPr="00DD217B">
        <w:rPr>
          <w:b/>
          <w:bCs/>
          <w:sz w:val="20"/>
          <w:szCs w:val="20"/>
        </w:rPr>
        <w:t>Ministry of Finance (MoF)</w:t>
      </w:r>
      <w:r w:rsidRPr="00DD217B">
        <w:rPr>
          <w:sz w:val="20"/>
          <w:szCs w:val="20"/>
        </w:rPr>
        <w:t xml:space="preserve"> (risk financing governance, fiduciary rules, release modalities, and alignment with national budget/contingency instruments)</w:t>
      </w:r>
    </w:p>
    <w:p w14:paraId="0EDD8C09" w14:textId="77777777" w:rsidR="00DD217B" w:rsidRPr="00DD217B" w:rsidRDefault="00DD217B">
      <w:pPr>
        <w:numPr>
          <w:ilvl w:val="0"/>
          <w:numId w:val="118"/>
        </w:numPr>
        <w:spacing w:after="0" w:line="240" w:lineRule="auto"/>
        <w:rPr>
          <w:sz w:val="20"/>
          <w:szCs w:val="20"/>
        </w:rPr>
      </w:pPr>
      <w:r w:rsidRPr="00DD217B">
        <w:rPr>
          <w:b/>
          <w:bCs/>
          <w:sz w:val="20"/>
          <w:szCs w:val="20"/>
        </w:rPr>
        <w:t>Ministry of Food, Agriculture and Light Industry</w:t>
      </w:r>
      <w:r w:rsidRPr="00DD217B">
        <w:rPr>
          <w:sz w:val="20"/>
          <w:szCs w:val="20"/>
        </w:rPr>
        <w:t xml:space="preserve"> (livestock/agriculture risk management; </w:t>
      </w:r>
      <w:proofErr w:type="spellStart"/>
      <w:r w:rsidRPr="00DD217B">
        <w:rPr>
          <w:sz w:val="20"/>
          <w:szCs w:val="20"/>
        </w:rPr>
        <w:t>dzud</w:t>
      </w:r>
      <w:proofErr w:type="spellEnd"/>
      <w:r w:rsidRPr="00DD217B">
        <w:rPr>
          <w:sz w:val="20"/>
          <w:szCs w:val="20"/>
        </w:rPr>
        <w:t>-related anticipatory actions)</w:t>
      </w:r>
    </w:p>
    <w:p w14:paraId="64520059" w14:textId="77777777" w:rsidR="00DD217B" w:rsidRPr="00DD217B" w:rsidRDefault="00DD217B">
      <w:pPr>
        <w:numPr>
          <w:ilvl w:val="0"/>
          <w:numId w:val="118"/>
        </w:numPr>
        <w:spacing w:after="0" w:line="240" w:lineRule="auto"/>
        <w:rPr>
          <w:sz w:val="20"/>
          <w:szCs w:val="20"/>
        </w:rPr>
      </w:pPr>
      <w:r w:rsidRPr="00DD217B">
        <w:rPr>
          <w:b/>
          <w:bCs/>
          <w:sz w:val="20"/>
          <w:szCs w:val="20"/>
        </w:rPr>
        <w:t>Ministry of Environment and Tourism (MET)</w:t>
      </w:r>
      <w:r w:rsidRPr="00DD217B">
        <w:rPr>
          <w:sz w:val="20"/>
          <w:szCs w:val="20"/>
        </w:rPr>
        <w:t xml:space="preserve"> (environment/climate-risk coordination; linkages to climate frameworks)</w:t>
      </w:r>
    </w:p>
    <w:p w14:paraId="38E43052" w14:textId="77777777" w:rsidR="00DD217B" w:rsidRPr="00DD217B" w:rsidRDefault="00DD217B">
      <w:pPr>
        <w:numPr>
          <w:ilvl w:val="0"/>
          <w:numId w:val="118"/>
        </w:numPr>
        <w:spacing w:after="0" w:line="240" w:lineRule="auto"/>
        <w:rPr>
          <w:sz w:val="20"/>
          <w:szCs w:val="20"/>
        </w:rPr>
      </w:pPr>
      <w:r w:rsidRPr="00DD217B">
        <w:rPr>
          <w:b/>
          <w:bCs/>
          <w:sz w:val="20"/>
          <w:szCs w:val="20"/>
        </w:rPr>
        <w:t>Ministry of Economy and Development</w:t>
      </w:r>
      <w:r w:rsidRPr="00DD217B">
        <w:rPr>
          <w:sz w:val="20"/>
          <w:szCs w:val="20"/>
        </w:rPr>
        <w:t xml:space="preserve"> (development planning; recovery/resilience investment alignment)</w:t>
      </w:r>
    </w:p>
    <w:p w14:paraId="251E9966" w14:textId="77777777" w:rsidR="00DD217B" w:rsidRPr="00DD217B" w:rsidRDefault="00DD217B">
      <w:pPr>
        <w:numPr>
          <w:ilvl w:val="0"/>
          <w:numId w:val="118"/>
        </w:numPr>
        <w:spacing w:after="0" w:line="240" w:lineRule="auto"/>
        <w:rPr>
          <w:sz w:val="20"/>
          <w:szCs w:val="20"/>
        </w:rPr>
      </w:pPr>
      <w:r w:rsidRPr="00DD217B">
        <w:rPr>
          <w:b/>
          <w:bCs/>
          <w:sz w:val="20"/>
          <w:szCs w:val="20"/>
        </w:rPr>
        <w:t>Environment/Green Development portfolio entities</w:t>
      </w:r>
      <w:r w:rsidRPr="00DD217B">
        <w:rPr>
          <w:sz w:val="20"/>
          <w:szCs w:val="20"/>
        </w:rPr>
        <w:t xml:space="preserve"> (as applicable under current </w:t>
      </w:r>
      <w:proofErr w:type="spellStart"/>
      <w:r w:rsidRPr="00DD217B">
        <w:rPr>
          <w:sz w:val="20"/>
          <w:szCs w:val="20"/>
        </w:rPr>
        <w:t>GoM</w:t>
      </w:r>
      <w:proofErr w:type="spellEnd"/>
      <w:r w:rsidRPr="00DD217B">
        <w:rPr>
          <w:sz w:val="20"/>
          <w:szCs w:val="20"/>
        </w:rPr>
        <w:t xml:space="preserve"> structure):</w:t>
      </w:r>
    </w:p>
    <w:p w14:paraId="21EFAF34" w14:textId="77777777" w:rsidR="00DD217B" w:rsidRPr="00DD217B" w:rsidRDefault="00DD217B">
      <w:pPr>
        <w:numPr>
          <w:ilvl w:val="1"/>
          <w:numId w:val="118"/>
        </w:numPr>
        <w:spacing w:after="0" w:line="240" w:lineRule="auto"/>
        <w:rPr>
          <w:sz w:val="20"/>
          <w:szCs w:val="20"/>
        </w:rPr>
      </w:pPr>
      <w:r w:rsidRPr="00DD217B">
        <w:rPr>
          <w:sz w:val="20"/>
          <w:szCs w:val="20"/>
        </w:rPr>
        <w:t>Ministry of Environment and Green Development (MEGD)</w:t>
      </w:r>
    </w:p>
    <w:p w14:paraId="03212CDE" w14:textId="7BA27200" w:rsidR="00DD217B" w:rsidRPr="00DD217B" w:rsidRDefault="00DD217B">
      <w:pPr>
        <w:numPr>
          <w:ilvl w:val="1"/>
          <w:numId w:val="118"/>
        </w:numPr>
        <w:spacing w:after="0" w:line="240" w:lineRule="auto"/>
        <w:rPr>
          <w:sz w:val="20"/>
          <w:szCs w:val="20"/>
        </w:rPr>
      </w:pPr>
      <w:r w:rsidRPr="00DD217B">
        <w:rPr>
          <w:sz w:val="20"/>
          <w:szCs w:val="20"/>
        </w:rPr>
        <w:t xml:space="preserve">Central government administration authority responsible for </w:t>
      </w:r>
      <w:r w:rsidR="00B54DDD">
        <w:rPr>
          <w:sz w:val="20"/>
          <w:szCs w:val="20"/>
        </w:rPr>
        <w:t xml:space="preserve">the </w:t>
      </w:r>
      <w:r w:rsidRPr="00DD217B">
        <w:rPr>
          <w:sz w:val="20"/>
          <w:szCs w:val="20"/>
        </w:rPr>
        <w:t>environment and green development</w:t>
      </w:r>
    </w:p>
    <w:p w14:paraId="2AC3055C" w14:textId="77777777" w:rsidR="00DD217B" w:rsidRPr="00DD217B" w:rsidRDefault="00DD217B">
      <w:pPr>
        <w:numPr>
          <w:ilvl w:val="1"/>
          <w:numId w:val="118"/>
        </w:numPr>
        <w:spacing w:after="0" w:line="240" w:lineRule="auto"/>
        <w:rPr>
          <w:sz w:val="20"/>
          <w:szCs w:val="20"/>
        </w:rPr>
      </w:pPr>
      <w:r w:rsidRPr="00DD217B">
        <w:rPr>
          <w:sz w:val="20"/>
          <w:szCs w:val="20"/>
        </w:rPr>
        <w:t>National Climate Committee (NCC) led by MEGD</w:t>
      </w:r>
    </w:p>
    <w:p w14:paraId="16B1638F" w14:textId="77777777" w:rsidR="00DD217B" w:rsidRPr="00DD217B" w:rsidRDefault="00DD217B">
      <w:pPr>
        <w:numPr>
          <w:ilvl w:val="1"/>
          <w:numId w:val="118"/>
        </w:numPr>
        <w:spacing w:after="0" w:line="240" w:lineRule="auto"/>
        <w:rPr>
          <w:sz w:val="20"/>
          <w:szCs w:val="20"/>
        </w:rPr>
      </w:pPr>
      <w:r w:rsidRPr="00DD217B">
        <w:rPr>
          <w:sz w:val="20"/>
          <w:szCs w:val="20"/>
        </w:rPr>
        <w:t>Designated National Authority (DNA) of planning</w:t>
      </w:r>
    </w:p>
    <w:p w14:paraId="2E4513DB" w14:textId="77777777" w:rsidR="00DD217B" w:rsidRPr="00DD217B" w:rsidRDefault="00DD217B">
      <w:pPr>
        <w:numPr>
          <w:ilvl w:val="1"/>
          <w:numId w:val="118"/>
        </w:numPr>
        <w:spacing w:after="0" w:line="240" w:lineRule="auto"/>
        <w:rPr>
          <w:sz w:val="20"/>
          <w:szCs w:val="20"/>
        </w:rPr>
      </w:pPr>
      <w:r w:rsidRPr="00DD217B">
        <w:rPr>
          <w:sz w:val="20"/>
          <w:szCs w:val="20"/>
        </w:rPr>
        <w:t>CDM Bureau (MET/NAMA)</w:t>
      </w:r>
    </w:p>
    <w:p w14:paraId="2B178729" w14:textId="77777777" w:rsidR="00DD217B" w:rsidRDefault="00DD217B">
      <w:pPr>
        <w:numPr>
          <w:ilvl w:val="1"/>
          <w:numId w:val="118"/>
        </w:numPr>
        <w:spacing w:after="0" w:line="240" w:lineRule="auto"/>
        <w:rPr>
          <w:sz w:val="20"/>
          <w:szCs w:val="20"/>
        </w:rPr>
      </w:pPr>
      <w:r w:rsidRPr="00DD217B">
        <w:rPr>
          <w:sz w:val="20"/>
          <w:szCs w:val="20"/>
        </w:rPr>
        <w:t>Renewable Energy Centre</w:t>
      </w:r>
    </w:p>
    <w:p w14:paraId="73ADA8C9" w14:textId="77777777" w:rsidR="00741680" w:rsidRPr="00DD217B" w:rsidRDefault="00741680" w:rsidP="00741680">
      <w:pPr>
        <w:spacing w:after="0" w:line="240" w:lineRule="auto"/>
        <w:ind w:left="1440"/>
        <w:rPr>
          <w:sz w:val="20"/>
          <w:szCs w:val="20"/>
        </w:rPr>
      </w:pPr>
    </w:p>
    <w:p w14:paraId="40A8F820" w14:textId="77777777" w:rsidR="00DD217B" w:rsidRDefault="00DD217B">
      <w:pPr>
        <w:numPr>
          <w:ilvl w:val="0"/>
          <w:numId w:val="118"/>
        </w:numPr>
        <w:spacing w:after="0" w:line="240" w:lineRule="auto"/>
        <w:rPr>
          <w:sz w:val="20"/>
          <w:szCs w:val="20"/>
        </w:rPr>
      </w:pPr>
      <w:r w:rsidRPr="00DD217B">
        <w:rPr>
          <w:b/>
          <w:bCs/>
          <w:sz w:val="20"/>
          <w:szCs w:val="20"/>
        </w:rPr>
        <w:t>National Implementing Entity (NIM)</w:t>
      </w:r>
      <w:r w:rsidRPr="00DD217B">
        <w:rPr>
          <w:sz w:val="20"/>
          <w:szCs w:val="20"/>
        </w:rPr>
        <w:t xml:space="preserve"> (as applicable for climate finance programming and implementation linkages)</w:t>
      </w:r>
    </w:p>
    <w:p w14:paraId="406A0B13" w14:textId="77777777" w:rsidR="00741680" w:rsidRPr="00DD217B" w:rsidRDefault="00741680" w:rsidP="00741680">
      <w:pPr>
        <w:spacing w:after="0" w:line="240" w:lineRule="auto"/>
        <w:ind w:left="720"/>
        <w:rPr>
          <w:sz w:val="20"/>
          <w:szCs w:val="20"/>
        </w:rPr>
      </w:pPr>
    </w:p>
    <w:p w14:paraId="2D43C15D" w14:textId="525F3238" w:rsidR="00DD217B" w:rsidRPr="00EF4A51" w:rsidRDefault="00DD217B">
      <w:pPr>
        <w:pStyle w:val="ListParagraph"/>
        <w:numPr>
          <w:ilvl w:val="0"/>
          <w:numId w:val="181"/>
        </w:numPr>
        <w:spacing w:after="0" w:line="240" w:lineRule="auto"/>
        <w:rPr>
          <w:b/>
          <w:bCs/>
          <w:sz w:val="20"/>
          <w:szCs w:val="20"/>
        </w:rPr>
      </w:pPr>
      <w:r w:rsidRPr="00EF4A51">
        <w:rPr>
          <w:b/>
          <w:bCs/>
          <w:sz w:val="20"/>
          <w:szCs w:val="20"/>
        </w:rPr>
        <w:t>Disaster management / first responder system</w:t>
      </w:r>
    </w:p>
    <w:p w14:paraId="1F95D6D3" w14:textId="77777777" w:rsidR="00EF4A51" w:rsidRPr="00EF4A51" w:rsidRDefault="00EF4A51" w:rsidP="00EF4A51">
      <w:pPr>
        <w:pStyle w:val="ListParagraph"/>
        <w:spacing w:after="0" w:line="240" w:lineRule="auto"/>
        <w:rPr>
          <w:b/>
          <w:bCs/>
          <w:sz w:val="20"/>
          <w:szCs w:val="20"/>
        </w:rPr>
      </w:pPr>
    </w:p>
    <w:p w14:paraId="1B5DC92E" w14:textId="77777777" w:rsidR="00DD217B" w:rsidRPr="00DD217B" w:rsidRDefault="00DD217B">
      <w:pPr>
        <w:numPr>
          <w:ilvl w:val="0"/>
          <w:numId w:val="119"/>
        </w:numPr>
        <w:spacing w:after="0" w:line="240" w:lineRule="auto"/>
        <w:rPr>
          <w:sz w:val="20"/>
          <w:szCs w:val="20"/>
        </w:rPr>
      </w:pPr>
      <w:r w:rsidRPr="00DD217B">
        <w:rPr>
          <w:b/>
          <w:bCs/>
          <w:sz w:val="20"/>
          <w:szCs w:val="20"/>
        </w:rPr>
        <w:t>National Emergency Management Agency (NEMA)</w:t>
      </w:r>
      <w:r w:rsidRPr="00DD217B">
        <w:rPr>
          <w:sz w:val="20"/>
          <w:szCs w:val="20"/>
        </w:rPr>
        <w:t xml:space="preserve"> and functional departments, including:</w:t>
      </w:r>
    </w:p>
    <w:p w14:paraId="77FBAC9E" w14:textId="77777777" w:rsidR="00DD217B" w:rsidRPr="000573F3" w:rsidRDefault="00DD217B">
      <w:pPr>
        <w:numPr>
          <w:ilvl w:val="1"/>
          <w:numId w:val="119"/>
        </w:numPr>
        <w:spacing w:after="0" w:line="240" w:lineRule="auto"/>
        <w:rPr>
          <w:sz w:val="20"/>
          <w:szCs w:val="20"/>
        </w:rPr>
      </w:pPr>
      <w:r w:rsidRPr="000573F3">
        <w:rPr>
          <w:sz w:val="20"/>
          <w:szCs w:val="20"/>
        </w:rPr>
        <w:t>National Center for Emergency and Disaster Relief (NCEDR)</w:t>
      </w:r>
    </w:p>
    <w:p w14:paraId="0D1A3179" w14:textId="3395F384" w:rsidR="00DD217B" w:rsidRDefault="00BE1121">
      <w:pPr>
        <w:numPr>
          <w:ilvl w:val="1"/>
          <w:numId w:val="119"/>
        </w:numPr>
        <w:spacing w:after="0" w:line="240" w:lineRule="auto"/>
        <w:rPr>
          <w:sz w:val="20"/>
          <w:szCs w:val="20"/>
        </w:rPr>
      </w:pPr>
      <w:r>
        <w:rPr>
          <w:b/>
          <w:bCs/>
          <w:sz w:val="20"/>
          <w:szCs w:val="20"/>
        </w:rPr>
        <w:t>Military/first</w:t>
      </w:r>
      <w:r w:rsidR="00DD217B" w:rsidRPr="00DD217B">
        <w:rPr>
          <w:b/>
          <w:bCs/>
          <w:sz w:val="20"/>
          <w:szCs w:val="20"/>
        </w:rPr>
        <w:t xml:space="preserve"> responder functions</w:t>
      </w:r>
      <w:r w:rsidR="00DD217B" w:rsidRPr="00DD217B">
        <w:rPr>
          <w:sz w:val="20"/>
          <w:szCs w:val="20"/>
        </w:rPr>
        <w:t xml:space="preserve"> (earthquakes, wildfires/forest fires, disease outbreaks, snow/dust storms, severe winters)</w:t>
      </w:r>
    </w:p>
    <w:p w14:paraId="150C090B" w14:textId="77777777" w:rsidR="000573F3" w:rsidRPr="00DD217B" w:rsidRDefault="000573F3" w:rsidP="000573F3">
      <w:pPr>
        <w:spacing w:after="0" w:line="240" w:lineRule="auto"/>
        <w:ind w:left="1440"/>
        <w:rPr>
          <w:sz w:val="20"/>
          <w:szCs w:val="20"/>
        </w:rPr>
      </w:pPr>
    </w:p>
    <w:p w14:paraId="40E89D0A" w14:textId="58CA099B" w:rsidR="00DD217B" w:rsidRPr="00C17B9B" w:rsidRDefault="00DD217B">
      <w:pPr>
        <w:pStyle w:val="ListParagraph"/>
        <w:numPr>
          <w:ilvl w:val="0"/>
          <w:numId w:val="181"/>
        </w:numPr>
        <w:spacing w:after="0" w:line="240" w:lineRule="auto"/>
        <w:rPr>
          <w:b/>
          <w:bCs/>
          <w:sz w:val="20"/>
          <w:szCs w:val="20"/>
        </w:rPr>
      </w:pPr>
      <w:r w:rsidRPr="00C17B9B">
        <w:rPr>
          <w:b/>
          <w:bCs/>
          <w:sz w:val="20"/>
          <w:szCs w:val="20"/>
        </w:rPr>
        <w:t>Red Cross / Red Crescent Movement (</w:t>
      </w:r>
      <w:proofErr w:type="gramStart"/>
      <w:r w:rsidRPr="00C17B9B">
        <w:rPr>
          <w:b/>
          <w:bCs/>
          <w:sz w:val="20"/>
          <w:szCs w:val="20"/>
        </w:rPr>
        <w:t xml:space="preserve">operational </w:t>
      </w:r>
      <w:r w:rsidR="008061FC">
        <w:rPr>
          <w:b/>
          <w:bCs/>
          <w:sz w:val="20"/>
          <w:szCs w:val="20"/>
        </w:rPr>
        <w:t>,</w:t>
      </w:r>
      <w:proofErr w:type="gramEnd"/>
      <w:r w:rsidRPr="00C17B9B">
        <w:rPr>
          <w:b/>
          <w:bCs/>
          <w:sz w:val="20"/>
          <w:szCs w:val="20"/>
        </w:rPr>
        <w:t xml:space="preserve"> humanitarian implementation)</w:t>
      </w:r>
    </w:p>
    <w:p w14:paraId="3282F614" w14:textId="77777777" w:rsidR="00C17B9B" w:rsidRPr="00C17B9B" w:rsidRDefault="00C17B9B" w:rsidP="00C17B9B">
      <w:pPr>
        <w:pStyle w:val="ListParagraph"/>
        <w:spacing w:after="0" w:line="240" w:lineRule="auto"/>
        <w:rPr>
          <w:b/>
          <w:bCs/>
          <w:sz w:val="20"/>
          <w:szCs w:val="20"/>
        </w:rPr>
      </w:pPr>
    </w:p>
    <w:p w14:paraId="36DD574F" w14:textId="2A327E81" w:rsidR="00DD217B" w:rsidRPr="00DD217B" w:rsidRDefault="00DD217B">
      <w:pPr>
        <w:numPr>
          <w:ilvl w:val="0"/>
          <w:numId w:val="120"/>
        </w:numPr>
        <w:spacing w:after="0" w:line="240" w:lineRule="auto"/>
        <w:rPr>
          <w:sz w:val="20"/>
          <w:szCs w:val="20"/>
        </w:rPr>
      </w:pPr>
      <w:r w:rsidRPr="00DD217B">
        <w:rPr>
          <w:b/>
          <w:bCs/>
          <w:sz w:val="20"/>
          <w:szCs w:val="20"/>
        </w:rPr>
        <w:lastRenderedPageBreak/>
        <w:t>Mongolian Red Cross Society (MRCS)</w:t>
      </w:r>
      <w:r w:rsidRPr="00DD217B">
        <w:rPr>
          <w:sz w:val="20"/>
          <w:szCs w:val="20"/>
        </w:rPr>
        <w:t xml:space="preserve"> (on behalf </w:t>
      </w:r>
      <w:r w:rsidR="00BE1121">
        <w:rPr>
          <w:sz w:val="20"/>
          <w:szCs w:val="20"/>
        </w:rPr>
        <w:t>of/in</w:t>
      </w:r>
      <w:r w:rsidRPr="00DD217B">
        <w:rPr>
          <w:sz w:val="20"/>
          <w:szCs w:val="20"/>
        </w:rPr>
        <w:t xml:space="preserve"> coordination with </w:t>
      </w:r>
      <w:r w:rsidRPr="008820CB">
        <w:rPr>
          <w:sz w:val="20"/>
          <w:szCs w:val="20"/>
        </w:rPr>
        <w:t>IFRC</w:t>
      </w:r>
      <w:r w:rsidRPr="00DD217B">
        <w:rPr>
          <w:sz w:val="20"/>
          <w:szCs w:val="20"/>
        </w:rPr>
        <w:t>)</w:t>
      </w:r>
    </w:p>
    <w:p w14:paraId="646B40E6" w14:textId="76E92709" w:rsidR="00DD217B" w:rsidRPr="00DD217B" w:rsidRDefault="00DD217B" w:rsidP="00EA3F03">
      <w:pPr>
        <w:spacing w:after="0" w:line="240" w:lineRule="auto"/>
        <w:rPr>
          <w:sz w:val="20"/>
          <w:szCs w:val="20"/>
        </w:rPr>
      </w:pPr>
    </w:p>
    <w:p w14:paraId="01A5912C" w14:textId="0F2914BA" w:rsidR="00DD217B" w:rsidRPr="00A94B81" w:rsidRDefault="00DD217B">
      <w:pPr>
        <w:pStyle w:val="ListParagraph"/>
        <w:numPr>
          <w:ilvl w:val="1"/>
          <w:numId w:val="60"/>
        </w:numPr>
        <w:spacing w:after="0" w:line="240" w:lineRule="auto"/>
        <w:ind w:left="270" w:hanging="270"/>
        <w:rPr>
          <w:b/>
          <w:bCs/>
          <w:sz w:val="20"/>
          <w:szCs w:val="20"/>
        </w:rPr>
      </w:pPr>
      <w:r w:rsidRPr="00A94B81">
        <w:rPr>
          <w:b/>
          <w:bCs/>
          <w:sz w:val="20"/>
          <w:szCs w:val="20"/>
        </w:rPr>
        <w:t>Process-stage team composition (who participates where)</w:t>
      </w:r>
    </w:p>
    <w:p w14:paraId="63D8CC78" w14:textId="77777777" w:rsidR="00A94B81" w:rsidRPr="00A94B81" w:rsidRDefault="00A94B81" w:rsidP="00A94B81">
      <w:pPr>
        <w:pStyle w:val="ListParagraph"/>
        <w:spacing w:after="0" w:line="240" w:lineRule="auto"/>
        <w:ind w:left="1440"/>
        <w:rPr>
          <w:b/>
          <w:bCs/>
          <w:sz w:val="20"/>
          <w:szCs w:val="20"/>
        </w:rPr>
      </w:pPr>
    </w:p>
    <w:p w14:paraId="47BF01C0" w14:textId="4E1DF5E1" w:rsidR="00DD217B" w:rsidRPr="00DD217B" w:rsidRDefault="00DD217B" w:rsidP="00EA3F03">
      <w:pPr>
        <w:spacing w:after="0" w:line="240" w:lineRule="auto"/>
        <w:rPr>
          <w:sz w:val="20"/>
          <w:szCs w:val="20"/>
        </w:rPr>
      </w:pPr>
      <w:r w:rsidRPr="00FC7454">
        <w:rPr>
          <w:sz w:val="20"/>
          <w:szCs w:val="20"/>
          <w:highlight w:val="yellow"/>
        </w:rPr>
        <w:t>The table below maps process steps (a</w:t>
      </w:r>
      <w:r w:rsidR="00EF25C6">
        <w:rPr>
          <w:sz w:val="20"/>
          <w:szCs w:val="20"/>
          <w:highlight w:val="yellow"/>
        </w:rPr>
        <w:t>-</w:t>
      </w:r>
      <w:r w:rsidRPr="00FC7454">
        <w:rPr>
          <w:sz w:val="20"/>
          <w:szCs w:val="20"/>
          <w:highlight w:val="yellow"/>
        </w:rPr>
        <w:t>g) into an operationally clear decision chain.</w:t>
      </w:r>
    </w:p>
    <w:p w14:paraId="011CFCC6" w14:textId="59FB028C" w:rsidR="00DD217B" w:rsidRDefault="00DD217B" w:rsidP="00EA3F03">
      <w:pPr>
        <w:spacing w:after="0" w:line="240" w:lineRule="auto"/>
        <w:rPr>
          <w:sz w:val="20"/>
          <w:szCs w:val="20"/>
        </w:rPr>
      </w:pPr>
    </w:p>
    <w:tbl>
      <w:tblPr>
        <w:tblStyle w:val="TableGrid0"/>
        <w:tblW w:w="10435" w:type="dxa"/>
        <w:tblLook w:val="04A0" w:firstRow="1" w:lastRow="0" w:firstColumn="1" w:lastColumn="0" w:noHBand="0" w:noVBand="1"/>
      </w:tblPr>
      <w:tblGrid>
        <w:gridCol w:w="2157"/>
        <w:gridCol w:w="2164"/>
        <w:gridCol w:w="2701"/>
        <w:gridCol w:w="3413"/>
      </w:tblGrid>
      <w:tr w:rsidR="00FC7454" w14:paraId="40186734" w14:textId="77777777" w:rsidTr="00560E21">
        <w:trPr>
          <w:tblHeader/>
        </w:trPr>
        <w:tc>
          <w:tcPr>
            <w:tcW w:w="2157" w:type="dxa"/>
            <w:shd w:val="clear" w:color="auto" w:fill="FBE4D5" w:themeFill="accent2" w:themeFillTint="33"/>
          </w:tcPr>
          <w:p w14:paraId="3A0151CE" w14:textId="77777777" w:rsidR="00FC7454" w:rsidRDefault="00FC7454" w:rsidP="0073348D">
            <w:r w:rsidRPr="00DD217B">
              <w:rPr>
                <w:b/>
                <w:bCs/>
                <w:sz w:val="20"/>
                <w:szCs w:val="20"/>
              </w:rPr>
              <w:t>Process stage</w:t>
            </w:r>
          </w:p>
        </w:tc>
        <w:tc>
          <w:tcPr>
            <w:tcW w:w="2164" w:type="dxa"/>
            <w:shd w:val="clear" w:color="auto" w:fill="FBE4D5" w:themeFill="accent2" w:themeFillTint="33"/>
          </w:tcPr>
          <w:p w14:paraId="5FAC10B2" w14:textId="77777777" w:rsidR="00FC7454" w:rsidRDefault="00FC7454" w:rsidP="0073348D">
            <w:r w:rsidRPr="00DD217B">
              <w:rPr>
                <w:b/>
                <w:bCs/>
                <w:sz w:val="20"/>
                <w:szCs w:val="20"/>
              </w:rPr>
              <w:t>Purpose / output</w:t>
            </w:r>
          </w:p>
        </w:tc>
        <w:tc>
          <w:tcPr>
            <w:tcW w:w="2701" w:type="dxa"/>
            <w:shd w:val="clear" w:color="auto" w:fill="FBE4D5" w:themeFill="accent2" w:themeFillTint="33"/>
          </w:tcPr>
          <w:p w14:paraId="670953BB" w14:textId="77777777" w:rsidR="00FC7454" w:rsidRDefault="00FC7454" w:rsidP="0073348D">
            <w:r w:rsidRPr="00DD217B">
              <w:rPr>
                <w:b/>
                <w:bCs/>
                <w:sz w:val="20"/>
                <w:szCs w:val="20"/>
              </w:rPr>
              <w:t>Lead</w:t>
            </w:r>
          </w:p>
        </w:tc>
        <w:tc>
          <w:tcPr>
            <w:tcW w:w="3413" w:type="dxa"/>
            <w:shd w:val="clear" w:color="auto" w:fill="FBE4D5" w:themeFill="accent2" w:themeFillTint="33"/>
          </w:tcPr>
          <w:p w14:paraId="6BDE0951" w14:textId="77777777" w:rsidR="00FC7454" w:rsidRDefault="00FC7454" w:rsidP="0073348D">
            <w:r w:rsidRPr="00DD217B">
              <w:rPr>
                <w:b/>
                <w:bCs/>
                <w:sz w:val="20"/>
                <w:szCs w:val="20"/>
              </w:rPr>
              <w:t>Core members (minimum)</w:t>
            </w:r>
          </w:p>
        </w:tc>
      </w:tr>
      <w:tr w:rsidR="00FC7454" w:rsidRPr="00402F71" w14:paraId="43148F21" w14:textId="77777777" w:rsidTr="00560E21">
        <w:tc>
          <w:tcPr>
            <w:tcW w:w="2157" w:type="dxa"/>
          </w:tcPr>
          <w:p w14:paraId="033C1C9F" w14:textId="77777777" w:rsidR="00FC7454" w:rsidRPr="00402F71" w:rsidRDefault="00FC7454" w:rsidP="0073348D">
            <w:pPr>
              <w:rPr>
                <w:sz w:val="18"/>
                <w:szCs w:val="18"/>
              </w:rPr>
            </w:pPr>
            <w:r w:rsidRPr="00402F71">
              <w:rPr>
                <w:b/>
                <w:bCs/>
                <w:sz w:val="18"/>
                <w:szCs w:val="18"/>
              </w:rPr>
              <w:t xml:space="preserve">(a) </w:t>
            </w:r>
            <w:proofErr w:type="spellStart"/>
            <w:r w:rsidRPr="00402F71">
              <w:rPr>
                <w:b/>
                <w:bCs/>
                <w:sz w:val="18"/>
                <w:szCs w:val="18"/>
              </w:rPr>
              <w:t>FbF</w:t>
            </w:r>
            <w:proofErr w:type="spellEnd"/>
            <w:r w:rsidRPr="00402F71">
              <w:rPr>
                <w:b/>
                <w:bCs/>
                <w:sz w:val="18"/>
                <w:szCs w:val="18"/>
              </w:rPr>
              <w:t xml:space="preserve"> decision leadership</w:t>
            </w:r>
          </w:p>
        </w:tc>
        <w:tc>
          <w:tcPr>
            <w:tcW w:w="2164" w:type="dxa"/>
          </w:tcPr>
          <w:p w14:paraId="3422B45D" w14:textId="77777777" w:rsidR="00FC7454" w:rsidRPr="00402F71" w:rsidRDefault="00FC7454" w:rsidP="0073348D">
            <w:pPr>
              <w:rPr>
                <w:sz w:val="18"/>
                <w:szCs w:val="18"/>
              </w:rPr>
            </w:pPr>
            <w:r w:rsidRPr="00402F71">
              <w:rPr>
                <w:sz w:val="18"/>
                <w:szCs w:val="18"/>
              </w:rPr>
              <w:t>Strategic decision authority, activation governance</w:t>
            </w:r>
          </w:p>
        </w:tc>
        <w:tc>
          <w:tcPr>
            <w:tcW w:w="2701" w:type="dxa"/>
          </w:tcPr>
          <w:p w14:paraId="326E1AE5" w14:textId="5B529BF1" w:rsidR="00FC7454" w:rsidRPr="00402F71" w:rsidRDefault="00FC7454" w:rsidP="0073348D">
            <w:pPr>
              <w:rPr>
                <w:sz w:val="18"/>
                <w:szCs w:val="18"/>
              </w:rPr>
            </w:pPr>
            <w:r w:rsidRPr="00402F71">
              <w:rPr>
                <w:b/>
                <w:bCs/>
                <w:sz w:val="18"/>
                <w:szCs w:val="18"/>
              </w:rPr>
              <w:t>SEC/PMO</w:t>
            </w:r>
            <w:r w:rsidRPr="00402F71">
              <w:rPr>
                <w:sz w:val="18"/>
                <w:szCs w:val="18"/>
              </w:rPr>
              <w:t xml:space="preserve"> (lead</w:t>
            </w:r>
            <w:proofErr w:type="gramStart"/>
            <w:r w:rsidRPr="00402F71">
              <w:rPr>
                <w:sz w:val="18"/>
                <w:szCs w:val="18"/>
              </w:rPr>
              <w:t xml:space="preserve">) </w:t>
            </w:r>
            <w:r w:rsidR="00292DA3">
              <w:rPr>
                <w:sz w:val="18"/>
                <w:szCs w:val="18"/>
              </w:rPr>
              <w:t>,</w:t>
            </w:r>
            <w:proofErr w:type="gramEnd"/>
            <w:r w:rsidRPr="00402F71">
              <w:rPr>
                <w:sz w:val="18"/>
                <w:szCs w:val="18"/>
              </w:rPr>
              <w:t xml:space="preserve"> </w:t>
            </w:r>
            <w:r w:rsidRPr="00402F71">
              <w:rPr>
                <w:b/>
                <w:bCs/>
                <w:sz w:val="18"/>
                <w:szCs w:val="18"/>
              </w:rPr>
              <w:t>UNRC/OCHA/HCT/Clusters</w:t>
            </w:r>
            <w:r w:rsidRPr="00402F71">
              <w:rPr>
                <w:sz w:val="18"/>
                <w:szCs w:val="18"/>
              </w:rPr>
              <w:t xml:space="preserve"> (co-lead)</w:t>
            </w:r>
          </w:p>
        </w:tc>
        <w:tc>
          <w:tcPr>
            <w:tcW w:w="3413" w:type="dxa"/>
          </w:tcPr>
          <w:p w14:paraId="450A9C22" w14:textId="77777777" w:rsidR="00FC7454" w:rsidRPr="00402F71" w:rsidRDefault="00FC7454" w:rsidP="0073348D">
            <w:pPr>
              <w:rPr>
                <w:sz w:val="18"/>
                <w:szCs w:val="18"/>
              </w:rPr>
            </w:pPr>
            <w:r w:rsidRPr="00402F71">
              <w:rPr>
                <w:sz w:val="18"/>
                <w:szCs w:val="18"/>
              </w:rPr>
              <w:t>SEC/PMO; UNRC; OCHA; HCT; Clusters</w:t>
            </w:r>
          </w:p>
        </w:tc>
      </w:tr>
      <w:tr w:rsidR="00FC7454" w:rsidRPr="00402F71" w14:paraId="39A1DC2D" w14:textId="77777777" w:rsidTr="00560E21">
        <w:tc>
          <w:tcPr>
            <w:tcW w:w="2157" w:type="dxa"/>
          </w:tcPr>
          <w:p w14:paraId="06C3C979" w14:textId="77777777" w:rsidR="00FC7454" w:rsidRPr="00402F71" w:rsidRDefault="00FC7454" w:rsidP="0073348D">
            <w:pPr>
              <w:rPr>
                <w:sz w:val="18"/>
                <w:szCs w:val="18"/>
              </w:rPr>
            </w:pPr>
            <w:r w:rsidRPr="00402F71">
              <w:rPr>
                <w:b/>
                <w:bCs/>
                <w:sz w:val="18"/>
                <w:szCs w:val="18"/>
              </w:rPr>
              <w:t>(b) Executive decision-making</w:t>
            </w:r>
          </w:p>
        </w:tc>
        <w:tc>
          <w:tcPr>
            <w:tcW w:w="2164" w:type="dxa"/>
          </w:tcPr>
          <w:p w14:paraId="2014CA53" w14:textId="51563263" w:rsidR="00FC7454" w:rsidRPr="00402F71" w:rsidRDefault="00FC7454" w:rsidP="0073348D">
            <w:pPr>
              <w:rPr>
                <w:sz w:val="18"/>
                <w:szCs w:val="18"/>
              </w:rPr>
            </w:pPr>
            <w:r w:rsidRPr="00402F71">
              <w:rPr>
                <w:sz w:val="18"/>
                <w:szCs w:val="18"/>
              </w:rPr>
              <w:t xml:space="preserve">Financing </w:t>
            </w:r>
            <w:proofErr w:type="gramStart"/>
            <w:r w:rsidRPr="00402F71">
              <w:rPr>
                <w:sz w:val="18"/>
                <w:szCs w:val="18"/>
              </w:rPr>
              <w:t>authorization</w:t>
            </w:r>
            <w:r w:rsidR="00F46C03">
              <w:rPr>
                <w:sz w:val="18"/>
                <w:szCs w:val="18"/>
              </w:rPr>
              <w:t xml:space="preserve">, </w:t>
            </w:r>
            <w:r w:rsidRPr="00402F71">
              <w:rPr>
                <w:sz w:val="18"/>
                <w:szCs w:val="18"/>
              </w:rPr>
              <w:t xml:space="preserve"> sector</w:t>
            </w:r>
            <w:proofErr w:type="gramEnd"/>
            <w:r w:rsidRPr="00402F71">
              <w:rPr>
                <w:sz w:val="18"/>
                <w:szCs w:val="18"/>
              </w:rPr>
              <w:t xml:space="preserve"> alignment </w:t>
            </w:r>
            <w:r w:rsidR="00F46C03">
              <w:rPr>
                <w:sz w:val="18"/>
                <w:szCs w:val="18"/>
              </w:rPr>
              <w:t>and</w:t>
            </w:r>
            <w:r w:rsidRPr="00402F71">
              <w:rPr>
                <w:sz w:val="18"/>
                <w:szCs w:val="18"/>
              </w:rPr>
              <w:t xml:space="preserve"> implementation readiness</w:t>
            </w:r>
          </w:p>
        </w:tc>
        <w:tc>
          <w:tcPr>
            <w:tcW w:w="2701" w:type="dxa"/>
          </w:tcPr>
          <w:p w14:paraId="58A2A1CD" w14:textId="5981DE61" w:rsidR="00FC7454" w:rsidRPr="00402F71" w:rsidRDefault="00FC7454" w:rsidP="0073348D">
            <w:pPr>
              <w:rPr>
                <w:sz w:val="18"/>
                <w:szCs w:val="18"/>
              </w:rPr>
            </w:pPr>
            <w:r w:rsidRPr="00402F71">
              <w:rPr>
                <w:b/>
                <w:bCs/>
                <w:sz w:val="18"/>
                <w:szCs w:val="18"/>
              </w:rPr>
              <w:t xml:space="preserve">Cabinet Secretariat </w:t>
            </w:r>
            <w:r w:rsidR="00F46C03">
              <w:rPr>
                <w:b/>
                <w:bCs/>
                <w:sz w:val="18"/>
                <w:szCs w:val="18"/>
              </w:rPr>
              <w:t>and</w:t>
            </w:r>
            <w:r w:rsidRPr="00402F71">
              <w:rPr>
                <w:b/>
                <w:bCs/>
                <w:sz w:val="18"/>
                <w:szCs w:val="18"/>
              </w:rPr>
              <w:t xml:space="preserve"> MoF</w:t>
            </w:r>
            <w:r w:rsidRPr="00402F71">
              <w:rPr>
                <w:sz w:val="18"/>
                <w:szCs w:val="18"/>
              </w:rPr>
              <w:t xml:space="preserve"> (co-lead)</w:t>
            </w:r>
          </w:p>
        </w:tc>
        <w:tc>
          <w:tcPr>
            <w:tcW w:w="3413" w:type="dxa"/>
          </w:tcPr>
          <w:p w14:paraId="72261288" w14:textId="77777777" w:rsidR="00FC7454" w:rsidRPr="00402F71" w:rsidRDefault="00FC7454" w:rsidP="0073348D">
            <w:pPr>
              <w:rPr>
                <w:sz w:val="18"/>
                <w:szCs w:val="18"/>
              </w:rPr>
            </w:pPr>
            <w:r w:rsidRPr="00402F71">
              <w:rPr>
                <w:sz w:val="18"/>
                <w:szCs w:val="18"/>
              </w:rPr>
              <w:t>MoF; sector ministries (food/</w:t>
            </w:r>
            <w:proofErr w:type="spellStart"/>
            <w:r w:rsidRPr="00402F71">
              <w:rPr>
                <w:sz w:val="18"/>
                <w:szCs w:val="18"/>
              </w:rPr>
              <w:t>agri</w:t>
            </w:r>
            <w:proofErr w:type="spellEnd"/>
            <w:r w:rsidRPr="00402F71">
              <w:rPr>
                <w:sz w:val="18"/>
                <w:szCs w:val="18"/>
              </w:rPr>
              <w:t>; environment; economy/development; green development/climate entities); NEMA/NCEDR; NAMEM; MRCS/IFRC</w:t>
            </w:r>
          </w:p>
        </w:tc>
      </w:tr>
      <w:tr w:rsidR="00FC7454" w:rsidRPr="00402F71" w14:paraId="25A8A512" w14:textId="77777777" w:rsidTr="00560E21">
        <w:tc>
          <w:tcPr>
            <w:tcW w:w="2157" w:type="dxa"/>
          </w:tcPr>
          <w:p w14:paraId="11886C10" w14:textId="77777777" w:rsidR="00FC7454" w:rsidRPr="00402F71" w:rsidRDefault="00FC7454" w:rsidP="0073348D">
            <w:pPr>
              <w:rPr>
                <w:sz w:val="18"/>
                <w:szCs w:val="18"/>
              </w:rPr>
            </w:pPr>
            <w:r w:rsidRPr="00402F71">
              <w:rPr>
                <w:b/>
                <w:bCs/>
                <w:sz w:val="18"/>
                <w:szCs w:val="18"/>
              </w:rPr>
              <w:t>(c) EAP development</w:t>
            </w:r>
          </w:p>
        </w:tc>
        <w:tc>
          <w:tcPr>
            <w:tcW w:w="2164" w:type="dxa"/>
          </w:tcPr>
          <w:p w14:paraId="39A660C1" w14:textId="77777777" w:rsidR="00FC7454" w:rsidRPr="00402F71" w:rsidRDefault="00FC7454" w:rsidP="0073348D">
            <w:pPr>
              <w:rPr>
                <w:sz w:val="18"/>
                <w:szCs w:val="18"/>
              </w:rPr>
            </w:pPr>
            <w:r w:rsidRPr="00402F71">
              <w:rPr>
                <w:sz w:val="18"/>
                <w:szCs w:val="18"/>
              </w:rPr>
              <w:t>Draft Early Action Protocols (triggers, actions, targeting, costing, SOPs)</w:t>
            </w:r>
          </w:p>
        </w:tc>
        <w:tc>
          <w:tcPr>
            <w:tcW w:w="2701" w:type="dxa"/>
          </w:tcPr>
          <w:p w14:paraId="3EDA95C5" w14:textId="6E0EF8A4" w:rsidR="00FC7454" w:rsidRPr="00402F71" w:rsidRDefault="00FC7454" w:rsidP="0073348D">
            <w:pPr>
              <w:rPr>
                <w:sz w:val="18"/>
                <w:szCs w:val="18"/>
              </w:rPr>
            </w:pPr>
            <w:proofErr w:type="spellStart"/>
            <w:r w:rsidRPr="00402F71">
              <w:rPr>
                <w:b/>
                <w:bCs/>
                <w:sz w:val="18"/>
                <w:szCs w:val="18"/>
              </w:rPr>
              <w:t>Aimag</w:t>
            </w:r>
            <w:proofErr w:type="spellEnd"/>
            <w:r w:rsidRPr="00402F71">
              <w:rPr>
                <w:b/>
                <w:bCs/>
                <w:sz w:val="18"/>
                <w:szCs w:val="18"/>
              </w:rPr>
              <w:t xml:space="preserve">/Soum </w:t>
            </w:r>
            <w:proofErr w:type="gramStart"/>
            <w:r w:rsidRPr="00402F71">
              <w:rPr>
                <w:b/>
                <w:bCs/>
                <w:sz w:val="18"/>
                <w:szCs w:val="18"/>
              </w:rPr>
              <w:t xml:space="preserve">governments </w:t>
            </w:r>
            <w:r w:rsidR="007B29FB">
              <w:rPr>
                <w:b/>
                <w:bCs/>
                <w:sz w:val="18"/>
                <w:szCs w:val="18"/>
              </w:rPr>
              <w:t>,</w:t>
            </w:r>
            <w:proofErr w:type="gramEnd"/>
            <w:r w:rsidRPr="00402F71">
              <w:rPr>
                <w:b/>
                <w:bCs/>
                <w:sz w:val="18"/>
                <w:szCs w:val="18"/>
              </w:rPr>
              <w:t xml:space="preserve"> NEMA (LEMA)</w:t>
            </w:r>
            <w:r w:rsidRPr="00402F71">
              <w:rPr>
                <w:sz w:val="18"/>
                <w:szCs w:val="18"/>
              </w:rPr>
              <w:t xml:space="preserve"> (lead locally</w:t>
            </w:r>
            <w:proofErr w:type="gramStart"/>
            <w:r w:rsidRPr="00402F71">
              <w:rPr>
                <w:sz w:val="18"/>
                <w:szCs w:val="18"/>
              </w:rPr>
              <w:t xml:space="preserve">) </w:t>
            </w:r>
            <w:r w:rsidR="007B29FB">
              <w:rPr>
                <w:sz w:val="18"/>
                <w:szCs w:val="18"/>
              </w:rPr>
              <w:t>,</w:t>
            </w:r>
            <w:proofErr w:type="gramEnd"/>
            <w:r w:rsidRPr="00402F71">
              <w:rPr>
                <w:sz w:val="18"/>
                <w:szCs w:val="18"/>
              </w:rPr>
              <w:t xml:space="preserve"> </w:t>
            </w:r>
            <w:r w:rsidRPr="00402F71">
              <w:rPr>
                <w:b/>
                <w:bCs/>
                <w:sz w:val="18"/>
                <w:szCs w:val="18"/>
              </w:rPr>
              <w:t>NAMEM TWG</w:t>
            </w:r>
            <w:r w:rsidRPr="00402F71">
              <w:rPr>
                <w:sz w:val="18"/>
                <w:szCs w:val="18"/>
              </w:rPr>
              <w:t xml:space="preserve"> (technical lead)</w:t>
            </w:r>
          </w:p>
        </w:tc>
        <w:tc>
          <w:tcPr>
            <w:tcW w:w="3413" w:type="dxa"/>
          </w:tcPr>
          <w:p w14:paraId="62B06F3F" w14:textId="77777777" w:rsidR="00FC7454" w:rsidRPr="00402F71" w:rsidRDefault="00FC7454" w:rsidP="0073348D">
            <w:pPr>
              <w:rPr>
                <w:sz w:val="18"/>
                <w:szCs w:val="18"/>
              </w:rPr>
            </w:pPr>
            <w:proofErr w:type="spellStart"/>
            <w:r w:rsidRPr="00402F71">
              <w:rPr>
                <w:sz w:val="18"/>
                <w:szCs w:val="18"/>
              </w:rPr>
              <w:t>Aimag</w:t>
            </w:r>
            <w:proofErr w:type="spellEnd"/>
            <w:r w:rsidRPr="00402F71">
              <w:rPr>
                <w:sz w:val="18"/>
                <w:szCs w:val="18"/>
              </w:rPr>
              <w:t xml:space="preserve"> Governor; Soum Governor; LEMA (NEMA EMT); NAMEM IBF TWG (HQ); NAMEM </w:t>
            </w:r>
            <w:proofErr w:type="spellStart"/>
            <w:r w:rsidRPr="00402F71">
              <w:rPr>
                <w:sz w:val="18"/>
                <w:szCs w:val="18"/>
              </w:rPr>
              <w:t>Aimag</w:t>
            </w:r>
            <w:proofErr w:type="spellEnd"/>
            <w:r w:rsidRPr="00402F71">
              <w:rPr>
                <w:sz w:val="18"/>
                <w:szCs w:val="18"/>
              </w:rPr>
              <w:t xml:space="preserve"> EOC; sector departments (</w:t>
            </w:r>
            <w:proofErr w:type="spellStart"/>
            <w:r w:rsidRPr="00402F71">
              <w:rPr>
                <w:sz w:val="18"/>
                <w:szCs w:val="18"/>
              </w:rPr>
              <w:t>aimag</w:t>
            </w:r>
            <w:proofErr w:type="spellEnd"/>
            <w:r w:rsidRPr="00402F71">
              <w:rPr>
                <w:sz w:val="18"/>
                <w:szCs w:val="18"/>
              </w:rPr>
              <w:t>/</w:t>
            </w:r>
            <w:proofErr w:type="spellStart"/>
            <w:r w:rsidRPr="00402F71">
              <w:rPr>
                <w:sz w:val="18"/>
                <w:szCs w:val="18"/>
              </w:rPr>
              <w:t>soum</w:t>
            </w:r>
            <w:proofErr w:type="spellEnd"/>
            <w:r w:rsidRPr="00402F71">
              <w:rPr>
                <w:sz w:val="18"/>
                <w:szCs w:val="18"/>
              </w:rPr>
              <w:t>); MRCS EOC; UN OCHA/HCT/Clusters; FAO EWEA; local stakeholders/value-chain and logistics operators</w:t>
            </w:r>
          </w:p>
        </w:tc>
      </w:tr>
      <w:tr w:rsidR="00FC7454" w:rsidRPr="00402F71" w14:paraId="33DC2F08" w14:textId="77777777" w:rsidTr="00560E21">
        <w:tc>
          <w:tcPr>
            <w:tcW w:w="2157" w:type="dxa"/>
          </w:tcPr>
          <w:p w14:paraId="51D16D91" w14:textId="77777777" w:rsidR="00FC7454" w:rsidRPr="00402F71" w:rsidRDefault="00FC7454" w:rsidP="0073348D">
            <w:pPr>
              <w:rPr>
                <w:sz w:val="18"/>
                <w:szCs w:val="18"/>
              </w:rPr>
            </w:pPr>
            <w:r w:rsidRPr="00402F71">
              <w:rPr>
                <w:b/>
                <w:bCs/>
                <w:sz w:val="18"/>
                <w:szCs w:val="18"/>
              </w:rPr>
              <w:t>(d) EAP pre-approval</w:t>
            </w:r>
          </w:p>
        </w:tc>
        <w:tc>
          <w:tcPr>
            <w:tcW w:w="2164" w:type="dxa"/>
          </w:tcPr>
          <w:p w14:paraId="6A653F32" w14:textId="77777777" w:rsidR="00FC7454" w:rsidRPr="00402F71" w:rsidRDefault="00FC7454" w:rsidP="0073348D">
            <w:pPr>
              <w:rPr>
                <w:sz w:val="18"/>
                <w:szCs w:val="18"/>
              </w:rPr>
            </w:pPr>
            <w:r w:rsidRPr="00402F71">
              <w:rPr>
                <w:sz w:val="18"/>
                <w:szCs w:val="18"/>
              </w:rPr>
              <w:t>Technical and operational validation prior to activation</w:t>
            </w:r>
          </w:p>
        </w:tc>
        <w:tc>
          <w:tcPr>
            <w:tcW w:w="2701" w:type="dxa"/>
          </w:tcPr>
          <w:p w14:paraId="4936541B" w14:textId="09457760" w:rsidR="00FC7454" w:rsidRPr="00402F71" w:rsidRDefault="00FC7454" w:rsidP="0073348D">
            <w:pPr>
              <w:rPr>
                <w:sz w:val="18"/>
                <w:szCs w:val="18"/>
              </w:rPr>
            </w:pPr>
            <w:r w:rsidRPr="00402F71">
              <w:rPr>
                <w:b/>
                <w:bCs/>
                <w:sz w:val="18"/>
                <w:szCs w:val="18"/>
              </w:rPr>
              <w:t>NEMA EMT</w:t>
            </w:r>
            <w:r w:rsidRPr="00402F71">
              <w:rPr>
                <w:sz w:val="18"/>
                <w:szCs w:val="18"/>
              </w:rPr>
              <w:t xml:space="preserve"> (lead</w:t>
            </w:r>
            <w:proofErr w:type="gramStart"/>
            <w:r w:rsidRPr="00402F71">
              <w:rPr>
                <w:sz w:val="18"/>
                <w:szCs w:val="18"/>
              </w:rPr>
              <w:t xml:space="preserve">) </w:t>
            </w:r>
            <w:r w:rsidR="007B29FB">
              <w:rPr>
                <w:sz w:val="18"/>
                <w:szCs w:val="18"/>
              </w:rPr>
              <w:t>,</w:t>
            </w:r>
            <w:proofErr w:type="gramEnd"/>
            <w:r w:rsidRPr="00402F71">
              <w:rPr>
                <w:sz w:val="18"/>
                <w:szCs w:val="18"/>
              </w:rPr>
              <w:t xml:space="preserve"> </w:t>
            </w:r>
            <w:r w:rsidRPr="00402F71">
              <w:rPr>
                <w:b/>
                <w:bCs/>
                <w:sz w:val="18"/>
                <w:szCs w:val="18"/>
              </w:rPr>
              <w:t>NAMEM TWGs</w:t>
            </w:r>
            <w:r w:rsidRPr="00402F71">
              <w:rPr>
                <w:sz w:val="18"/>
                <w:szCs w:val="18"/>
              </w:rPr>
              <w:t xml:space="preserve"> (technical co-lead)</w:t>
            </w:r>
          </w:p>
        </w:tc>
        <w:tc>
          <w:tcPr>
            <w:tcW w:w="3413" w:type="dxa"/>
          </w:tcPr>
          <w:p w14:paraId="44455BB6" w14:textId="45731536" w:rsidR="00FC7454" w:rsidRPr="00402F71" w:rsidRDefault="00FC7454" w:rsidP="0073348D">
            <w:pPr>
              <w:rPr>
                <w:sz w:val="18"/>
                <w:szCs w:val="18"/>
              </w:rPr>
            </w:pPr>
            <w:r w:rsidRPr="00402F71">
              <w:rPr>
                <w:sz w:val="18"/>
                <w:szCs w:val="18"/>
              </w:rPr>
              <w:t xml:space="preserve">NEMA EMT; NAMEM TWGs; NAMEM </w:t>
            </w:r>
            <w:proofErr w:type="spellStart"/>
            <w:r w:rsidRPr="00402F71">
              <w:rPr>
                <w:sz w:val="18"/>
                <w:szCs w:val="18"/>
              </w:rPr>
              <w:t>Aimag</w:t>
            </w:r>
            <w:proofErr w:type="spellEnd"/>
            <w:r w:rsidRPr="00402F71">
              <w:rPr>
                <w:sz w:val="18"/>
                <w:szCs w:val="18"/>
              </w:rPr>
              <w:t xml:space="preserve"> EOC; MRCS/IFRC; sector departments (</w:t>
            </w:r>
            <w:proofErr w:type="spellStart"/>
            <w:r w:rsidRPr="00402F71">
              <w:rPr>
                <w:sz w:val="18"/>
                <w:szCs w:val="18"/>
              </w:rPr>
              <w:t>aimag</w:t>
            </w:r>
            <w:proofErr w:type="spellEnd"/>
            <w:r w:rsidRPr="00402F71">
              <w:rPr>
                <w:sz w:val="18"/>
                <w:szCs w:val="18"/>
              </w:rPr>
              <w:t>); UN OCHA/HCT/Clusters; local financing institutions (government banks, private banks</w:t>
            </w:r>
            <w:r w:rsidR="00D80823" w:rsidRPr="00402F71">
              <w:rPr>
                <w:sz w:val="18"/>
                <w:szCs w:val="18"/>
              </w:rPr>
              <w:t xml:space="preserve"> </w:t>
            </w:r>
            <w:r w:rsidRPr="00402F71">
              <w:rPr>
                <w:sz w:val="18"/>
                <w:szCs w:val="18"/>
              </w:rPr>
              <w:t>e.g., Khan Bank</w:t>
            </w:r>
            <w:r w:rsidR="00D80823" w:rsidRPr="00402F71">
              <w:rPr>
                <w:sz w:val="18"/>
                <w:szCs w:val="18"/>
              </w:rPr>
              <w:t xml:space="preserve"> </w:t>
            </w:r>
            <w:r w:rsidRPr="00402F71">
              <w:rPr>
                <w:sz w:val="18"/>
                <w:szCs w:val="18"/>
              </w:rPr>
              <w:t>SMEs as applicable)</w:t>
            </w:r>
          </w:p>
        </w:tc>
      </w:tr>
      <w:tr w:rsidR="00FC7454" w:rsidRPr="00402F71" w14:paraId="7A9B9CB9" w14:textId="77777777" w:rsidTr="00560E21">
        <w:tc>
          <w:tcPr>
            <w:tcW w:w="2157" w:type="dxa"/>
          </w:tcPr>
          <w:p w14:paraId="21051E8C" w14:textId="77777777" w:rsidR="00FC7454" w:rsidRPr="00402F71" w:rsidRDefault="00FC7454" w:rsidP="0073348D">
            <w:pPr>
              <w:rPr>
                <w:sz w:val="18"/>
                <w:szCs w:val="18"/>
              </w:rPr>
            </w:pPr>
            <w:r w:rsidRPr="00402F71">
              <w:rPr>
                <w:b/>
                <w:bCs/>
                <w:sz w:val="18"/>
                <w:szCs w:val="18"/>
              </w:rPr>
              <w:t xml:space="preserve">(e) Formulation of </w:t>
            </w:r>
            <w:proofErr w:type="gramStart"/>
            <w:r w:rsidRPr="00402F71">
              <w:rPr>
                <w:b/>
                <w:bCs/>
                <w:sz w:val="18"/>
                <w:szCs w:val="18"/>
              </w:rPr>
              <w:t>anticipatory early</w:t>
            </w:r>
            <w:proofErr w:type="gramEnd"/>
            <w:r w:rsidRPr="00402F71">
              <w:rPr>
                <w:b/>
                <w:bCs/>
                <w:sz w:val="18"/>
                <w:szCs w:val="18"/>
              </w:rPr>
              <w:t xml:space="preserve"> action (with IBF)</w:t>
            </w:r>
          </w:p>
        </w:tc>
        <w:tc>
          <w:tcPr>
            <w:tcW w:w="2164" w:type="dxa"/>
          </w:tcPr>
          <w:p w14:paraId="5C71B620" w14:textId="77777777" w:rsidR="00FC7454" w:rsidRPr="00402F71" w:rsidRDefault="00FC7454" w:rsidP="0073348D">
            <w:pPr>
              <w:rPr>
                <w:sz w:val="18"/>
                <w:szCs w:val="18"/>
              </w:rPr>
            </w:pPr>
            <w:r w:rsidRPr="00402F71">
              <w:rPr>
                <w:sz w:val="18"/>
                <w:szCs w:val="18"/>
              </w:rPr>
              <w:t>Convert forecasts into “</w:t>
            </w:r>
            <w:proofErr w:type="spellStart"/>
            <w:r w:rsidRPr="00402F71">
              <w:rPr>
                <w:sz w:val="18"/>
                <w:szCs w:val="18"/>
              </w:rPr>
              <w:t>taskable</w:t>
            </w:r>
            <w:proofErr w:type="spellEnd"/>
            <w:r w:rsidRPr="00402F71">
              <w:rPr>
                <w:sz w:val="18"/>
                <w:szCs w:val="18"/>
              </w:rPr>
              <w:t>” early actions and contingency posture</w:t>
            </w:r>
          </w:p>
        </w:tc>
        <w:tc>
          <w:tcPr>
            <w:tcW w:w="2701" w:type="dxa"/>
          </w:tcPr>
          <w:p w14:paraId="1164DE97" w14:textId="0D66829D" w:rsidR="00FC7454" w:rsidRPr="00402F71" w:rsidRDefault="00FC7454" w:rsidP="0073348D">
            <w:pPr>
              <w:rPr>
                <w:sz w:val="18"/>
                <w:szCs w:val="18"/>
              </w:rPr>
            </w:pPr>
            <w:proofErr w:type="spellStart"/>
            <w:r w:rsidRPr="00402F71">
              <w:rPr>
                <w:b/>
                <w:bCs/>
                <w:sz w:val="18"/>
                <w:szCs w:val="18"/>
              </w:rPr>
              <w:t>Aimag</w:t>
            </w:r>
            <w:proofErr w:type="spellEnd"/>
            <w:r w:rsidRPr="00402F71">
              <w:rPr>
                <w:b/>
                <w:bCs/>
                <w:sz w:val="18"/>
                <w:szCs w:val="18"/>
              </w:rPr>
              <w:t>/Soum governments</w:t>
            </w:r>
            <w:r w:rsidR="007B29FB">
              <w:rPr>
                <w:b/>
                <w:bCs/>
                <w:sz w:val="18"/>
                <w:szCs w:val="18"/>
              </w:rPr>
              <w:t xml:space="preserve"> and </w:t>
            </w:r>
            <w:r w:rsidRPr="00402F71">
              <w:rPr>
                <w:b/>
                <w:bCs/>
                <w:sz w:val="18"/>
                <w:szCs w:val="18"/>
              </w:rPr>
              <w:t>LEMA</w:t>
            </w:r>
          </w:p>
        </w:tc>
        <w:tc>
          <w:tcPr>
            <w:tcW w:w="3413" w:type="dxa"/>
          </w:tcPr>
          <w:p w14:paraId="65BC0F16" w14:textId="77777777" w:rsidR="00FC7454" w:rsidRPr="00402F71" w:rsidRDefault="00FC7454" w:rsidP="0073348D">
            <w:pPr>
              <w:rPr>
                <w:sz w:val="18"/>
                <w:szCs w:val="18"/>
              </w:rPr>
            </w:pPr>
            <w:proofErr w:type="spellStart"/>
            <w:r w:rsidRPr="00402F71">
              <w:rPr>
                <w:sz w:val="18"/>
                <w:szCs w:val="18"/>
              </w:rPr>
              <w:t>Aimag</w:t>
            </w:r>
            <w:proofErr w:type="spellEnd"/>
            <w:r w:rsidRPr="00402F71">
              <w:rPr>
                <w:sz w:val="18"/>
                <w:szCs w:val="18"/>
              </w:rPr>
              <w:t xml:space="preserve"> Governor; Soum Governor; LEMA; NAMEM TWGs (HQ); NAMEM </w:t>
            </w:r>
            <w:proofErr w:type="spellStart"/>
            <w:r w:rsidRPr="00402F71">
              <w:rPr>
                <w:sz w:val="18"/>
                <w:szCs w:val="18"/>
              </w:rPr>
              <w:t>Aimag</w:t>
            </w:r>
            <w:proofErr w:type="spellEnd"/>
            <w:r w:rsidRPr="00402F71">
              <w:rPr>
                <w:sz w:val="18"/>
                <w:szCs w:val="18"/>
              </w:rPr>
              <w:t xml:space="preserve"> EOC; sector departments (</w:t>
            </w:r>
            <w:proofErr w:type="spellStart"/>
            <w:r w:rsidRPr="00402F71">
              <w:rPr>
                <w:sz w:val="18"/>
                <w:szCs w:val="18"/>
              </w:rPr>
              <w:t>aimag</w:t>
            </w:r>
            <w:proofErr w:type="spellEnd"/>
            <w:r w:rsidRPr="00402F71">
              <w:rPr>
                <w:sz w:val="18"/>
                <w:szCs w:val="18"/>
              </w:rPr>
              <w:t>/</w:t>
            </w:r>
            <w:proofErr w:type="spellStart"/>
            <w:r w:rsidRPr="00402F71">
              <w:rPr>
                <w:sz w:val="18"/>
                <w:szCs w:val="18"/>
              </w:rPr>
              <w:t>soum</w:t>
            </w:r>
            <w:proofErr w:type="spellEnd"/>
            <w:r w:rsidRPr="00402F71">
              <w:rPr>
                <w:sz w:val="18"/>
                <w:szCs w:val="18"/>
              </w:rPr>
              <w:t>/bag); MRCS EOC; UN OCHA/HCT/Clusters; stakeholders/value-chain/logistics operators</w:t>
            </w:r>
          </w:p>
        </w:tc>
      </w:tr>
      <w:tr w:rsidR="00FC7454" w:rsidRPr="00402F71" w14:paraId="54C915BC" w14:textId="77777777" w:rsidTr="00560E21">
        <w:tc>
          <w:tcPr>
            <w:tcW w:w="2157" w:type="dxa"/>
          </w:tcPr>
          <w:p w14:paraId="3ED86E54" w14:textId="77777777" w:rsidR="00FC7454" w:rsidRPr="00402F71" w:rsidRDefault="00FC7454" w:rsidP="0073348D">
            <w:pPr>
              <w:rPr>
                <w:sz w:val="18"/>
                <w:szCs w:val="18"/>
              </w:rPr>
            </w:pPr>
            <w:r w:rsidRPr="00402F71">
              <w:rPr>
                <w:b/>
                <w:bCs/>
                <w:sz w:val="18"/>
                <w:szCs w:val="18"/>
              </w:rPr>
              <w:t>(f) Review of impact forecasts and local consequences</w:t>
            </w:r>
          </w:p>
        </w:tc>
        <w:tc>
          <w:tcPr>
            <w:tcW w:w="2164" w:type="dxa"/>
          </w:tcPr>
          <w:p w14:paraId="100D4F94" w14:textId="77777777" w:rsidR="00FC7454" w:rsidRPr="00402F71" w:rsidRDefault="00FC7454" w:rsidP="0073348D">
            <w:pPr>
              <w:rPr>
                <w:sz w:val="18"/>
                <w:szCs w:val="18"/>
              </w:rPr>
            </w:pPr>
            <w:r w:rsidRPr="00402F71">
              <w:rPr>
                <w:sz w:val="18"/>
                <w:szCs w:val="18"/>
              </w:rPr>
              <w:t>Situation review, local validation, consequence framing, dissemination</w:t>
            </w:r>
          </w:p>
        </w:tc>
        <w:tc>
          <w:tcPr>
            <w:tcW w:w="2701" w:type="dxa"/>
          </w:tcPr>
          <w:p w14:paraId="69B2AA0B" w14:textId="0B1F2B7B" w:rsidR="00FC7454" w:rsidRPr="00402F71" w:rsidRDefault="00FC7454" w:rsidP="0073348D">
            <w:pPr>
              <w:rPr>
                <w:sz w:val="18"/>
                <w:szCs w:val="18"/>
              </w:rPr>
            </w:pPr>
            <w:r w:rsidRPr="00402F71">
              <w:rPr>
                <w:b/>
                <w:bCs/>
                <w:sz w:val="18"/>
                <w:szCs w:val="18"/>
              </w:rPr>
              <w:t xml:space="preserve">NEMA </w:t>
            </w:r>
            <w:r w:rsidR="007B29FB">
              <w:rPr>
                <w:b/>
                <w:bCs/>
                <w:sz w:val="18"/>
                <w:szCs w:val="18"/>
              </w:rPr>
              <w:t xml:space="preserve">and </w:t>
            </w:r>
            <w:r w:rsidRPr="00402F71">
              <w:rPr>
                <w:b/>
                <w:bCs/>
                <w:sz w:val="18"/>
                <w:szCs w:val="18"/>
              </w:rPr>
              <w:t>NAMEM</w:t>
            </w:r>
            <w:r w:rsidRPr="00402F71">
              <w:rPr>
                <w:sz w:val="18"/>
                <w:szCs w:val="18"/>
              </w:rPr>
              <w:t xml:space="preserve"> (co-lead)</w:t>
            </w:r>
          </w:p>
        </w:tc>
        <w:tc>
          <w:tcPr>
            <w:tcW w:w="3413" w:type="dxa"/>
          </w:tcPr>
          <w:p w14:paraId="06325A91" w14:textId="77777777" w:rsidR="00FC7454" w:rsidRPr="00402F71" w:rsidRDefault="00FC7454" w:rsidP="0073348D">
            <w:pPr>
              <w:rPr>
                <w:sz w:val="18"/>
                <w:szCs w:val="18"/>
              </w:rPr>
            </w:pPr>
            <w:r w:rsidRPr="00402F71">
              <w:rPr>
                <w:sz w:val="18"/>
                <w:szCs w:val="18"/>
              </w:rPr>
              <w:t>NEMA; MRCS; NAMEM; sector ministry; sector departments; national broadcasting network</w:t>
            </w:r>
          </w:p>
        </w:tc>
      </w:tr>
      <w:tr w:rsidR="00FC7454" w:rsidRPr="00402F71" w14:paraId="0127091E" w14:textId="77777777" w:rsidTr="00560E21">
        <w:tc>
          <w:tcPr>
            <w:tcW w:w="2157" w:type="dxa"/>
          </w:tcPr>
          <w:p w14:paraId="4153BBD1" w14:textId="77777777" w:rsidR="00FC7454" w:rsidRPr="00402F71" w:rsidRDefault="00FC7454" w:rsidP="0073348D">
            <w:pPr>
              <w:rPr>
                <w:sz w:val="18"/>
                <w:szCs w:val="18"/>
              </w:rPr>
            </w:pPr>
            <w:r w:rsidRPr="00402F71">
              <w:rPr>
                <w:b/>
                <w:bCs/>
                <w:sz w:val="18"/>
                <w:szCs w:val="18"/>
              </w:rPr>
              <w:t>(g) External partners (optional support layer)</w:t>
            </w:r>
          </w:p>
        </w:tc>
        <w:tc>
          <w:tcPr>
            <w:tcW w:w="2164" w:type="dxa"/>
          </w:tcPr>
          <w:p w14:paraId="445917B1" w14:textId="77777777" w:rsidR="00FC7454" w:rsidRPr="00402F71" w:rsidRDefault="00FC7454" w:rsidP="0073348D">
            <w:pPr>
              <w:rPr>
                <w:sz w:val="18"/>
                <w:szCs w:val="18"/>
              </w:rPr>
            </w:pPr>
            <w:r w:rsidRPr="00402F71">
              <w:rPr>
                <w:sz w:val="18"/>
                <w:szCs w:val="18"/>
              </w:rPr>
              <w:t>Reinforcement capacity, technical cooperation, surge support, financing</w:t>
            </w:r>
          </w:p>
        </w:tc>
        <w:tc>
          <w:tcPr>
            <w:tcW w:w="2701" w:type="dxa"/>
          </w:tcPr>
          <w:p w14:paraId="28EEC82E" w14:textId="77777777" w:rsidR="00FC7454" w:rsidRPr="00402F71" w:rsidRDefault="00FC7454" w:rsidP="0073348D">
            <w:pPr>
              <w:rPr>
                <w:sz w:val="18"/>
                <w:szCs w:val="18"/>
              </w:rPr>
            </w:pPr>
            <w:proofErr w:type="gramStart"/>
            <w:r w:rsidRPr="00402F71">
              <w:rPr>
                <w:sz w:val="18"/>
                <w:szCs w:val="18"/>
              </w:rPr>
              <w:t>Depends</w:t>
            </w:r>
            <w:proofErr w:type="gramEnd"/>
            <w:r w:rsidRPr="00402F71">
              <w:rPr>
                <w:sz w:val="18"/>
                <w:szCs w:val="18"/>
              </w:rPr>
              <w:t xml:space="preserve"> on partnership</w:t>
            </w:r>
          </w:p>
        </w:tc>
        <w:tc>
          <w:tcPr>
            <w:tcW w:w="3413" w:type="dxa"/>
          </w:tcPr>
          <w:p w14:paraId="6B824F3F" w14:textId="77777777" w:rsidR="00FC7454" w:rsidRPr="00402F71" w:rsidRDefault="00FC7454" w:rsidP="0073348D">
            <w:pPr>
              <w:rPr>
                <w:sz w:val="18"/>
                <w:szCs w:val="18"/>
              </w:rPr>
            </w:pPr>
            <w:r w:rsidRPr="00402F71">
              <w:rPr>
                <w:sz w:val="18"/>
                <w:szCs w:val="18"/>
              </w:rPr>
              <w:t>Bilateral/multilateral emergency agencies; ICDO/ADRC/ADPC/RIMES/IFCAA; WB/ADB; NGOs (Mercy Corps, WV, Save the Children); JICA/KOICA/TICA/SDC/USAID; others</w:t>
            </w:r>
          </w:p>
        </w:tc>
      </w:tr>
    </w:tbl>
    <w:p w14:paraId="1B08F8DE" w14:textId="77777777" w:rsidR="00FC7454" w:rsidRDefault="00FC7454" w:rsidP="00EA3F03">
      <w:pPr>
        <w:spacing w:after="0" w:line="240" w:lineRule="auto"/>
        <w:rPr>
          <w:sz w:val="20"/>
          <w:szCs w:val="20"/>
        </w:rPr>
      </w:pPr>
    </w:p>
    <w:p w14:paraId="1FCE6FB9" w14:textId="77777777" w:rsidR="00FC7454" w:rsidRDefault="00FC7454" w:rsidP="00EA3F03">
      <w:pPr>
        <w:spacing w:after="0" w:line="240" w:lineRule="auto"/>
        <w:rPr>
          <w:sz w:val="20"/>
          <w:szCs w:val="20"/>
        </w:rPr>
      </w:pPr>
    </w:p>
    <w:p w14:paraId="2A8D5242" w14:textId="77777777" w:rsidR="00FC7454" w:rsidRPr="00DD217B" w:rsidRDefault="00FC7454" w:rsidP="00EA3F03">
      <w:pPr>
        <w:spacing w:after="0" w:line="240" w:lineRule="auto"/>
        <w:rPr>
          <w:sz w:val="20"/>
          <w:szCs w:val="20"/>
        </w:rPr>
      </w:pPr>
    </w:p>
    <w:p w14:paraId="5019D5AD" w14:textId="4113C94A" w:rsidR="00DD217B" w:rsidRPr="009B54BF" w:rsidRDefault="00DD217B">
      <w:pPr>
        <w:pStyle w:val="ListParagraph"/>
        <w:numPr>
          <w:ilvl w:val="1"/>
          <w:numId w:val="60"/>
        </w:numPr>
        <w:spacing w:after="0" w:line="240" w:lineRule="auto"/>
        <w:ind w:left="270" w:hanging="270"/>
        <w:rPr>
          <w:b/>
          <w:bCs/>
          <w:sz w:val="20"/>
          <w:szCs w:val="20"/>
        </w:rPr>
      </w:pPr>
      <w:r w:rsidRPr="009B54BF">
        <w:rPr>
          <w:b/>
          <w:bCs/>
          <w:sz w:val="20"/>
          <w:szCs w:val="20"/>
        </w:rPr>
        <w:t xml:space="preserve">Recommended functional teams inside the </w:t>
      </w:r>
      <w:proofErr w:type="spellStart"/>
      <w:r w:rsidRPr="009B54BF">
        <w:rPr>
          <w:b/>
          <w:bCs/>
          <w:sz w:val="20"/>
          <w:szCs w:val="20"/>
        </w:rPr>
        <w:t>FbF</w:t>
      </w:r>
      <w:proofErr w:type="spellEnd"/>
      <w:r w:rsidRPr="009B54BF">
        <w:rPr>
          <w:b/>
          <w:bCs/>
          <w:sz w:val="20"/>
          <w:szCs w:val="20"/>
        </w:rPr>
        <w:t xml:space="preserve"> DSS (to make it operational)</w:t>
      </w:r>
    </w:p>
    <w:p w14:paraId="00972284" w14:textId="77777777" w:rsidR="009B54BF" w:rsidRPr="009B54BF" w:rsidRDefault="009B54BF" w:rsidP="009B54BF">
      <w:pPr>
        <w:pStyle w:val="ListParagraph"/>
        <w:spacing w:after="0" w:line="240" w:lineRule="auto"/>
        <w:ind w:left="1440"/>
        <w:rPr>
          <w:b/>
          <w:bCs/>
          <w:sz w:val="20"/>
          <w:szCs w:val="20"/>
        </w:rPr>
      </w:pPr>
    </w:p>
    <w:p w14:paraId="0A272BF6" w14:textId="60B80381" w:rsidR="00DD217B" w:rsidRDefault="00DD217B" w:rsidP="00EA3F03">
      <w:pPr>
        <w:spacing w:after="0" w:line="240" w:lineRule="auto"/>
        <w:rPr>
          <w:sz w:val="20"/>
          <w:szCs w:val="20"/>
        </w:rPr>
      </w:pPr>
      <w:r w:rsidRPr="00DD217B">
        <w:rPr>
          <w:sz w:val="20"/>
          <w:szCs w:val="20"/>
        </w:rPr>
        <w:t xml:space="preserve">To run consistently, the mechanism benefits from four standing </w:t>
      </w:r>
      <w:r w:rsidR="00F0076E">
        <w:rPr>
          <w:sz w:val="20"/>
          <w:szCs w:val="20"/>
        </w:rPr>
        <w:t>“</w:t>
      </w:r>
      <w:r w:rsidRPr="00DD217B">
        <w:rPr>
          <w:sz w:val="20"/>
          <w:szCs w:val="20"/>
        </w:rPr>
        <w:t>cells” (these can be virtual, but roles should be named):</w:t>
      </w:r>
    </w:p>
    <w:p w14:paraId="0DBB19B7" w14:textId="77777777" w:rsidR="007F2B50" w:rsidRPr="00DD217B" w:rsidRDefault="007F2B50" w:rsidP="00EA3F03">
      <w:pPr>
        <w:spacing w:after="0" w:line="240" w:lineRule="auto"/>
        <w:rPr>
          <w:sz w:val="20"/>
          <w:szCs w:val="20"/>
        </w:rPr>
      </w:pPr>
    </w:p>
    <w:p w14:paraId="1BCE40B4" w14:textId="77777777" w:rsidR="00DD217B" w:rsidRPr="00DD217B" w:rsidRDefault="00DD217B">
      <w:pPr>
        <w:numPr>
          <w:ilvl w:val="0"/>
          <w:numId w:val="121"/>
        </w:numPr>
        <w:spacing w:after="0" w:line="240" w:lineRule="auto"/>
        <w:rPr>
          <w:sz w:val="20"/>
          <w:szCs w:val="20"/>
        </w:rPr>
      </w:pPr>
      <w:r w:rsidRPr="00DD217B">
        <w:rPr>
          <w:b/>
          <w:bCs/>
          <w:sz w:val="20"/>
          <w:szCs w:val="20"/>
        </w:rPr>
        <w:t>Technical Trigger &amp; IBF Cell (NAMEM-led TWGs)</w:t>
      </w:r>
    </w:p>
    <w:p w14:paraId="5295060B" w14:textId="77777777" w:rsidR="00DD217B" w:rsidRPr="00DD217B" w:rsidRDefault="00DD217B">
      <w:pPr>
        <w:numPr>
          <w:ilvl w:val="0"/>
          <w:numId w:val="122"/>
        </w:numPr>
        <w:spacing w:after="0" w:line="240" w:lineRule="auto"/>
        <w:rPr>
          <w:sz w:val="20"/>
          <w:szCs w:val="20"/>
        </w:rPr>
      </w:pPr>
      <w:r w:rsidRPr="00DD217B">
        <w:rPr>
          <w:sz w:val="20"/>
          <w:szCs w:val="20"/>
        </w:rPr>
        <w:t>Maintains trigger tables, validates forecast confidence, issues Impact Forecast Bulletins and trigger status.</w:t>
      </w:r>
    </w:p>
    <w:p w14:paraId="3A15A6DE" w14:textId="71B8F24C" w:rsidR="00DD217B" w:rsidRPr="00DD217B" w:rsidRDefault="00DD217B">
      <w:pPr>
        <w:numPr>
          <w:ilvl w:val="0"/>
          <w:numId w:val="123"/>
        </w:numPr>
        <w:spacing w:after="0" w:line="240" w:lineRule="auto"/>
        <w:rPr>
          <w:sz w:val="20"/>
          <w:szCs w:val="20"/>
        </w:rPr>
      </w:pPr>
      <w:r w:rsidRPr="00DD217B">
        <w:rPr>
          <w:b/>
          <w:bCs/>
          <w:sz w:val="20"/>
          <w:szCs w:val="20"/>
        </w:rPr>
        <w:t>EAP &amp; Operations Cell (</w:t>
      </w:r>
      <w:proofErr w:type="gramStart"/>
      <w:r w:rsidRPr="00DD217B">
        <w:rPr>
          <w:b/>
          <w:bCs/>
          <w:sz w:val="20"/>
          <w:szCs w:val="20"/>
        </w:rPr>
        <w:t xml:space="preserve">NEMA </w:t>
      </w:r>
      <w:r w:rsidR="008061FC">
        <w:rPr>
          <w:b/>
          <w:bCs/>
          <w:sz w:val="20"/>
          <w:szCs w:val="20"/>
        </w:rPr>
        <w:t>,</w:t>
      </w:r>
      <w:proofErr w:type="gramEnd"/>
      <w:r w:rsidRPr="00DD217B">
        <w:rPr>
          <w:b/>
          <w:bCs/>
          <w:sz w:val="20"/>
          <w:szCs w:val="20"/>
        </w:rPr>
        <w:t xml:space="preserve"> local </w:t>
      </w:r>
      <w:proofErr w:type="gramStart"/>
      <w:r w:rsidRPr="00DD217B">
        <w:rPr>
          <w:b/>
          <w:bCs/>
          <w:sz w:val="20"/>
          <w:szCs w:val="20"/>
        </w:rPr>
        <w:t xml:space="preserve">governments </w:t>
      </w:r>
      <w:r w:rsidR="008061FC">
        <w:rPr>
          <w:b/>
          <w:bCs/>
          <w:sz w:val="20"/>
          <w:szCs w:val="20"/>
        </w:rPr>
        <w:t>,</w:t>
      </w:r>
      <w:proofErr w:type="gramEnd"/>
      <w:r w:rsidRPr="00DD217B">
        <w:rPr>
          <w:b/>
          <w:bCs/>
          <w:sz w:val="20"/>
          <w:szCs w:val="20"/>
        </w:rPr>
        <w:t xml:space="preserve"> MRCS/IFRC)</w:t>
      </w:r>
    </w:p>
    <w:p w14:paraId="6BAF6870" w14:textId="77777777" w:rsidR="00DD217B" w:rsidRPr="00DD217B" w:rsidRDefault="00DD217B">
      <w:pPr>
        <w:numPr>
          <w:ilvl w:val="0"/>
          <w:numId w:val="124"/>
        </w:numPr>
        <w:spacing w:after="0" w:line="240" w:lineRule="auto"/>
        <w:rPr>
          <w:sz w:val="20"/>
          <w:szCs w:val="20"/>
        </w:rPr>
      </w:pPr>
      <w:r w:rsidRPr="00DD217B">
        <w:rPr>
          <w:sz w:val="20"/>
          <w:szCs w:val="20"/>
        </w:rPr>
        <w:t>Maintains EAP templates, readiness SOPs, logistics planning, and implementation tasking.</w:t>
      </w:r>
    </w:p>
    <w:p w14:paraId="43469011" w14:textId="08BEA60E" w:rsidR="00DD217B" w:rsidRPr="00DD217B" w:rsidRDefault="00DD217B">
      <w:pPr>
        <w:numPr>
          <w:ilvl w:val="0"/>
          <w:numId w:val="125"/>
        </w:numPr>
        <w:spacing w:after="0" w:line="240" w:lineRule="auto"/>
        <w:rPr>
          <w:sz w:val="20"/>
          <w:szCs w:val="20"/>
        </w:rPr>
      </w:pPr>
      <w:r w:rsidRPr="00DD217B">
        <w:rPr>
          <w:b/>
          <w:bCs/>
          <w:sz w:val="20"/>
          <w:szCs w:val="20"/>
        </w:rPr>
        <w:t>Risk Financing &amp; Fiduciary Cell (</w:t>
      </w:r>
      <w:proofErr w:type="gramStart"/>
      <w:r w:rsidRPr="00DD217B">
        <w:rPr>
          <w:b/>
          <w:bCs/>
          <w:sz w:val="20"/>
          <w:szCs w:val="20"/>
        </w:rPr>
        <w:t xml:space="preserve">MoF </w:t>
      </w:r>
      <w:r w:rsidR="00B35356">
        <w:rPr>
          <w:b/>
          <w:bCs/>
          <w:sz w:val="20"/>
          <w:szCs w:val="20"/>
        </w:rPr>
        <w:t>,</w:t>
      </w:r>
      <w:proofErr w:type="gramEnd"/>
      <w:r w:rsidRPr="00DD217B">
        <w:rPr>
          <w:b/>
          <w:bCs/>
          <w:sz w:val="20"/>
          <w:szCs w:val="20"/>
        </w:rPr>
        <w:t xml:space="preserve"> Cabinet </w:t>
      </w:r>
      <w:proofErr w:type="gramStart"/>
      <w:r w:rsidRPr="00DD217B">
        <w:rPr>
          <w:b/>
          <w:bCs/>
          <w:sz w:val="20"/>
          <w:szCs w:val="20"/>
        </w:rPr>
        <w:t xml:space="preserve">Secretariat </w:t>
      </w:r>
      <w:r w:rsidR="00B35356">
        <w:rPr>
          <w:b/>
          <w:bCs/>
          <w:sz w:val="20"/>
          <w:szCs w:val="20"/>
        </w:rPr>
        <w:t>,</w:t>
      </w:r>
      <w:proofErr w:type="gramEnd"/>
      <w:r w:rsidRPr="00DD217B">
        <w:rPr>
          <w:b/>
          <w:bCs/>
          <w:sz w:val="20"/>
          <w:szCs w:val="20"/>
        </w:rPr>
        <w:t xml:space="preserve"> implementing finance agents)</w:t>
      </w:r>
    </w:p>
    <w:p w14:paraId="0511ADED" w14:textId="77777777" w:rsidR="00DD217B" w:rsidRPr="00DD217B" w:rsidRDefault="00DD217B">
      <w:pPr>
        <w:numPr>
          <w:ilvl w:val="0"/>
          <w:numId w:val="126"/>
        </w:numPr>
        <w:spacing w:after="0" w:line="240" w:lineRule="auto"/>
        <w:rPr>
          <w:sz w:val="20"/>
          <w:szCs w:val="20"/>
        </w:rPr>
      </w:pPr>
      <w:r w:rsidRPr="00DD217B">
        <w:rPr>
          <w:sz w:val="20"/>
          <w:szCs w:val="20"/>
        </w:rPr>
        <w:t>Maintains budget envelopes, ceilings, disbursement routes, compliance templates, and audit trails.</w:t>
      </w:r>
    </w:p>
    <w:p w14:paraId="124A1718" w14:textId="776A13E1" w:rsidR="00DD217B" w:rsidRPr="00DD217B" w:rsidRDefault="00DD217B">
      <w:pPr>
        <w:numPr>
          <w:ilvl w:val="0"/>
          <w:numId w:val="127"/>
        </w:numPr>
        <w:spacing w:after="0" w:line="240" w:lineRule="auto"/>
        <w:rPr>
          <w:sz w:val="20"/>
          <w:szCs w:val="20"/>
        </w:rPr>
      </w:pPr>
      <w:r w:rsidRPr="00DD217B">
        <w:rPr>
          <w:b/>
          <w:bCs/>
          <w:sz w:val="20"/>
          <w:szCs w:val="20"/>
        </w:rPr>
        <w:t>Coordination, Accountability &amp; Communications Cell (UNRC/OCHA/</w:t>
      </w:r>
      <w:proofErr w:type="gramStart"/>
      <w:r w:rsidRPr="00DD217B">
        <w:rPr>
          <w:b/>
          <w:bCs/>
          <w:sz w:val="20"/>
          <w:szCs w:val="20"/>
        </w:rPr>
        <w:t xml:space="preserve">HCT </w:t>
      </w:r>
      <w:r w:rsidR="008061FC">
        <w:rPr>
          <w:b/>
          <w:bCs/>
          <w:sz w:val="20"/>
          <w:szCs w:val="20"/>
        </w:rPr>
        <w:t>,</w:t>
      </w:r>
      <w:proofErr w:type="gramEnd"/>
      <w:r w:rsidRPr="00DD217B">
        <w:rPr>
          <w:b/>
          <w:bCs/>
          <w:sz w:val="20"/>
          <w:szCs w:val="20"/>
        </w:rPr>
        <w:t xml:space="preserve"> </w:t>
      </w:r>
      <w:proofErr w:type="gramStart"/>
      <w:r w:rsidRPr="00DD217B">
        <w:rPr>
          <w:b/>
          <w:bCs/>
          <w:sz w:val="20"/>
          <w:szCs w:val="20"/>
        </w:rPr>
        <w:t xml:space="preserve">media </w:t>
      </w:r>
      <w:r w:rsidR="008061FC">
        <w:rPr>
          <w:b/>
          <w:bCs/>
          <w:sz w:val="20"/>
          <w:szCs w:val="20"/>
        </w:rPr>
        <w:t>,</w:t>
      </w:r>
      <w:proofErr w:type="gramEnd"/>
      <w:r w:rsidRPr="00DD217B">
        <w:rPr>
          <w:b/>
          <w:bCs/>
          <w:sz w:val="20"/>
          <w:szCs w:val="20"/>
        </w:rPr>
        <w:t xml:space="preserve"> AAP focal points)</w:t>
      </w:r>
    </w:p>
    <w:p w14:paraId="3F64BDD3" w14:textId="77777777" w:rsidR="00DD217B" w:rsidRDefault="00DD217B">
      <w:pPr>
        <w:numPr>
          <w:ilvl w:val="0"/>
          <w:numId w:val="128"/>
        </w:numPr>
        <w:spacing w:after="0" w:line="240" w:lineRule="auto"/>
        <w:rPr>
          <w:sz w:val="20"/>
          <w:szCs w:val="20"/>
        </w:rPr>
      </w:pPr>
      <w:r w:rsidRPr="00DD217B">
        <w:rPr>
          <w:sz w:val="20"/>
          <w:szCs w:val="20"/>
        </w:rPr>
        <w:t>Harmonizes inter-agency coordination, cluster tasking, public communication, and AAP feedback loops.</w:t>
      </w:r>
    </w:p>
    <w:p w14:paraId="16D313C8" w14:textId="4725B198" w:rsidR="00DD217B" w:rsidRPr="00DD217B" w:rsidRDefault="00DD217B" w:rsidP="00EA3F03">
      <w:pPr>
        <w:spacing w:after="0" w:line="240" w:lineRule="auto"/>
        <w:rPr>
          <w:sz w:val="20"/>
          <w:szCs w:val="20"/>
        </w:rPr>
      </w:pPr>
    </w:p>
    <w:p w14:paraId="3AAAA81D" w14:textId="546BED03" w:rsidR="00DD217B" w:rsidRDefault="00DD217B">
      <w:pPr>
        <w:pStyle w:val="ListParagraph"/>
        <w:numPr>
          <w:ilvl w:val="1"/>
          <w:numId w:val="60"/>
        </w:numPr>
        <w:spacing w:after="0" w:line="240" w:lineRule="auto"/>
        <w:ind w:left="360" w:hanging="270"/>
        <w:rPr>
          <w:b/>
          <w:bCs/>
          <w:sz w:val="20"/>
          <w:szCs w:val="20"/>
        </w:rPr>
      </w:pPr>
      <w:r w:rsidRPr="009B54BF">
        <w:rPr>
          <w:b/>
          <w:bCs/>
          <w:sz w:val="20"/>
          <w:szCs w:val="20"/>
        </w:rPr>
        <w:t xml:space="preserve">Practical clean-up recommendations (to </w:t>
      </w:r>
      <w:proofErr w:type="gramStart"/>
      <w:r w:rsidRPr="009B54BF">
        <w:rPr>
          <w:b/>
          <w:bCs/>
          <w:sz w:val="20"/>
          <w:szCs w:val="20"/>
        </w:rPr>
        <w:t>strengthen  annex</w:t>
      </w:r>
      <w:proofErr w:type="gramEnd"/>
      <w:r w:rsidRPr="009B54BF">
        <w:rPr>
          <w:b/>
          <w:bCs/>
          <w:sz w:val="20"/>
          <w:szCs w:val="20"/>
        </w:rPr>
        <w:t>)</w:t>
      </w:r>
    </w:p>
    <w:p w14:paraId="103D7A54" w14:textId="77777777" w:rsidR="00F85A80" w:rsidRPr="009B54BF" w:rsidRDefault="00F85A80" w:rsidP="00F85A80">
      <w:pPr>
        <w:pStyle w:val="ListParagraph"/>
        <w:spacing w:after="0" w:line="240" w:lineRule="auto"/>
        <w:ind w:left="360"/>
        <w:rPr>
          <w:b/>
          <w:bCs/>
          <w:sz w:val="20"/>
          <w:szCs w:val="20"/>
        </w:rPr>
      </w:pPr>
    </w:p>
    <w:p w14:paraId="40002CD0" w14:textId="77777777" w:rsidR="00DD217B" w:rsidRPr="00DD217B" w:rsidRDefault="00DD217B">
      <w:pPr>
        <w:numPr>
          <w:ilvl w:val="0"/>
          <w:numId w:val="129"/>
        </w:numPr>
        <w:spacing w:after="0" w:line="240" w:lineRule="auto"/>
        <w:rPr>
          <w:sz w:val="20"/>
          <w:szCs w:val="20"/>
        </w:rPr>
      </w:pPr>
      <w:r w:rsidRPr="00DD217B">
        <w:rPr>
          <w:b/>
          <w:bCs/>
          <w:sz w:val="20"/>
          <w:szCs w:val="20"/>
        </w:rPr>
        <w:t>Separate “decision authority” from “technical validation.”</w:t>
      </w:r>
      <w:r w:rsidRPr="00DD217B">
        <w:rPr>
          <w:sz w:val="20"/>
          <w:szCs w:val="20"/>
        </w:rPr>
        <w:t xml:space="preserve"> SEC/PMO and UNRC/HCT lead decisions; NAMEM TWGs validate triggers; NEMA/LEMA validate operational feasibility.</w:t>
      </w:r>
    </w:p>
    <w:p w14:paraId="61C3FDF4" w14:textId="4D4C55F2" w:rsidR="00DD217B" w:rsidRPr="00DD217B" w:rsidRDefault="00DD217B">
      <w:pPr>
        <w:numPr>
          <w:ilvl w:val="0"/>
          <w:numId w:val="129"/>
        </w:numPr>
        <w:spacing w:after="0" w:line="240" w:lineRule="auto"/>
        <w:rPr>
          <w:sz w:val="20"/>
          <w:szCs w:val="20"/>
        </w:rPr>
      </w:pPr>
      <w:r w:rsidRPr="00DD217B">
        <w:rPr>
          <w:b/>
          <w:bCs/>
          <w:sz w:val="20"/>
          <w:szCs w:val="20"/>
        </w:rPr>
        <w:lastRenderedPageBreak/>
        <w:t>Consolidate environment/green development entities</w:t>
      </w:r>
      <w:r w:rsidRPr="00DD217B">
        <w:rPr>
          <w:sz w:val="20"/>
          <w:szCs w:val="20"/>
        </w:rPr>
        <w:t xml:space="preserve"> under a single “Environment/Green Development portfolio” line in the annex, and list subordinate bodies beneath it</w:t>
      </w:r>
      <w:r w:rsidR="00FF6D17">
        <w:rPr>
          <w:sz w:val="20"/>
          <w:szCs w:val="20"/>
        </w:rPr>
        <w:t>.</w:t>
      </w:r>
    </w:p>
    <w:p w14:paraId="36F2640A" w14:textId="77777777" w:rsidR="00DD217B" w:rsidRPr="00DD217B" w:rsidRDefault="00DD217B">
      <w:pPr>
        <w:numPr>
          <w:ilvl w:val="0"/>
          <w:numId w:val="129"/>
        </w:numPr>
        <w:spacing w:after="0" w:line="240" w:lineRule="auto"/>
        <w:rPr>
          <w:sz w:val="20"/>
          <w:szCs w:val="20"/>
        </w:rPr>
      </w:pPr>
      <w:r w:rsidRPr="00DD217B">
        <w:rPr>
          <w:b/>
          <w:bCs/>
          <w:sz w:val="20"/>
          <w:szCs w:val="20"/>
        </w:rPr>
        <w:t>Treat banks/SMEs as enabling partners</w:t>
      </w:r>
      <w:r w:rsidRPr="00DD217B">
        <w:rPr>
          <w:sz w:val="20"/>
          <w:szCs w:val="20"/>
        </w:rPr>
        <w:t xml:space="preserve"> under the </w:t>
      </w:r>
      <w:r w:rsidRPr="00DD217B">
        <w:rPr>
          <w:b/>
          <w:bCs/>
          <w:sz w:val="20"/>
          <w:szCs w:val="20"/>
        </w:rPr>
        <w:t>financing execution layer</w:t>
      </w:r>
      <w:r w:rsidRPr="00DD217B">
        <w:rPr>
          <w:sz w:val="20"/>
          <w:szCs w:val="20"/>
        </w:rPr>
        <w:t xml:space="preserve"> (they should not be in the approval chain unless formally mandated).</w:t>
      </w:r>
    </w:p>
    <w:p w14:paraId="4FA3E978" w14:textId="77777777" w:rsidR="009B4A40" w:rsidRPr="006D261D" w:rsidRDefault="009B4A40" w:rsidP="00F8047B">
      <w:pPr>
        <w:jc w:val="both"/>
        <w:rPr>
          <w:rFonts w:cstheme="minorHAnsi"/>
          <w:sz w:val="20"/>
          <w:szCs w:val="20"/>
        </w:rPr>
      </w:pPr>
    </w:p>
    <w:p w14:paraId="2BD1BB9B" w14:textId="007F0FA3" w:rsidR="00404AEC" w:rsidRDefault="000B4191">
      <w:pPr>
        <w:pStyle w:val="ListParagraph"/>
        <w:numPr>
          <w:ilvl w:val="0"/>
          <w:numId w:val="33"/>
        </w:numPr>
        <w:jc w:val="both"/>
        <w:rPr>
          <w:rFonts w:cstheme="minorHAnsi"/>
          <w:b/>
          <w:bCs/>
          <w:sz w:val="20"/>
          <w:szCs w:val="20"/>
        </w:rPr>
      </w:pPr>
      <w:r w:rsidRPr="006D261D">
        <w:rPr>
          <w:rFonts w:cstheme="minorHAnsi"/>
          <w:b/>
          <w:bCs/>
          <w:sz w:val="20"/>
          <w:szCs w:val="20"/>
        </w:rPr>
        <w:t xml:space="preserve">Leading the </w:t>
      </w:r>
      <w:r w:rsidR="00EA7DF2">
        <w:rPr>
          <w:rFonts w:cstheme="minorHAnsi"/>
          <w:b/>
          <w:bCs/>
          <w:sz w:val="20"/>
          <w:szCs w:val="20"/>
        </w:rPr>
        <w:t xml:space="preserve">FBF </w:t>
      </w:r>
      <w:r w:rsidR="008F7E46">
        <w:rPr>
          <w:rFonts w:cstheme="minorHAnsi"/>
          <w:b/>
          <w:bCs/>
          <w:sz w:val="20"/>
          <w:szCs w:val="20"/>
        </w:rPr>
        <w:t>decision-making</w:t>
      </w:r>
      <w:r w:rsidR="00EA7DF2">
        <w:rPr>
          <w:rFonts w:cstheme="minorHAnsi"/>
          <w:b/>
          <w:bCs/>
          <w:sz w:val="20"/>
          <w:szCs w:val="20"/>
        </w:rPr>
        <w:t xml:space="preserve"> </w:t>
      </w:r>
      <w:proofErr w:type="gramStart"/>
      <w:r w:rsidR="00D92C56" w:rsidRPr="006D261D">
        <w:rPr>
          <w:rFonts w:cstheme="minorHAnsi"/>
          <w:b/>
          <w:bCs/>
          <w:sz w:val="20"/>
          <w:szCs w:val="20"/>
        </w:rPr>
        <w:t>Process</w:t>
      </w:r>
      <w:r w:rsidRPr="006D261D">
        <w:rPr>
          <w:rFonts w:cstheme="minorHAnsi"/>
          <w:b/>
          <w:bCs/>
          <w:sz w:val="20"/>
          <w:szCs w:val="20"/>
        </w:rPr>
        <w:t xml:space="preserve"> </w:t>
      </w:r>
      <w:r w:rsidR="00D92C56" w:rsidRPr="006D261D">
        <w:rPr>
          <w:rFonts w:cstheme="minorHAnsi"/>
          <w:b/>
          <w:bCs/>
          <w:sz w:val="20"/>
          <w:szCs w:val="20"/>
        </w:rPr>
        <w:t>:</w:t>
      </w:r>
      <w:proofErr w:type="gramEnd"/>
      <w:r w:rsidR="00D92C56" w:rsidRPr="006D261D">
        <w:rPr>
          <w:rFonts w:cstheme="minorHAnsi"/>
          <w:b/>
          <w:bCs/>
          <w:sz w:val="20"/>
          <w:szCs w:val="20"/>
        </w:rPr>
        <w:t xml:space="preserve"> </w:t>
      </w:r>
    </w:p>
    <w:p w14:paraId="7CABA2FE" w14:textId="77777777" w:rsidR="00FC78B9" w:rsidRPr="006D261D" w:rsidRDefault="00FC78B9" w:rsidP="00FC78B9">
      <w:pPr>
        <w:pStyle w:val="ListParagraph"/>
        <w:jc w:val="both"/>
        <w:rPr>
          <w:rFonts w:cstheme="minorHAnsi"/>
          <w:b/>
          <w:bCs/>
          <w:sz w:val="20"/>
          <w:szCs w:val="20"/>
        </w:rPr>
      </w:pPr>
    </w:p>
    <w:p w14:paraId="6B19088F" w14:textId="5B3BD7FD" w:rsidR="00D92C56" w:rsidRPr="006D261D" w:rsidRDefault="00D92C56">
      <w:pPr>
        <w:pStyle w:val="ListParagraph"/>
        <w:numPr>
          <w:ilvl w:val="0"/>
          <w:numId w:val="32"/>
        </w:numPr>
        <w:jc w:val="both"/>
        <w:rPr>
          <w:rFonts w:cstheme="minorHAnsi"/>
          <w:sz w:val="20"/>
          <w:szCs w:val="20"/>
        </w:rPr>
      </w:pPr>
      <w:r w:rsidRPr="006D261D">
        <w:rPr>
          <w:rFonts w:cstheme="minorHAnsi"/>
          <w:sz w:val="20"/>
          <w:szCs w:val="20"/>
        </w:rPr>
        <w:t xml:space="preserve">The State Emergency Commission (SEC) of </w:t>
      </w:r>
      <w:r w:rsidR="00C8107E" w:rsidRPr="006D261D">
        <w:rPr>
          <w:rFonts w:cstheme="minorHAnsi"/>
          <w:sz w:val="20"/>
          <w:szCs w:val="20"/>
        </w:rPr>
        <w:t xml:space="preserve">the </w:t>
      </w:r>
      <w:r w:rsidRPr="006D261D">
        <w:rPr>
          <w:rFonts w:cstheme="minorHAnsi"/>
          <w:sz w:val="20"/>
          <w:szCs w:val="20"/>
        </w:rPr>
        <w:t xml:space="preserve">Prime Minister’s Office </w:t>
      </w:r>
      <w:proofErr w:type="gramStart"/>
      <w:r w:rsidRPr="006D261D">
        <w:rPr>
          <w:rFonts w:cstheme="minorHAnsi"/>
          <w:sz w:val="20"/>
          <w:szCs w:val="20"/>
        </w:rPr>
        <w:t>( PMO</w:t>
      </w:r>
      <w:proofErr w:type="gramEnd"/>
      <w:r w:rsidRPr="006D261D">
        <w:rPr>
          <w:rFonts w:cstheme="minorHAnsi"/>
          <w:sz w:val="20"/>
          <w:szCs w:val="20"/>
        </w:rPr>
        <w:t xml:space="preserve">)  </w:t>
      </w:r>
    </w:p>
    <w:p w14:paraId="7B8539C2" w14:textId="6DD4FA3C" w:rsidR="00D92C56" w:rsidRPr="006D261D" w:rsidRDefault="00AC7DEC">
      <w:pPr>
        <w:pStyle w:val="ListParagraph"/>
        <w:numPr>
          <w:ilvl w:val="0"/>
          <w:numId w:val="32"/>
        </w:numPr>
        <w:jc w:val="both"/>
        <w:rPr>
          <w:rFonts w:cstheme="minorHAnsi"/>
          <w:sz w:val="20"/>
          <w:szCs w:val="20"/>
        </w:rPr>
      </w:pPr>
      <w:r>
        <w:rPr>
          <w:rFonts w:cstheme="minorHAnsi"/>
          <w:sz w:val="20"/>
          <w:szCs w:val="20"/>
        </w:rPr>
        <w:t xml:space="preserve">Co-leading the GOM the </w:t>
      </w:r>
      <w:r w:rsidR="00D92C56" w:rsidRPr="006D261D">
        <w:rPr>
          <w:rFonts w:cstheme="minorHAnsi"/>
          <w:sz w:val="20"/>
          <w:szCs w:val="20"/>
        </w:rPr>
        <w:t>UN Residence Coordinator (UNRC)</w:t>
      </w:r>
      <w:r w:rsidR="00B17CE5" w:rsidRPr="006D261D">
        <w:rPr>
          <w:rFonts w:cstheme="minorHAnsi"/>
          <w:sz w:val="20"/>
          <w:szCs w:val="20"/>
        </w:rPr>
        <w:t xml:space="preserve"> </w:t>
      </w:r>
      <w:r w:rsidR="00D92C56" w:rsidRPr="006D261D">
        <w:rPr>
          <w:rFonts w:cstheme="minorHAnsi"/>
          <w:sz w:val="20"/>
          <w:szCs w:val="20"/>
        </w:rPr>
        <w:t xml:space="preserve">with United Nations Office for the Coordination of Humanitarian Affairs (OCHA), Humanitarian Country </w:t>
      </w:r>
      <w:proofErr w:type="gramStart"/>
      <w:r w:rsidR="00D92C56" w:rsidRPr="006D261D">
        <w:rPr>
          <w:rFonts w:cstheme="minorHAnsi"/>
          <w:sz w:val="20"/>
          <w:szCs w:val="20"/>
        </w:rPr>
        <w:t>Team(</w:t>
      </w:r>
      <w:proofErr w:type="gramEnd"/>
      <w:r w:rsidR="00D92C56" w:rsidRPr="006D261D">
        <w:rPr>
          <w:rFonts w:cstheme="minorHAnsi"/>
          <w:sz w:val="20"/>
          <w:szCs w:val="20"/>
        </w:rPr>
        <w:t xml:space="preserve">HCT), UN Clusters </w:t>
      </w:r>
      <w:proofErr w:type="gramStart"/>
      <w:r w:rsidR="00D92C56" w:rsidRPr="006D261D">
        <w:rPr>
          <w:rFonts w:cstheme="minorHAnsi"/>
          <w:sz w:val="20"/>
          <w:szCs w:val="20"/>
        </w:rPr>
        <w:t>( UN</w:t>
      </w:r>
      <w:proofErr w:type="gramEnd"/>
      <w:r w:rsidR="00D92C56" w:rsidRPr="006D261D">
        <w:rPr>
          <w:rFonts w:cstheme="minorHAnsi"/>
          <w:sz w:val="20"/>
          <w:szCs w:val="20"/>
        </w:rPr>
        <w:t xml:space="preserve"> Agencies) </w:t>
      </w:r>
    </w:p>
    <w:p w14:paraId="78756D4D" w14:textId="77777777" w:rsidR="000B4191" w:rsidRPr="006D261D" w:rsidRDefault="000B4191" w:rsidP="00F8047B">
      <w:pPr>
        <w:pStyle w:val="ListParagraph"/>
        <w:jc w:val="both"/>
        <w:rPr>
          <w:rFonts w:cstheme="minorHAnsi"/>
          <w:sz w:val="20"/>
          <w:szCs w:val="20"/>
        </w:rPr>
      </w:pPr>
    </w:p>
    <w:p w14:paraId="50B9524A" w14:textId="40CA0053" w:rsidR="00496D86" w:rsidRPr="006D261D" w:rsidRDefault="00496D86">
      <w:pPr>
        <w:pStyle w:val="ListParagraph"/>
        <w:numPr>
          <w:ilvl w:val="0"/>
          <w:numId w:val="33"/>
        </w:numPr>
        <w:jc w:val="both"/>
        <w:rPr>
          <w:rFonts w:cstheme="minorHAnsi"/>
          <w:b/>
          <w:bCs/>
          <w:sz w:val="20"/>
          <w:szCs w:val="20"/>
        </w:rPr>
      </w:pPr>
      <w:r w:rsidRPr="006D261D">
        <w:rPr>
          <w:rFonts w:cstheme="minorHAnsi"/>
          <w:b/>
          <w:bCs/>
          <w:sz w:val="20"/>
          <w:szCs w:val="20"/>
        </w:rPr>
        <w:t>Other executive members of the decision</w:t>
      </w:r>
      <w:r w:rsidR="00C8107E" w:rsidRPr="006D261D">
        <w:rPr>
          <w:rFonts w:cstheme="minorHAnsi"/>
          <w:b/>
          <w:bCs/>
          <w:sz w:val="20"/>
          <w:szCs w:val="20"/>
        </w:rPr>
        <w:t>-</w:t>
      </w:r>
      <w:r w:rsidRPr="006D261D">
        <w:rPr>
          <w:rFonts w:cstheme="minorHAnsi"/>
          <w:b/>
          <w:bCs/>
          <w:sz w:val="20"/>
          <w:szCs w:val="20"/>
        </w:rPr>
        <w:t xml:space="preserve">making </w:t>
      </w:r>
      <w:proofErr w:type="gramStart"/>
      <w:r w:rsidRPr="006D261D">
        <w:rPr>
          <w:rFonts w:cstheme="minorHAnsi"/>
          <w:b/>
          <w:bCs/>
          <w:sz w:val="20"/>
          <w:szCs w:val="20"/>
        </w:rPr>
        <w:t>processes;</w:t>
      </w:r>
      <w:proofErr w:type="gramEnd"/>
      <w:r w:rsidRPr="006D261D">
        <w:rPr>
          <w:rFonts w:cstheme="minorHAnsi"/>
          <w:b/>
          <w:bCs/>
          <w:sz w:val="20"/>
          <w:szCs w:val="20"/>
        </w:rPr>
        <w:t xml:space="preserve"> </w:t>
      </w:r>
    </w:p>
    <w:p w14:paraId="2067B629" w14:textId="77777777"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Ministries of Finance (MoF), responsibilities for climate change engagement</w:t>
      </w:r>
    </w:p>
    <w:p w14:paraId="7D5407F8" w14:textId="4EDE0709"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Ministry of Food, Agriculture</w:t>
      </w:r>
      <w:r w:rsidR="008F7E46">
        <w:rPr>
          <w:rFonts w:cstheme="minorHAnsi"/>
          <w:sz w:val="20"/>
          <w:szCs w:val="20"/>
        </w:rPr>
        <w:t>,</w:t>
      </w:r>
      <w:r w:rsidRPr="006D261D">
        <w:rPr>
          <w:rFonts w:cstheme="minorHAnsi"/>
          <w:sz w:val="20"/>
          <w:szCs w:val="20"/>
        </w:rPr>
        <w:t xml:space="preserve"> and Light Industry </w:t>
      </w:r>
    </w:p>
    <w:p w14:paraId="7D80FBA5" w14:textId="0B17117C"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Ministry of Environment and Tourism </w:t>
      </w:r>
    </w:p>
    <w:p w14:paraId="196D0866" w14:textId="061F441F"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Ministry of Economy and Development </w:t>
      </w:r>
    </w:p>
    <w:p w14:paraId="0B3C7BC3" w14:textId="7BD5F87D"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Ministry of Environment and Green Development (MEGD), Economic Development (MED), and </w:t>
      </w:r>
    </w:p>
    <w:p w14:paraId="2A64A894" w14:textId="48186753"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The central government administration authority responsible for environment and green development (MEGD)</w:t>
      </w:r>
    </w:p>
    <w:p w14:paraId="72A40D34" w14:textId="52D2BED8"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National Implementing </w:t>
      </w:r>
      <w:proofErr w:type="gramStart"/>
      <w:r w:rsidRPr="006D261D">
        <w:rPr>
          <w:rFonts w:cstheme="minorHAnsi"/>
          <w:sz w:val="20"/>
          <w:szCs w:val="20"/>
        </w:rPr>
        <w:t>Entity  (</w:t>
      </w:r>
      <w:proofErr w:type="gramEnd"/>
      <w:r w:rsidRPr="006D261D">
        <w:rPr>
          <w:rFonts w:cstheme="minorHAnsi"/>
          <w:sz w:val="20"/>
          <w:szCs w:val="20"/>
        </w:rPr>
        <w:t xml:space="preserve">NIM) </w:t>
      </w:r>
    </w:p>
    <w:p w14:paraId="1A9B831F" w14:textId="263D4F69"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Inter-disciplinary and inter-sectoral National Climate Committee /NCC/ now led by the MEGD,</w:t>
      </w:r>
    </w:p>
    <w:p w14:paraId="71D45803" w14:textId="54F26B99"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Designed </w:t>
      </w:r>
      <w:r w:rsidR="008F7E46">
        <w:rPr>
          <w:rFonts w:cstheme="minorHAnsi"/>
          <w:sz w:val="20"/>
          <w:szCs w:val="20"/>
        </w:rPr>
        <w:t xml:space="preserve">the </w:t>
      </w:r>
      <w:r w:rsidR="00684937">
        <w:rPr>
          <w:rFonts w:cstheme="minorHAnsi"/>
          <w:sz w:val="20"/>
          <w:szCs w:val="20"/>
        </w:rPr>
        <w:t>National</w:t>
      </w:r>
      <w:r w:rsidRPr="006D261D">
        <w:rPr>
          <w:rFonts w:cstheme="minorHAnsi"/>
          <w:sz w:val="20"/>
          <w:szCs w:val="20"/>
        </w:rPr>
        <w:t xml:space="preserve"> Authority (DNA) of Planning </w:t>
      </w:r>
    </w:p>
    <w:p w14:paraId="5B020038" w14:textId="25F0E74C" w:rsidR="00496D86" w:rsidRPr="006D261D" w:rsidRDefault="00496D86">
      <w:pPr>
        <w:pStyle w:val="ListParagraph"/>
        <w:numPr>
          <w:ilvl w:val="0"/>
          <w:numId w:val="35"/>
        </w:numPr>
        <w:spacing w:after="0" w:line="240" w:lineRule="auto"/>
        <w:jc w:val="both"/>
        <w:rPr>
          <w:rFonts w:cstheme="minorHAnsi"/>
          <w:sz w:val="20"/>
          <w:szCs w:val="20"/>
        </w:rPr>
      </w:pPr>
      <w:r w:rsidRPr="006D261D">
        <w:rPr>
          <w:rFonts w:cstheme="minorHAnsi"/>
          <w:sz w:val="20"/>
          <w:szCs w:val="20"/>
        </w:rPr>
        <w:t xml:space="preserve">Clean Development Mechanism (CDM) Bureau </w:t>
      </w:r>
      <w:r w:rsidR="00EF25C6">
        <w:rPr>
          <w:rFonts w:cstheme="minorHAnsi"/>
          <w:sz w:val="20"/>
          <w:szCs w:val="20"/>
        </w:rPr>
        <w:t>-</w:t>
      </w:r>
      <w:r w:rsidRPr="006D261D">
        <w:rPr>
          <w:rFonts w:cstheme="minorHAnsi"/>
          <w:sz w:val="20"/>
          <w:szCs w:val="20"/>
        </w:rPr>
        <w:t xml:space="preserve"> MET/NAMA</w:t>
      </w:r>
    </w:p>
    <w:p w14:paraId="76CF5AE1" w14:textId="5DC50CA5" w:rsidR="00496D86" w:rsidRPr="006D261D" w:rsidRDefault="00496D86">
      <w:pPr>
        <w:pStyle w:val="ListParagraph"/>
        <w:numPr>
          <w:ilvl w:val="0"/>
          <w:numId w:val="35"/>
        </w:numPr>
        <w:spacing w:after="0" w:line="240" w:lineRule="auto"/>
        <w:rPr>
          <w:rFonts w:cstheme="minorHAnsi"/>
          <w:sz w:val="20"/>
          <w:szCs w:val="20"/>
        </w:rPr>
      </w:pPr>
      <w:r w:rsidRPr="006D261D">
        <w:rPr>
          <w:rFonts w:cstheme="minorHAnsi"/>
          <w:sz w:val="20"/>
          <w:szCs w:val="20"/>
        </w:rPr>
        <w:t>Renewable Energy Centre</w:t>
      </w:r>
      <w:r w:rsidRPr="006D261D">
        <w:rPr>
          <w:rFonts w:cstheme="minorHAnsi"/>
          <w:sz w:val="20"/>
          <w:szCs w:val="20"/>
        </w:rPr>
        <w:cr/>
      </w:r>
    </w:p>
    <w:p w14:paraId="6C45E6EF" w14:textId="77777777" w:rsidR="00496D86" w:rsidRPr="006D261D" w:rsidRDefault="00496D86" w:rsidP="00F8047B">
      <w:pPr>
        <w:pStyle w:val="ListParagraph"/>
        <w:jc w:val="both"/>
        <w:rPr>
          <w:rFonts w:cstheme="minorHAnsi"/>
          <w:sz w:val="20"/>
          <w:szCs w:val="20"/>
        </w:rPr>
      </w:pPr>
    </w:p>
    <w:p w14:paraId="42B3A529" w14:textId="7394DEE8" w:rsidR="001E1AF5" w:rsidRPr="009B54BF" w:rsidRDefault="00D92C56">
      <w:pPr>
        <w:pStyle w:val="ListParagraph"/>
        <w:numPr>
          <w:ilvl w:val="0"/>
          <w:numId w:val="33"/>
        </w:numPr>
        <w:tabs>
          <w:tab w:val="left" w:pos="900"/>
        </w:tabs>
        <w:ind w:left="630"/>
        <w:jc w:val="both"/>
        <w:rPr>
          <w:rFonts w:cstheme="minorHAnsi"/>
          <w:sz w:val="20"/>
          <w:szCs w:val="20"/>
        </w:rPr>
      </w:pPr>
      <w:r w:rsidRPr="009B54BF">
        <w:rPr>
          <w:rFonts w:cstheme="minorHAnsi"/>
          <w:b/>
          <w:bCs/>
          <w:sz w:val="20"/>
          <w:szCs w:val="20"/>
        </w:rPr>
        <w:t xml:space="preserve">Co-Leading </w:t>
      </w:r>
      <w:r w:rsidR="009843BA" w:rsidRPr="009B54BF">
        <w:rPr>
          <w:rFonts w:cstheme="minorHAnsi"/>
          <w:b/>
          <w:bCs/>
          <w:sz w:val="20"/>
          <w:szCs w:val="20"/>
        </w:rPr>
        <w:t xml:space="preserve">FBF </w:t>
      </w:r>
      <w:r w:rsidR="008F7E46">
        <w:rPr>
          <w:rFonts w:cstheme="minorHAnsi"/>
          <w:b/>
          <w:bCs/>
          <w:sz w:val="20"/>
          <w:szCs w:val="20"/>
        </w:rPr>
        <w:t>decision-making Process: Cabinet Secretariat, Ministry of Finance,</w:t>
      </w:r>
      <w:r w:rsidR="001E1AF5" w:rsidRPr="009B54BF">
        <w:rPr>
          <w:rFonts w:cstheme="minorHAnsi"/>
          <w:sz w:val="20"/>
          <w:szCs w:val="20"/>
        </w:rPr>
        <w:t xml:space="preserve"> and other relevant sector ministries</w:t>
      </w:r>
      <w:r w:rsidR="00B8390A" w:rsidRPr="009B54BF">
        <w:rPr>
          <w:rFonts w:cstheme="minorHAnsi"/>
          <w:sz w:val="20"/>
          <w:szCs w:val="20"/>
        </w:rPr>
        <w:t xml:space="preserve">. Following government departments and stakeholders to support the </w:t>
      </w:r>
      <w:proofErr w:type="gramStart"/>
      <w:r w:rsidR="00376A16" w:rsidRPr="009B54BF">
        <w:rPr>
          <w:rFonts w:cstheme="minorHAnsi"/>
          <w:sz w:val="20"/>
          <w:szCs w:val="20"/>
        </w:rPr>
        <w:t>process;</w:t>
      </w:r>
      <w:proofErr w:type="gramEnd"/>
    </w:p>
    <w:p w14:paraId="7D6FD4A8" w14:textId="00D3F9DA" w:rsidR="001E1AF5" w:rsidRDefault="001E1AF5" w:rsidP="00053FB8">
      <w:pPr>
        <w:pStyle w:val="ListParagraph"/>
        <w:tabs>
          <w:tab w:val="left" w:pos="900"/>
        </w:tabs>
        <w:ind w:left="630" w:hanging="360"/>
        <w:jc w:val="both"/>
        <w:rPr>
          <w:rFonts w:cstheme="minorHAnsi"/>
          <w:sz w:val="20"/>
          <w:szCs w:val="20"/>
        </w:rPr>
      </w:pPr>
    </w:p>
    <w:p w14:paraId="56576A82" w14:textId="2D497A06" w:rsidR="00F30973" w:rsidRPr="006D261D" w:rsidRDefault="00D92C56">
      <w:pPr>
        <w:pStyle w:val="ListParagraph"/>
        <w:numPr>
          <w:ilvl w:val="0"/>
          <w:numId w:val="50"/>
        </w:numPr>
        <w:tabs>
          <w:tab w:val="left" w:pos="900"/>
          <w:tab w:val="left" w:pos="990"/>
        </w:tabs>
        <w:ind w:left="630"/>
        <w:jc w:val="both"/>
        <w:rPr>
          <w:rFonts w:cstheme="minorHAnsi"/>
          <w:sz w:val="20"/>
          <w:szCs w:val="20"/>
        </w:rPr>
      </w:pPr>
      <w:r w:rsidRPr="006D261D">
        <w:rPr>
          <w:rFonts w:cstheme="minorHAnsi"/>
          <w:sz w:val="20"/>
          <w:szCs w:val="20"/>
        </w:rPr>
        <w:t xml:space="preserve">National </w:t>
      </w:r>
      <w:r w:rsidR="000B4191" w:rsidRPr="006D261D">
        <w:rPr>
          <w:rFonts w:cstheme="minorHAnsi"/>
          <w:sz w:val="20"/>
          <w:szCs w:val="20"/>
        </w:rPr>
        <w:t>Emergency</w:t>
      </w:r>
      <w:r w:rsidRPr="006D261D">
        <w:rPr>
          <w:rFonts w:cstheme="minorHAnsi"/>
          <w:sz w:val="20"/>
          <w:szCs w:val="20"/>
        </w:rPr>
        <w:t xml:space="preserve"> </w:t>
      </w:r>
      <w:r w:rsidR="000B4191" w:rsidRPr="006D261D">
        <w:rPr>
          <w:rFonts w:cstheme="minorHAnsi"/>
          <w:sz w:val="20"/>
          <w:szCs w:val="20"/>
        </w:rPr>
        <w:t>Management</w:t>
      </w:r>
      <w:r w:rsidRPr="006D261D">
        <w:rPr>
          <w:rFonts w:cstheme="minorHAnsi"/>
          <w:sz w:val="20"/>
          <w:szCs w:val="20"/>
        </w:rPr>
        <w:t xml:space="preserve"> Agency (NEMA) and functional </w:t>
      </w:r>
      <w:r w:rsidR="000B4191" w:rsidRPr="006D261D">
        <w:rPr>
          <w:rFonts w:cstheme="minorHAnsi"/>
          <w:sz w:val="20"/>
          <w:szCs w:val="20"/>
        </w:rPr>
        <w:t>departments</w:t>
      </w:r>
      <w:r w:rsidRPr="006D261D">
        <w:rPr>
          <w:rFonts w:cstheme="minorHAnsi"/>
          <w:sz w:val="20"/>
          <w:szCs w:val="20"/>
        </w:rPr>
        <w:t xml:space="preserve"> - N</w:t>
      </w:r>
      <w:r w:rsidR="00F30973" w:rsidRPr="006D261D">
        <w:rPr>
          <w:rFonts w:cstheme="minorHAnsi"/>
          <w:sz w:val="20"/>
          <w:szCs w:val="20"/>
        </w:rPr>
        <w:t>ational Center for Emergency and Disaster Relief (NCEDR), the military serves as first</w:t>
      </w:r>
      <w:r w:rsidR="00A86F9D" w:rsidRPr="006D261D">
        <w:rPr>
          <w:rFonts w:cstheme="minorHAnsi"/>
          <w:sz w:val="20"/>
          <w:szCs w:val="20"/>
        </w:rPr>
        <w:t xml:space="preserve"> </w:t>
      </w:r>
      <w:r w:rsidR="00F30973" w:rsidRPr="006D261D">
        <w:rPr>
          <w:rFonts w:cstheme="minorHAnsi"/>
          <w:sz w:val="20"/>
          <w:szCs w:val="20"/>
        </w:rPr>
        <w:t>responders for earthquakes, wildfires, forest fires, contagious diseases, snow and dust storms, and severe winters.</w:t>
      </w:r>
    </w:p>
    <w:p w14:paraId="3E40ED19" w14:textId="5A969B18" w:rsidR="00D92C56" w:rsidRDefault="00E153CE">
      <w:pPr>
        <w:pStyle w:val="ListParagraph"/>
        <w:numPr>
          <w:ilvl w:val="0"/>
          <w:numId w:val="50"/>
        </w:numPr>
        <w:tabs>
          <w:tab w:val="left" w:pos="900"/>
          <w:tab w:val="left" w:pos="990"/>
        </w:tabs>
        <w:ind w:left="630"/>
        <w:jc w:val="both"/>
        <w:rPr>
          <w:rFonts w:cstheme="minorHAnsi"/>
          <w:sz w:val="20"/>
          <w:szCs w:val="20"/>
        </w:rPr>
      </w:pPr>
      <w:r w:rsidRPr="006D261D">
        <w:rPr>
          <w:rFonts w:cstheme="minorHAnsi"/>
          <w:sz w:val="20"/>
          <w:szCs w:val="20"/>
        </w:rPr>
        <w:t>Mongolian Red Cross Society (MRCS)</w:t>
      </w:r>
      <w:r w:rsidR="003D16A2" w:rsidRPr="006D261D">
        <w:rPr>
          <w:rFonts w:cstheme="minorHAnsi"/>
          <w:sz w:val="20"/>
          <w:szCs w:val="20"/>
        </w:rPr>
        <w:t xml:space="preserve"> on </w:t>
      </w:r>
      <w:r w:rsidR="008F7E46">
        <w:rPr>
          <w:rFonts w:cstheme="minorHAnsi"/>
          <w:sz w:val="20"/>
          <w:szCs w:val="20"/>
        </w:rPr>
        <w:t>behalf of the</w:t>
      </w:r>
      <w:r w:rsidR="003D16A2" w:rsidRPr="006D261D">
        <w:rPr>
          <w:rFonts w:cstheme="minorHAnsi"/>
          <w:sz w:val="20"/>
          <w:szCs w:val="20"/>
        </w:rPr>
        <w:t xml:space="preserve"> International Federation of Red Cross and Red Crescent </w:t>
      </w:r>
      <w:proofErr w:type="gramStart"/>
      <w:r w:rsidR="003D16A2" w:rsidRPr="006D261D">
        <w:rPr>
          <w:rFonts w:cstheme="minorHAnsi"/>
          <w:sz w:val="20"/>
          <w:szCs w:val="20"/>
        </w:rPr>
        <w:t>Societies(</w:t>
      </w:r>
      <w:proofErr w:type="gramEnd"/>
      <w:r w:rsidR="003D16A2" w:rsidRPr="006D261D">
        <w:rPr>
          <w:rFonts w:cstheme="minorHAnsi"/>
          <w:sz w:val="20"/>
          <w:szCs w:val="20"/>
        </w:rPr>
        <w:t>IFRC)</w:t>
      </w:r>
      <w:r w:rsidR="000B4191" w:rsidRPr="006D261D">
        <w:rPr>
          <w:rFonts w:cstheme="minorHAnsi"/>
          <w:sz w:val="20"/>
          <w:szCs w:val="20"/>
        </w:rPr>
        <w:t>.</w:t>
      </w:r>
    </w:p>
    <w:p w14:paraId="139AB86C" w14:textId="77777777" w:rsidR="009B54BF" w:rsidRPr="006D261D" w:rsidRDefault="009B54BF" w:rsidP="009B54BF">
      <w:pPr>
        <w:pStyle w:val="ListParagraph"/>
        <w:tabs>
          <w:tab w:val="left" w:pos="990"/>
        </w:tabs>
        <w:ind w:left="990"/>
        <w:jc w:val="both"/>
        <w:rPr>
          <w:rFonts w:cstheme="minorHAnsi"/>
          <w:sz w:val="20"/>
          <w:szCs w:val="20"/>
        </w:rPr>
      </w:pPr>
    </w:p>
    <w:p w14:paraId="4A1A7706" w14:textId="77777777" w:rsidR="0087515B" w:rsidRPr="006D261D" w:rsidRDefault="0087515B">
      <w:pPr>
        <w:pStyle w:val="ListParagraph"/>
        <w:numPr>
          <w:ilvl w:val="0"/>
          <w:numId w:val="33"/>
        </w:numPr>
        <w:jc w:val="both"/>
        <w:rPr>
          <w:rFonts w:cstheme="minorHAnsi"/>
          <w:b/>
          <w:bCs/>
          <w:sz w:val="20"/>
          <w:szCs w:val="20"/>
        </w:rPr>
      </w:pPr>
      <w:r w:rsidRPr="006D261D">
        <w:rPr>
          <w:rFonts w:cstheme="minorHAnsi"/>
          <w:b/>
          <w:bCs/>
          <w:sz w:val="20"/>
          <w:szCs w:val="20"/>
        </w:rPr>
        <w:t xml:space="preserve">Early Action Protocol Development </w:t>
      </w:r>
      <w:proofErr w:type="gramStart"/>
      <w:r w:rsidRPr="006D261D">
        <w:rPr>
          <w:rFonts w:cstheme="minorHAnsi"/>
          <w:b/>
          <w:bCs/>
          <w:sz w:val="20"/>
          <w:szCs w:val="20"/>
        </w:rPr>
        <w:t xml:space="preserve">  :</w:t>
      </w:r>
      <w:proofErr w:type="gramEnd"/>
    </w:p>
    <w:p w14:paraId="7454EB6E" w14:textId="77777777" w:rsidR="0087515B" w:rsidRPr="006D261D" w:rsidRDefault="0087515B">
      <w:pPr>
        <w:pStyle w:val="ListParagraph"/>
        <w:numPr>
          <w:ilvl w:val="0"/>
          <w:numId w:val="34"/>
        </w:numPr>
        <w:jc w:val="both"/>
        <w:rPr>
          <w:rFonts w:cstheme="minorHAnsi"/>
          <w:sz w:val="20"/>
          <w:szCs w:val="20"/>
        </w:rPr>
      </w:pPr>
      <w:proofErr w:type="spellStart"/>
      <w:r w:rsidRPr="006D261D">
        <w:rPr>
          <w:rFonts w:cstheme="minorHAnsi"/>
          <w:sz w:val="20"/>
          <w:szCs w:val="20"/>
        </w:rPr>
        <w:t>Aimag</w:t>
      </w:r>
      <w:proofErr w:type="spellEnd"/>
      <w:r w:rsidRPr="006D261D">
        <w:rPr>
          <w:rFonts w:cstheme="minorHAnsi"/>
          <w:sz w:val="20"/>
          <w:szCs w:val="20"/>
        </w:rPr>
        <w:t xml:space="preserve"> Governor</w:t>
      </w:r>
    </w:p>
    <w:p w14:paraId="78D8DB63"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Soum Governor </w:t>
      </w:r>
    </w:p>
    <w:p w14:paraId="32654BB1" w14:textId="01E1C03F"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Local </w:t>
      </w:r>
      <w:r w:rsidR="00A537D7" w:rsidRPr="006D261D">
        <w:rPr>
          <w:rFonts w:cstheme="minorHAnsi"/>
          <w:sz w:val="20"/>
          <w:szCs w:val="20"/>
        </w:rPr>
        <w:t>Emergency Management</w:t>
      </w:r>
      <w:r w:rsidRPr="006D261D">
        <w:rPr>
          <w:rFonts w:cstheme="minorHAnsi"/>
          <w:sz w:val="20"/>
          <w:szCs w:val="20"/>
        </w:rPr>
        <w:t xml:space="preserve"> Agency (LEMA) of NEMA at </w:t>
      </w:r>
      <w:proofErr w:type="spellStart"/>
      <w:r w:rsidRPr="006D261D">
        <w:rPr>
          <w:rFonts w:cstheme="minorHAnsi"/>
          <w:sz w:val="20"/>
          <w:szCs w:val="20"/>
        </w:rPr>
        <w:t>aimag</w:t>
      </w:r>
      <w:proofErr w:type="spellEnd"/>
      <w:r w:rsidRPr="006D261D">
        <w:rPr>
          <w:rFonts w:cstheme="minorHAnsi"/>
          <w:sz w:val="20"/>
          <w:szCs w:val="20"/>
        </w:rPr>
        <w:t>/</w:t>
      </w:r>
      <w:proofErr w:type="spellStart"/>
      <w:r w:rsidRPr="006D261D">
        <w:rPr>
          <w:rFonts w:cstheme="minorHAnsi"/>
          <w:sz w:val="20"/>
          <w:szCs w:val="20"/>
        </w:rPr>
        <w:t>soum</w:t>
      </w:r>
      <w:proofErr w:type="spellEnd"/>
      <w:r w:rsidRPr="006D261D">
        <w:rPr>
          <w:rFonts w:cstheme="minorHAnsi"/>
          <w:sz w:val="20"/>
          <w:szCs w:val="20"/>
        </w:rPr>
        <w:t xml:space="preserve"> level (NEMA Emergency Management Team)</w:t>
      </w:r>
    </w:p>
    <w:p w14:paraId="7315A056"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UN OCHA/HCT/UN Clusters</w:t>
      </w:r>
    </w:p>
    <w:p w14:paraId="1FB4F7AF"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FAO’s Early Warning Early Action (EWEA) </w:t>
      </w:r>
    </w:p>
    <w:p w14:paraId="7C8EB289"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Mongolian Red Cross Society (MRCS) - EOC</w:t>
      </w:r>
    </w:p>
    <w:p w14:paraId="09643A4B"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Sector Department </w:t>
      </w:r>
      <w:proofErr w:type="gramStart"/>
      <w:r w:rsidRPr="006D261D">
        <w:rPr>
          <w:rFonts w:cstheme="minorHAnsi"/>
          <w:sz w:val="20"/>
          <w:szCs w:val="20"/>
        </w:rPr>
        <w:t xml:space="preserve">at  </w:t>
      </w:r>
      <w:proofErr w:type="spellStart"/>
      <w:r w:rsidRPr="006D261D">
        <w:rPr>
          <w:rFonts w:cstheme="minorHAnsi"/>
          <w:sz w:val="20"/>
          <w:szCs w:val="20"/>
        </w:rPr>
        <w:t>aimag</w:t>
      </w:r>
      <w:proofErr w:type="spellEnd"/>
      <w:proofErr w:type="gramEnd"/>
      <w:r w:rsidRPr="006D261D">
        <w:rPr>
          <w:rFonts w:cstheme="minorHAnsi"/>
          <w:sz w:val="20"/>
          <w:szCs w:val="20"/>
        </w:rPr>
        <w:t xml:space="preserve"> /</w:t>
      </w:r>
      <w:proofErr w:type="spellStart"/>
      <w:r w:rsidRPr="006D261D">
        <w:rPr>
          <w:rFonts w:cstheme="minorHAnsi"/>
          <w:sz w:val="20"/>
          <w:szCs w:val="20"/>
        </w:rPr>
        <w:t>soum</w:t>
      </w:r>
      <w:proofErr w:type="spellEnd"/>
      <w:r w:rsidRPr="006D261D">
        <w:rPr>
          <w:rFonts w:cstheme="minorHAnsi"/>
          <w:sz w:val="20"/>
          <w:szCs w:val="20"/>
        </w:rPr>
        <w:t xml:space="preserve"> level   </w:t>
      </w:r>
    </w:p>
    <w:p w14:paraId="651D00EC" w14:textId="48956771"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NAMEM IBF </w:t>
      </w:r>
      <w:proofErr w:type="gramStart"/>
      <w:r w:rsidRPr="006D261D">
        <w:rPr>
          <w:rFonts w:cstheme="minorHAnsi"/>
          <w:sz w:val="20"/>
          <w:szCs w:val="20"/>
        </w:rPr>
        <w:t>designated  Technical</w:t>
      </w:r>
      <w:proofErr w:type="gramEnd"/>
      <w:r w:rsidRPr="006D261D">
        <w:rPr>
          <w:rFonts w:cstheme="minorHAnsi"/>
          <w:sz w:val="20"/>
          <w:szCs w:val="20"/>
        </w:rPr>
        <w:t xml:space="preserve"> Working Group (TWG) at HQ level </w:t>
      </w:r>
    </w:p>
    <w:p w14:paraId="24B947FC" w14:textId="4C98D740"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NAMEM </w:t>
      </w:r>
      <w:proofErr w:type="spellStart"/>
      <w:r w:rsidRPr="006D261D">
        <w:rPr>
          <w:rFonts w:cstheme="minorHAnsi"/>
          <w:sz w:val="20"/>
          <w:szCs w:val="20"/>
        </w:rPr>
        <w:t>Aimag</w:t>
      </w:r>
      <w:proofErr w:type="spellEnd"/>
      <w:r w:rsidRPr="006D261D">
        <w:rPr>
          <w:rFonts w:cstheme="minorHAnsi"/>
          <w:sz w:val="20"/>
          <w:szCs w:val="20"/>
        </w:rPr>
        <w:t xml:space="preserve"> EOC, Local Governments at the local level</w:t>
      </w:r>
      <w:r w:rsidR="00A537D7">
        <w:rPr>
          <w:rFonts w:cstheme="minorHAnsi"/>
          <w:sz w:val="20"/>
          <w:szCs w:val="20"/>
        </w:rPr>
        <w:t xml:space="preserve"> </w:t>
      </w:r>
      <w:proofErr w:type="gramStart"/>
      <w:r w:rsidRPr="006D261D">
        <w:rPr>
          <w:rFonts w:cstheme="minorHAnsi"/>
          <w:sz w:val="20"/>
          <w:szCs w:val="20"/>
        </w:rPr>
        <w:t xml:space="preserve">( </w:t>
      </w:r>
      <w:proofErr w:type="spellStart"/>
      <w:r w:rsidRPr="006D261D">
        <w:rPr>
          <w:rFonts w:cstheme="minorHAnsi"/>
          <w:sz w:val="20"/>
          <w:szCs w:val="20"/>
        </w:rPr>
        <w:t>Aimag</w:t>
      </w:r>
      <w:proofErr w:type="spellEnd"/>
      <w:proofErr w:type="gramEnd"/>
      <w:r w:rsidRPr="006D261D">
        <w:rPr>
          <w:rFonts w:cstheme="minorHAnsi"/>
          <w:sz w:val="20"/>
          <w:szCs w:val="20"/>
        </w:rPr>
        <w:t xml:space="preserve">, Soum, Bag) </w:t>
      </w:r>
    </w:p>
    <w:p w14:paraId="730B57C0" w14:textId="77777777" w:rsidR="0087515B" w:rsidRPr="006D261D" w:rsidRDefault="0087515B">
      <w:pPr>
        <w:pStyle w:val="ListParagraph"/>
        <w:numPr>
          <w:ilvl w:val="0"/>
          <w:numId w:val="34"/>
        </w:numPr>
        <w:jc w:val="both"/>
        <w:rPr>
          <w:rFonts w:cstheme="minorHAnsi"/>
          <w:sz w:val="20"/>
          <w:szCs w:val="20"/>
        </w:rPr>
      </w:pPr>
      <w:r w:rsidRPr="006D261D">
        <w:rPr>
          <w:rFonts w:cstheme="minorHAnsi"/>
          <w:sz w:val="20"/>
          <w:szCs w:val="20"/>
        </w:rPr>
        <w:t xml:space="preserve">Sector Department  </w:t>
      </w:r>
    </w:p>
    <w:p w14:paraId="15324C5A" w14:textId="77777777" w:rsidR="0087515B" w:rsidRDefault="0087515B">
      <w:pPr>
        <w:pStyle w:val="ListParagraph"/>
        <w:numPr>
          <w:ilvl w:val="0"/>
          <w:numId w:val="34"/>
        </w:numPr>
        <w:jc w:val="both"/>
        <w:rPr>
          <w:rFonts w:cstheme="minorHAnsi"/>
          <w:sz w:val="20"/>
          <w:szCs w:val="20"/>
        </w:rPr>
      </w:pPr>
      <w:r w:rsidRPr="006D261D">
        <w:rPr>
          <w:rFonts w:cstheme="minorHAnsi"/>
          <w:sz w:val="20"/>
          <w:szCs w:val="20"/>
        </w:rPr>
        <w:t xml:space="preserve">Stakeholders, Value chain Operators, and Logistic Operators at the Local level </w:t>
      </w:r>
    </w:p>
    <w:p w14:paraId="505F1085" w14:textId="77777777" w:rsidR="0087515B" w:rsidRPr="006D261D" w:rsidRDefault="0087515B" w:rsidP="0087515B">
      <w:pPr>
        <w:pStyle w:val="ListParagraph"/>
        <w:ind w:left="1080"/>
        <w:jc w:val="both"/>
        <w:rPr>
          <w:rFonts w:cstheme="minorHAnsi"/>
          <w:sz w:val="20"/>
          <w:szCs w:val="20"/>
        </w:rPr>
      </w:pPr>
    </w:p>
    <w:p w14:paraId="2ECFF7FA" w14:textId="2491EE16" w:rsidR="000B4191" w:rsidRPr="006D261D" w:rsidRDefault="000B4191">
      <w:pPr>
        <w:pStyle w:val="ListParagraph"/>
        <w:numPr>
          <w:ilvl w:val="0"/>
          <w:numId w:val="33"/>
        </w:numPr>
        <w:jc w:val="both"/>
        <w:rPr>
          <w:rFonts w:cstheme="minorHAnsi"/>
          <w:b/>
          <w:bCs/>
          <w:sz w:val="20"/>
          <w:szCs w:val="20"/>
        </w:rPr>
      </w:pPr>
      <w:r w:rsidRPr="006D261D">
        <w:rPr>
          <w:rFonts w:cstheme="minorHAnsi"/>
          <w:b/>
          <w:bCs/>
          <w:sz w:val="20"/>
          <w:szCs w:val="20"/>
        </w:rPr>
        <w:t xml:space="preserve">Early Action Protocol (EAP </w:t>
      </w:r>
      <w:r w:rsidR="00493F21">
        <w:rPr>
          <w:rFonts w:cstheme="minorHAnsi"/>
          <w:b/>
          <w:bCs/>
          <w:sz w:val="20"/>
          <w:szCs w:val="20"/>
        </w:rPr>
        <w:t>Pre-</w:t>
      </w:r>
      <w:r w:rsidR="00B709B2" w:rsidRPr="006D261D">
        <w:rPr>
          <w:rFonts w:cstheme="minorHAnsi"/>
          <w:b/>
          <w:bCs/>
          <w:sz w:val="20"/>
          <w:szCs w:val="20"/>
        </w:rPr>
        <w:t>Approval</w:t>
      </w:r>
      <w:proofErr w:type="gramStart"/>
      <w:r w:rsidR="00B709B2" w:rsidRPr="006D261D">
        <w:rPr>
          <w:rFonts w:cstheme="minorHAnsi"/>
          <w:b/>
          <w:bCs/>
          <w:sz w:val="20"/>
          <w:szCs w:val="20"/>
        </w:rPr>
        <w:t>) :</w:t>
      </w:r>
      <w:proofErr w:type="gramEnd"/>
    </w:p>
    <w:p w14:paraId="52FD9C1D" w14:textId="621D3725" w:rsidR="000B4191"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t>NEMA Emergency Management Team</w:t>
      </w:r>
    </w:p>
    <w:p w14:paraId="665ADD79" w14:textId="4A5E72D1" w:rsidR="000B4191"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t>NAMEM TWG</w:t>
      </w:r>
      <w:r w:rsidR="00B73624" w:rsidRPr="006D261D">
        <w:rPr>
          <w:rFonts w:cstheme="minorHAnsi"/>
          <w:sz w:val="20"/>
          <w:szCs w:val="20"/>
        </w:rPr>
        <w:t>s</w:t>
      </w:r>
    </w:p>
    <w:p w14:paraId="46EF5C19" w14:textId="20840845" w:rsidR="000B4191"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t xml:space="preserve">NAMEM </w:t>
      </w:r>
      <w:proofErr w:type="spellStart"/>
      <w:r w:rsidRPr="006D261D">
        <w:rPr>
          <w:rFonts w:cstheme="minorHAnsi"/>
          <w:sz w:val="20"/>
          <w:szCs w:val="20"/>
        </w:rPr>
        <w:t>Aimag</w:t>
      </w:r>
      <w:proofErr w:type="spellEnd"/>
      <w:r w:rsidRPr="006D261D">
        <w:rPr>
          <w:rFonts w:cstheme="minorHAnsi"/>
          <w:sz w:val="20"/>
          <w:szCs w:val="20"/>
        </w:rPr>
        <w:t xml:space="preserve"> EOC </w:t>
      </w:r>
    </w:p>
    <w:p w14:paraId="67AD0F8F" w14:textId="5EB110B9" w:rsidR="000B4191"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t>Mongolian Red Cross Society (MRCS</w:t>
      </w:r>
      <w:proofErr w:type="gramStart"/>
      <w:r w:rsidRPr="006D261D">
        <w:rPr>
          <w:rFonts w:cstheme="minorHAnsi"/>
          <w:sz w:val="20"/>
          <w:szCs w:val="20"/>
        </w:rPr>
        <w:t>) ,</w:t>
      </w:r>
      <w:proofErr w:type="gramEnd"/>
      <w:r w:rsidRPr="006D261D">
        <w:rPr>
          <w:rFonts w:cstheme="minorHAnsi"/>
          <w:sz w:val="20"/>
          <w:szCs w:val="20"/>
        </w:rPr>
        <w:t xml:space="preserve"> IFRC</w:t>
      </w:r>
    </w:p>
    <w:p w14:paraId="753AD10A" w14:textId="4DBBAA61" w:rsidR="000B4191"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t xml:space="preserve">Sector Department </w:t>
      </w:r>
      <w:proofErr w:type="spellStart"/>
      <w:r w:rsidRPr="006D261D">
        <w:rPr>
          <w:rFonts w:cstheme="minorHAnsi"/>
          <w:sz w:val="20"/>
          <w:szCs w:val="20"/>
        </w:rPr>
        <w:t>aimag</w:t>
      </w:r>
      <w:proofErr w:type="spellEnd"/>
      <w:r w:rsidRPr="006D261D">
        <w:rPr>
          <w:rFonts w:cstheme="minorHAnsi"/>
          <w:sz w:val="20"/>
          <w:szCs w:val="20"/>
        </w:rPr>
        <w:t xml:space="preserve">   </w:t>
      </w:r>
    </w:p>
    <w:p w14:paraId="73BAB8E8" w14:textId="39136304" w:rsidR="00F825E9" w:rsidRPr="006D261D" w:rsidRDefault="000B4191">
      <w:pPr>
        <w:pStyle w:val="ListParagraph"/>
        <w:numPr>
          <w:ilvl w:val="0"/>
          <w:numId w:val="36"/>
        </w:numPr>
        <w:ind w:left="900"/>
        <w:jc w:val="both"/>
        <w:rPr>
          <w:rFonts w:cstheme="minorHAnsi"/>
          <w:sz w:val="20"/>
          <w:szCs w:val="20"/>
        </w:rPr>
      </w:pPr>
      <w:r w:rsidRPr="006D261D">
        <w:rPr>
          <w:rFonts w:cstheme="minorHAnsi"/>
          <w:sz w:val="20"/>
          <w:szCs w:val="20"/>
        </w:rPr>
        <w:lastRenderedPageBreak/>
        <w:t xml:space="preserve">UN OCHA/HCT/UN Clusters </w:t>
      </w:r>
    </w:p>
    <w:p w14:paraId="6872E4B2" w14:textId="08FAD856" w:rsidR="00B73624" w:rsidRPr="006D261D" w:rsidRDefault="00B73624">
      <w:pPr>
        <w:pStyle w:val="ListParagraph"/>
        <w:numPr>
          <w:ilvl w:val="0"/>
          <w:numId w:val="36"/>
        </w:numPr>
        <w:ind w:left="900"/>
        <w:jc w:val="both"/>
        <w:rPr>
          <w:rFonts w:cstheme="minorHAnsi"/>
          <w:sz w:val="20"/>
          <w:szCs w:val="20"/>
        </w:rPr>
      </w:pPr>
      <w:r w:rsidRPr="006D261D">
        <w:rPr>
          <w:rFonts w:cstheme="minorHAnsi"/>
          <w:sz w:val="20"/>
          <w:szCs w:val="20"/>
        </w:rPr>
        <w:t xml:space="preserve">Local Financing intuitions </w:t>
      </w:r>
      <w:proofErr w:type="spellStart"/>
      <w:r w:rsidRPr="006D261D">
        <w:rPr>
          <w:rFonts w:cstheme="minorHAnsi"/>
          <w:sz w:val="20"/>
          <w:szCs w:val="20"/>
        </w:rPr>
        <w:t>e.g</w:t>
      </w:r>
      <w:proofErr w:type="spellEnd"/>
      <w:r w:rsidRPr="006D261D">
        <w:rPr>
          <w:rFonts w:cstheme="minorHAnsi"/>
          <w:sz w:val="20"/>
          <w:szCs w:val="20"/>
        </w:rPr>
        <w:t xml:space="preserve"> Government Banks, Private </w:t>
      </w:r>
      <w:proofErr w:type="gramStart"/>
      <w:r w:rsidR="00AC43ED" w:rsidRPr="006D261D">
        <w:rPr>
          <w:rFonts w:cstheme="minorHAnsi"/>
          <w:sz w:val="20"/>
          <w:szCs w:val="20"/>
        </w:rPr>
        <w:t>Banks(</w:t>
      </w:r>
      <w:proofErr w:type="gramEnd"/>
      <w:r w:rsidR="00AC43ED" w:rsidRPr="006D261D">
        <w:rPr>
          <w:rFonts w:cstheme="minorHAnsi"/>
          <w:sz w:val="20"/>
          <w:szCs w:val="20"/>
        </w:rPr>
        <w:t>Khan</w:t>
      </w:r>
      <w:r w:rsidRPr="006D261D">
        <w:rPr>
          <w:rFonts w:cstheme="minorHAnsi"/>
          <w:sz w:val="20"/>
          <w:szCs w:val="20"/>
        </w:rPr>
        <w:t xml:space="preserve"> Bank), Small and medium </w:t>
      </w:r>
      <w:proofErr w:type="gramStart"/>
      <w:r w:rsidRPr="006D261D">
        <w:rPr>
          <w:rFonts w:cstheme="minorHAnsi"/>
          <w:sz w:val="20"/>
          <w:szCs w:val="20"/>
        </w:rPr>
        <w:t>enterprises( SME</w:t>
      </w:r>
      <w:proofErr w:type="gramEnd"/>
      <w:r w:rsidRPr="006D261D">
        <w:rPr>
          <w:rFonts w:cstheme="minorHAnsi"/>
          <w:sz w:val="20"/>
          <w:szCs w:val="20"/>
        </w:rPr>
        <w:t xml:space="preserve">) </w:t>
      </w:r>
    </w:p>
    <w:p w14:paraId="6C572892" w14:textId="77777777" w:rsidR="00C05763" w:rsidRPr="006D261D" w:rsidRDefault="00C05763" w:rsidP="00F8047B">
      <w:pPr>
        <w:jc w:val="both"/>
        <w:rPr>
          <w:rFonts w:cstheme="minorHAnsi"/>
          <w:b/>
          <w:bCs/>
          <w:sz w:val="20"/>
          <w:szCs w:val="20"/>
        </w:rPr>
      </w:pPr>
    </w:p>
    <w:p w14:paraId="65A83B10" w14:textId="3D3A0AD9" w:rsidR="00C05763" w:rsidRPr="006D261D" w:rsidRDefault="00C05763" w:rsidP="00F8047B">
      <w:pPr>
        <w:jc w:val="both"/>
        <w:rPr>
          <w:rFonts w:cstheme="minorHAnsi"/>
          <w:b/>
          <w:bCs/>
          <w:sz w:val="20"/>
          <w:szCs w:val="20"/>
        </w:rPr>
      </w:pPr>
      <w:r w:rsidRPr="006D261D">
        <w:rPr>
          <w:rFonts w:cstheme="minorHAnsi"/>
          <w:noProof/>
          <w:sz w:val="20"/>
          <w:szCs w:val="20"/>
        </w:rPr>
        <w:drawing>
          <wp:inline distT="0" distB="0" distL="0" distR="0" wp14:anchorId="76BF0876" wp14:editId="1FC8C297">
            <wp:extent cx="4387755" cy="280124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614" cy="2808820"/>
                    </a:xfrm>
                    <a:prstGeom prst="rect">
                      <a:avLst/>
                    </a:prstGeom>
                  </pic:spPr>
                </pic:pic>
              </a:graphicData>
            </a:graphic>
          </wp:inline>
        </w:drawing>
      </w:r>
    </w:p>
    <w:p w14:paraId="19D6DE31" w14:textId="6895F9D4" w:rsidR="00C05763" w:rsidRPr="006D261D" w:rsidRDefault="00C05763" w:rsidP="00F8047B">
      <w:pPr>
        <w:jc w:val="both"/>
        <w:rPr>
          <w:rFonts w:cstheme="minorHAnsi"/>
          <w:sz w:val="20"/>
          <w:szCs w:val="20"/>
        </w:rPr>
      </w:pPr>
      <w:r w:rsidRPr="006D261D">
        <w:rPr>
          <w:rFonts w:cstheme="minorHAnsi"/>
          <w:sz w:val="20"/>
          <w:szCs w:val="20"/>
        </w:rPr>
        <w:t>Figure</w:t>
      </w:r>
      <w:r w:rsidR="00936F90">
        <w:rPr>
          <w:rFonts w:cstheme="minorHAnsi"/>
          <w:sz w:val="20"/>
          <w:szCs w:val="20"/>
        </w:rPr>
        <w:t xml:space="preserve"> 3</w:t>
      </w:r>
      <w:r w:rsidRPr="006D261D">
        <w:rPr>
          <w:rFonts w:cstheme="minorHAnsi"/>
          <w:sz w:val="20"/>
          <w:szCs w:val="20"/>
        </w:rPr>
        <w:t xml:space="preserve">: Schematic View of </w:t>
      </w:r>
      <w:r w:rsidR="005C73F4" w:rsidRPr="006D261D">
        <w:rPr>
          <w:rFonts w:cstheme="minorHAnsi"/>
          <w:sz w:val="20"/>
          <w:szCs w:val="20"/>
        </w:rPr>
        <w:t>local governments</w:t>
      </w:r>
      <w:r w:rsidRPr="006D261D">
        <w:rPr>
          <w:rFonts w:cstheme="minorHAnsi"/>
          <w:sz w:val="20"/>
          <w:szCs w:val="20"/>
        </w:rPr>
        <w:t xml:space="preserve"> in Mongolia</w:t>
      </w:r>
      <w:r w:rsidR="001849B0" w:rsidRPr="006D261D">
        <w:rPr>
          <w:rFonts w:cstheme="minorHAnsi"/>
          <w:sz w:val="20"/>
          <w:szCs w:val="20"/>
        </w:rPr>
        <w:t xml:space="preserve"> </w:t>
      </w:r>
      <w:proofErr w:type="gramStart"/>
      <w:r w:rsidR="001849B0" w:rsidRPr="006D261D">
        <w:rPr>
          <w:rFonts w:cstheme="minorHAnsi"/>
          <w:sz w:val="20"/>
          <w:szCs w:val="20"/>
        </w:rPr>
        <w:t>( Source</w:t>
      </w:r>
      <w:proofErr w:type="gramEnd"/>
      <w:r w:rsidR="001849B0" w:rsidRPr="006D261D">
        <w:rPr>
          <w:rFonts w:cstheme="minorHAnsi"/>
          <w:sz w:val="20"/>
          <w:szCs w:val="20"/>
        </w:rPr>
        <w:t>: 2021-August, ADB</w:t>
      </w:r>
      <w:r w:rsidRPr="006D261D">
        <w:rPr>
          <w:rFonts w:cstheme="minorHAnsi"/>
          <w:sz w:val="20"/>
          <w:szCs w:val="20"/>
        </w:rPr>
        <w:t xml:space="preserve"> </w:t>
      </w:r>
      <w:r w:rsidRPr="006D261D">
        <w:rPr>
          <w:rStyle w:val="FootnoteReference"/>
          <w:rFonts w:cstheme="minorHAnsi"/>
          <w:sz w:val="20"/>
          <w:szCs w:val="20"/>
        </w:rPr>
        <w:footnoteReference w:id="1"/>
      </w:r>
      <w:r w:rsidR="001849B0" w:rsidRPr="006D261D">
        <w:rPr>
          <w:rFonts w:cstheme="minorHAnsi"/>
          <w:sz w:val="20"/>
          <w:szCs w:val="20"/>
        </w:rPr>
        <w:t xml:space="preserve">) </w:t>
      </w:r>
    </w:p>
    <w:p w14:paraId="064F1432" w14:textId="40FAA239" w:rsidR="000B4191" w:rsidRPr="006D261D" w:rsidRDefault="00420F1A">
      <w:pPr>
        <w:pStyle w:val="ListParagraph"/>
        <w:numPr>
          <w:ilvl w:val="0"/>
          <w:numId w:val="33"/>
        </w:numPr>
        <w:jc w:val="both"/>
        <w:rPr>
          <w:rFonts w:cstheme="minorHAnsi"/>
          <w:b/>
          <w:bCs/>
          <w:sz w:val="20"/>
          <w:szCs w:val="20"/>
        </w:rPr>
      </w:pPr>
      <w:r w:rsidRPr="006D261D">
        <w:rPr>
          <w:rFonts w:cstheme="minorHAnsi"/>
          <w:b/>
          <w:bCs/>
          <w:sz w:val="20"/>
          <w:szCs w:val="20"/>
        </w:rPr>
        <w:t xml:space="preserve">Formulation of Anticipatory </w:t>
      </w:r>
      <w:r w:rsidR="000B4191" w:rsidRPr="006D261D">
        <w:rPr>
          <w:rFonts w:cstheme="minorHAnsi"/>
          <w:b/>
          <w:bCs/>
          <w:sz w:val="20"/>
          <w:szCs w:val="20"/>
        </w:rPr>
        <w:t xml:space="preserve">Early Action </w:t>
      </w:r>
      <w:r w:rsidRPr="006D261D">
        <w:rPr>
          <w:rFonts w:cstheme="minorHAnsi"/>
          <w:b/>
          <w:bCs/>
          <w:sz w:val="20"/>
          <w:szCs w:val="20"/>
        </w:rPr>
        <w:t xml:space="preserve">along with </w:t>
      </w:r>
      <w:proofErr w:type="gramStart"/>
      <w:r w:rsidRPr="006D261D">
        <w:rPr>
          <w:rFonts w:cstheme="minorHAnsi"/>
          <w:b/>
          <w:bCs/>
          <w:sz w:val="20"/>
          <w:szCs w:val="20"/>
        </w:rPr>
        <w:t>IBF</w:t>
      </w:r>
      <w:r w:rsidR="000B4191" w:rsidRPr="006D261D">
        <w:rPr>
          <w:rFonts w:cstheme="minorHAnsi"/>
          <w:b/>
          <w:bCs/>
          <w:sz w:val="20"/>
          <w:szCs w:val="20"/>
        </w:rPr>
        <w:t xml:space="preserve">  :</w:t>
      </w:r>
      <w:proofErr w:type="gramEnd"/>
    </w:p>
    <w:p w14:paraId="12A39105" w14:textId="54DC48C2" w:rsidR="00C032D3" w:rsidRPr="006D261D" w:rsidRDefault="00C032D3">
      <w:pPr>
        <w:pStyle w:val="ListParagraph"/>
        <w:numPr>
          <w:ilvl w:val="0"/>
          <w:numId w:val="34"/>
        </w:numPr>
        <w:jc w:val="both"/>
        <w:rPr>
          <w:rFonts w:cstheme="minorHAnsi"/>
          <w:sz w:val="20"/>
          <w:szCs w:val="20"/>
        </w:rPr>
      </w:pPr>
      <w:proofErr w:type="spellStart"/>
      <w:r w:rsidRPr="006D261D">
        <w:rPr>
          <w:rFonts w:cstheme="minorHAnsi"/>
          <w:sz w:val="20"/>
          <w:szCs w:val="20"/>
        </w:rPr>
        <w:t>Aimag</w:t>
      </w:r>
      <w:proofErr w:type="spellEnd"/>
      <w:r w:rsidRPr="006D261D">
        <w:rPr>
          <w:rFonts w:cstheme="minorHAnsi"/>
          <w:sz w:val="20"/>
          <w:szCs w:val="20"/>
        </w:rPr>
        <w:t xml:space="preserve"> Governor</w:t>
      </w:r>
    </w:p>
    <w:p w14:paraId="27FF368C" w14:textId="77777777" w:rsidR="00C032D3" w:rsidRDefault="00C032D3">
      <w:pPr>
        <w:pStyle w:val="ListParagraph"/>
        <w:numPr>
          <w:ilvl w:val="0"/>
          <w:numId w:val="34"/>
        </w:numPr>
        <w:jc w:val="both"/>
        <w:rPr>
          <w:rFonts w:cstheme="minorHAnsi"/>
          <w:sz w:val="20"/>
          <w:szCs w:val="20"/>
        </w:rPr>
      </w:pPr>
      <w:r w:rsidRPr="006D261D">
        <w:rPr>
          <w:rFonts w:cstheme="minorHAnsi"/>
          <w:sz w:val="20"/>
          <w:szCs w:val="20"/>
        </w:rPr>
        <w:t xml:space="preserve">Soum Governor </w:t>
      </w:r>
    </w:p>
    <w:p w14:paraId="04DC6883" w14:textId="77777777"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Local </w:t>
      </w:r>
      <w:proofErr w:type="gramStart"/>
      <w:r w:rsidRPr="006D261D">
        <w:rPr>
          <w:rFonts w:cstheme="minorHAnsi"/>
          <w:sz w:val="20"/>
          <w:szCs w:val="20"/>
        </w:rPr>
        <w:t>Emergency  Management</w:t>
      </w:r>
      <w:proofErr w:type="gramEnd"/>
      <w:r w:rsidRPr="006D261D">
        <w:rPr>
          <w:rFonts w:cstheme="minorHAnsi"/>
          <w:sz w:val="20"/>
          <w:szCs w:val="20"/>
        </w:rPr>
        <w:t xml:space="preserve"> Agency (LEMA) of NEMA at </w:t>
      </w:r>
      <w:proofErr w:type="spellStart"/>
      <w:r w:rsidRPr="006D261D">
        <w:rPr>
          <w:rFonts w:cstheme="minorHAnsi"/>
          <w:sz w:val="20"/>
          <w:szCs w:val="20"/>
        </w:rPr>
        <w:t>aimag</w:t>
      </w:r>
      <w:proofErr w:type="spellEnd"/>
      <w:r w:rsidRPr="006D261D">
        <w:rPr>
          <w:rFonts w:cstheme="minorHAnsi"/>
          <w:sz w:val="20"/>
          <w:szCs w:val="20"/>
        </w:rPr>
        <w:t>/</w:t>
      </w:r>
      <w:proofErr w:type="spellStart"/>
      <w:r w:rsidRPr="006D261D">
        <w:rPr>
          <w:rFonts w:cstheme="minorHAnsi"/>
          <w:sz w:val="20"/>
          <w:szCs w:val="20"/>
        </w:rPr>
        <w:t>soum</w:t>
      </w:r>
      <w:proofErr w:type="spellEnd"/>
      <w:r w:rsidRPr="006D261D">
        <w:rPr>
          <w:rFonts w:cstheme="minorHAnsi"/>
          <w:sz w:val="20"/>
          <w:szCs w:val="20"/>
        </w:rPr>
        <w:t xml:space="preserve"> level (NEMA Emergency Management Team)</w:t>
      </w:r>
    </w:p>
    <w:p w14:paraId="16A2204A" w14:textId="77777777"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UN OCHA/HCT/UN Clusters </w:t>
      </w:r>
    </w:p>
    <w:p w14:paraId="64BD8149" w14:textId="77777777"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Mongolian Red Cross Society (MRCS) - EOC</w:t>
      </w:r>
    </w:p>
    <w:p w14:paraId="5515B585" w14:textId="3CEB2701"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Sector Department </w:t>
      </w:r>
      <w:proofErr w:type="gramStart"/>
      <w:r w:rsidRPr="006D261D">
        <w:rPr>
          <w:rFonts w:cstheme="minorHAnsi"/>
          <w:sz w:val="20"/>
          <w:szCs w:val="20"/>
        </w:rPr>
        <w:t xml:space="preserve">at  </w:t>
      </w:r>
      <w:proofErr w:type="spellStart"/>
      <w:r w:rsidRPr="006D261D">
        <w:rPr>
          <w:rFonts w:cstheme="minorHAnsi"/>
          <w:sz w:val="20"/>
          <w:szCs w:val="20"/>
        </w:rPr>
        <w:t>aimag</w:t>
      </w:r>
      <w:proofErr w:type="spellEnd"/>
      <w:proofErr w:type="gramEnd"/>
      <w:r w:rsidRPr="006D261D">
        <w:rPr>
          <w:rFonts w:cstheme="minorHAnsi"/>
          <w:sz w:val="20"/>
          <w:szCs w:val="20"/>
        </w:rPr>
        <w:t xml:space="preserve"> /</w:t>
      </w:r>
      <w:proofErr w:type="spellStart"/>
      <w:r w:rsidRPr="006D261D">
        <w:rPr>
          <w:rFonts w:cstheme="minorHAnsi"/>
          <w:sz w:val="20"/>
          <w:szCs w:val="20"/>
        </w:rPr>
        <w:t>soum</w:t>
      </w:r>
      <w:proofErr w:type="spellEnd"/>
      <w:r w:rsidR="00C21752">
        <w:rPr>
          <w:rFonts w:cstheme="minorHAnsi"/>
          <w:sz w:val="20"/>
          <w:szCs w:val="20"/>
        </w:rPr>
        <w:t xml:space="preserve">/bag </w:t>
      </w:r>
      <w:r w:rsidRPr="006D261D">
        <w:rPr>
          <w:rFonts w:cstheme="minorHAnsi"/>
          <w:sz w:val="20"/>
          <w:szCs w:val="20"/>
        </w:rPr>
        <w:t xml:space="preserve">level   </w:t>
      </w:r>
    </w:p>
    <w:p w14:paraId="3CE18DA7" w14:textId="738859A9"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NAMEM IBF designated </w:t>
      </w:r>
      <w:r w:rsidR="00120478" w:rsidRPr="006D261D">
        <w:rPr>
          <w:rFonts w:cstheme="minorHAnsi"/>
          <w:sz w:val="20"/>
          <w:szCs w:val="20"/>
        </w:rPr>
        <w:t>several</w:t>
      </w:r>
      <w:r w:rsidRPr="006D261D">
        <w:rPr>
          <w:rFonts w:cstheme="minorHAnsi"/>
          <w:sz w:val="20"/>
          <w:szCs w:val="20"/>
        </w:rPr>
        <w:t xml:space="preserve"> technical working Group</w:t>
      </w:r>
      <w:r w:rsidR="00120478" w:rsidRPr="006D261D">
        <w:rPr>
          <w:rFonts w:cstheme="minorHAnsi"/>
          <w:sz w:val="20"/>
          <w:szCs w:val="20"/>
        </w:rPr>
        <w:t>s</w:t>
      </w:r>
      <w:r w:rsidRPr="006D261D">
        <w:rPr>
          <w:rFonts w:cstheme="minorHAnsi"/>
          <w:sz w:val="20"/>
          <w:szCs w:val="20"/>
        </w:rPr>
        <w:t xml:space="preserve"> (TWG) at </w:t>
      </w:r>
      <w:r w:rsidR="00120478" w:rsidRPr="006D261D">
        <w:rPr>
          <w:rFonts w:cstheme="minorHAnsi"/>
          <w:sz w:val="20"/>
          <w:szCs w:val="20"/>
        </w:rPr>
        <w:t xml:space="preserve">the </w:t>
      </w:r>
      <w:r w:rsidRPr="006D261D">
        <w:rPr>
          <w:rFonts w:cstheme="minorHAnsi"/>
          <w:sz w:val="20"/>
          <w:szCs w:val="20"/>
        </w:rPr>
        <w:t xml:space="preserve">HQ level </w:t>
      </w:r>
    </w:p>
    <w:p w14:paraId="34040D72" w14:textId="1FA9F37C"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NAMEM </w:t>
      </w:r>
      <w:proofErr w:type="spellStart"/>
      <w:r w:rsidRPr="006D261D">
        <w:rPr>
          <w:rFonts w:cstheme="minorHAnsi"/>
          <w:sz w:val="20"/>
          <w:szCs w:val="20"/>
        </w:rPr>
        <w:t>Aimag</w:t>
      </w:r>
      <w:proofErr w:type="spellEnd"/>
      <w:r w:rsidRPr="006D261D">
        <w:rPr>
          <w:rFonts w:cstheme="minorHAnsi"/>
          <w:sz w:val="20"/>
          <w:szCs w:val="20"/>
        </w:rPr>
        <w:t xml:space="preserve"> EOC, Local Governments at </w:t>
      </w:r>
      <w:r w:rsidR="00120478" w:rsidRPr="006D261D">
        <w:rPr>
          <w:rFonts w:cstheme="minorHAnsi"/>
          <w:sz w:val="20"/>
          <w:szCs w:val="20"/>
        </w:rPr>
        <w:t xml:space="preserve">the </w:t>
      </w:r>
      <w:r w:rsidRPr="006D261D">
        <w:rPr>
          <w:rFonts w:cstheme="minorHAnsi"/>
          <w:sz w:val="20"/>
          <w:szCs w:val="20"/>
        </w:rPr>
        <w:t xml:space="preserve">local </w:t>
      </w:r>
      <w:proofErr w:type="gramStart"/>
      <w:r w:rsidRPr="006D261D">
        <w:rPr>
          <w:rFonts w:cstheme="minorHAnsi"/>
          <w:sz w:val="20"/>
          <w:szCs w:val="20"/>
        </w:rPr>
        <w:t xml:space="preserve">level( </w:t>
      </w:r>
      <w:proofErr w:type="spellStart"/>
      <w:r w:rsidRPr="006D261D">
        <w:rPr>
          <w:rFonts w:cstheme="minorHAnsi"/>
          <w:sz w:val="20"/>
          <w:szCs w:val="20"/>
        </w:rPr>
        <w:t>Aimag</w:t>
      </w:r>
      <w:proofErr w:type="spellEnd"/>
      <w:proofErr w:type="gramEnd"/>
      <w:r w:rsidRPr="006D261D">
        <w:rPr>
          <w:rFonts w:cstheme="minorHAnsi"/>
          <w:sz w:val="20"/>
          <w:szCs w:val="20"/>
        </w:rPr>
        <w:t xml:space="preserve">, Soum, Bag) </w:t>
      </w:r>
    </w:p>
    <w:p w14:paraId="1A8496B9" w14:textId="77777777"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Sector Department  </w:t>
      </w:r>
    </w:p>
    <w:p w14:paraId="6B96F58C" w14:textId="7BF9BB55" w:rsidR="00C032D3" w:rsidRPr="006D261D" w:rsidRDefault="00C032D3">
      <w:pPr>
        <w:pStyle w:val="ListParagraph"/>
        <w:numPr>
          <w:ilvl w:val="0"/>
          <w:numId w:val="34"/>
        </w:numPr>
        <w:jc w:val="both"/>
        <w:rPr>
          <w:rFonts w:cstheme="minorHAnsi"/>
          <w:sz w:val="20"/>
          <w:szCs w:val="20"/>
        </w:rPr>
      </w:pPr>
      <w:r w:rsidRPr="006D261D">
        <w:rPr>
          <w:rFonts w:cstheme="minorHAnsi"/>
          <w:sz w:val="20"/>
          <w:szCs w:val="20"/>
        </w:rPr>
        <w:t xml:space="preserve">Stakeholders, Value </w:t>
      </w:r>
      <w:r w:rsidR="008F7E46">
        <w:rPr>
          <w:rFonts w:cstheme="minorHAnsi"/>
          <w:sz w:val="20"/>
          <w:szCs w:val="20"/>
        </w:rPr>
        <w:t>Chain</w:t>
      </w:r>
      <w:r w:rsidRPr="006D261D">
        <w:rPr>
          <w:rFonts w:cstheme="minorHAnsi"/>
          <w:sz w:val="20"/>
          <w:szCs w:val="20"/>
        </w:rPr>
        <w:t xml:space="preserve"> Operators, </w:t>
      </w:r>
      <w:r w:rsidR="00120478" w:rsidRPr="006D261D">
        <w:rPr>
          <w:rFonts w:cstheme="minorHAnsi"/>
          <w:sz w:val="20"/>
          <w:szCs w:val="20"/>
        </w:rPr>
        <w:t xml:space="preserve">and </w:t>
      </w:r>
      <w:r w:rsidR="008F7E46">
        <w:rPr>
          <w:rFonts w:cstheme="minorHAnsi"/>
          <w:sz w:val="20"/>
          <w:szCs w:val="20"/>
        </w:rPr>
        <w:t>Logistics</w:t>
      </w:r>
      <w:r w:rsidRPr="006D261D">
        <w:rPr>
          <w:rFonts w:cstheme="minorHAnsi"/>
          <w:sz w:val="20"/>
          <w:szCs w:val="20"/>
        </w:rPr>
        <w:t xml:space="preserve"> </w:t>
      </w:r>
      <w:r w:rsidR="00B73624" w:rsidRPr="006D261D">
        <w:rPr>
          <w:rFonts w:cstheme="minorHAnsi"/>
          <w:sz w:val="20"/>
          <w:szCs w:val="20"/>
        </w:rPr>
        <w:t>Operators</w:t>
      </w:r>
      <w:r w:rsidRPr="006D261D">
        <w:rPr>
          <w:rFonts w:cstheme="minorHAnsi"/>
          <w:sz w:val="20"/>
          <w:szCs w:val="20"/>
        </w:rPr>
        <w:t xml:space="preserve"> at </w:t>
      </w:r>
      <w:r w:rsidR="00120478" w:rsidRPr="006D261D">
        <w:rPr>
          <w:rFonts w:cstheme="minorHAnsi"/>
          <w:sz w:val="20"/>
          <w:szCs w:val="20"/>
        </w:rPr>
        <w:t xml:space="preserve">the </w:t>
      </w:r>
      <w:r w:rsidRPr="006D261D">
        <w:rPr>
          <w:rFonts w:cstheme="minorHAnsi"/>
          <w:sz w:val="20"/>
          <w:szCs w:val="20"/>
        </w:rPr>
        <w:t xml:space="preserve">Local level </w:t>
      </w:r>
    </w:p>
    <w:p w14:paraId="6D1CF75B" w14:textId="77777777" w:rsidR="00184F50" w:rsidRPr="006D261D" w:rsidRDefault="00184F50" w:rsidP="00F8047B">
      <w:pPr>
        <w:pStyle w:val="ListParagraph"/>
        <w:ind w:left="1080"/>
        <w:jc w:val="both"/>
        <w:rPr>
          <w:rFonts w:cstheme="minorHAnsi"/>
          <w:sz w:val="20"/>
          <w:szCs w:val="20"/>
        </w:rPr>
      </w:pPr>
    </w:p>
    <w:p w14:paraId="4B611510" w14:textId="550B6843" w:rsidR="00C032D3" w:rsidRPr="006D261D" w:rsidRDefault="002E0ADA">
      <w:pPr>
        <w:pStyle w:val="ListParagraph"/>
        <w:numPr>
          <w:ilvl w:val="0"/>
          <w:numId w:val="33"/>
        </w:numPr>
        <w:jc w:val="both"/>
        <w:rPr>
          <w:rFonts w:cstheme="minorHAnsi"/>
          <w:b/>
          <w:bCs/>
          <w:sz w:val="20"/>
          <w:szCs w:val="20"/>
        </w:rPr>
      </w:pPr>
      <w:r w:rsidRPr="006D261D">
        <w:rPr>
          <w:rFonts w:cstheme="minorHAnsi"/>
          <w:b/>
          <w:bCs/>
          <w:sz w:val="20"/>
          <w:szCs w:val="20"/>
        </w:rPr>
        <w:t xml:space="preserve">Review of Impact Forecast on </w:t>
      </w:r>
      <w:r w:rsidR="002C217F">
        <w:rPr>
          <w:rFonts w:cstheme="minorHAnsi"/>
          <w:b/>
          <w:bCs/>
          <w:sz w:val="20"/>
          <w:szCs w:val="20"/>
        </w:rPr>
        <w:t>impending</w:t>
      </w:r>
      <w:r w:rsidRPr="006D261D">
        <w:rPr>
          <w:rFonts w:cstheme="minorHAnsi"/>
          <w:b/>
          <w:bCs/>
          <w:sz w:val="20"/>
          <w:szCs w:val="20"/>
        </w:rPr>
        <w:t xml:space="preserve"> </w:t>
      </w:r>
      <w:r w:rsidR="00184F50" w:rsidRPr="006D261D">
        <w:rPr>
          <w:rFonts w:cstheme="minorHAnsi"/>
          <w:b/>
          <w:bCs/>
          <w:sz w:val="20"/>
          <w:szCs w:val="20"/>
        </w:rPr>
        <w:t>hazardous</w:t>
      </w:r>
      <w:r w:rsidRPr="006D261D">
        <w:rPr>
          <w:rFonts w:cstheme="minorHAnsi"/>
          <w:b/>
          <w:bCs/>
          <w:sz w:val="20"/>
          <w:szCs w:val="20"/>
        </w:rPr>
        <w:t xml:space="preserve"> weather events </w:t>
      </w:r>
      <w:r w:rsidR="00C032D3" w:rsidRPr="006D261D">
        <w:rPr>
          <w:rFonts w:cstheme="minorHAnsi"/>
          <w:b/>
          <w:bCs/>
          <w:sz w:val="20"/>
          <w:szCs w:val="20"/>
        </w:rPr>
        <w:t xml:space="preserve">  </w:t>
      </w:r>
      <w:r w:rsidRPr="006D261D">
        <w:rPr>
          <w:rFonts w:cstheme="minorHAnsi"/>
          <w:b/>
          <w:bCs/>
          <w:sz w:val="20"/>
          <w:szCs w:val="20"/>
        </w:rPr>
        <w:t xml:space="preserve">and </w:t>
      </w:r>
      <w:r w:rsidR="00DD5F0F" w:rsidRPr="006D261D">
        <w:rPr>
          <w:rFonts w:cstheme="minorHAnsi"/>
          <w:b/>
          <w:bCs/>
          <w:sz w:val="20"/>
          <w:szCs w:val="20"/>
        </w:rPr>
        <w:t>consequential situations</w:t>
      </w:r>
      <w:r w:rsidRPr="006D261D">
        <w:rPr>
          <w:rFonts w:cstheme="minorHAnsi"/>
          <w:b/>
          <w:bCs/>
          <w:sz w:val="20"/>
          <w:szCs w:val="20"/>
        </w:rPr>
        <w:t xml:space="preserve"> at the local level</w:t>
      </w:r>
      <w:r w:rsidR="00C032D3" w:rsidRPr="006D261D">
        <w:rPr>
          <w:rFonts w:cstheme="minorHAnsi"/>
          <w:b/>
          <w:bCs/>
          <w:sz w:val="20"/>
          <w:szCs w:val="20"/>
        </w:rPr>
        <w:t>:</w:t>
      </w:r>
    </w:p>
    <w:p w14:paraId="6339CF75" w14:textId="765E315E"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NEMA </w:t>
      </w:r>
    </w:p>
    <w:p w14:paraId="3BD8B257" w14:textId="447E1EDF"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MRCS </w:t>
      </w:r>
    </w:p>
    <w:p w14:paraId="033E9098" w14:textId="765362AF"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NAMEM </w:t>
      </w:r>
    </w:p>
    <w:p w14:paraId="123DDAA8" w14:textId="4F5E78F6"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Sector Ministry </w:t>
      </w:r>
    </w:p>
    <w:p w14:paraId="69FA24CA" w14:textId="59E5642B"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Sector Department </w:t>
      </w:r>
    </w:p>
    <w:p w14:paraId="3C624E59" w14:textId="5C2350B5" w:rsidR="002E0ADA" w:rsidRPr="006D261D" w:rsidRDefault="002E0ADA">
      <w:pPr>
        <w:pStyle w:val="ListParagraph"/>
        <w:numPr>
          <w:ilvl w:val="0"/>
          <w:numId w:val="27"/>
        </w:numPr>
        <w:spacing w:after="0" w:line="240" w:lineRule="auto"/>
        <w:jc w:val="both"/>
        <w:rPr>
          <w:rFonts w:cstheme="minorHAnsi"/>
          <w:sz w:val="20"/>
          <w:szCs w:val="20"/>
        </w:rPr>
      </w:pPr>
      <w:r w:rsidRPr="006D261D">
        <w:rPr>
          <w:rFonts w:cstheme="minorHAnsi"/>
          <w:sz w:val="20"/>
          <w:szCs w:val="20"/>
        </w:rPr>
        <w:t xml:space="preserve">National Broadcasting </w:t>
      </w:r>
      <w:r w:rsidR="00E9118E">
        <w:rPr>
          <w:rFonts w:cstheme="minorHAnsi"/>
          <w:sz w:val="20"/>
          <w:szCs w:val="20"/>
        </w:rPr>
        <w:t>Network</w:t>
      </w:r>
      <w:r w:rsidRPr="006D261D">
        <w:rPr>
          <w:rFonts w:cstheme="minorHAnsi"/>
          <w:sz w:val="20"/>
          <w:szCs w:val="20"/>
        </w:rPr>
        <w:t xml:space="preserve"> </w:t>
      </w:r>
    </w:p>
    <w:p w14:paraId="02D8960D" w14:textId="77777777" w:rsidR="002E0ADA" w:rsidRPr="007D1A16" w:rsidRDefault="002E0ADA" w:rsidP="00F8047B">
      <w:pPr>
        <w:pStyle w:val="ListParagraph"/>
        <w:spacing w:after="0" w:line="240" w:lineRule="auto"/>
        <w:ind w:left="1080"/>
        <w:jc w:val="both"/>
        <w:rPr>
          <w:rFonts w:cstheme="minorHAnsi"/>
          <w:sz w:val="20"/>
          <w:szCs w:val="20"/>
        </w:rPr>
      </w:pPr>
    </w:p>
    <w:p w14:paraId="2FE5EA9C" w14:textId="0164B509" w:rsidR="002E0ADA" w:rsidRPr="009C2D5F" w:rsidRDefault="009C2D5F">
      <w:pPr>
        <w:pStyle w:val="ListParagraph"/>
        <w:numPr>
          <w:ilvl w:val="0"/>
          <w:numId w:val="33"/>
        </w:numPr>
        <w:spacing w:after="0" w:line="240" w:lineRule="auto"/>
        <w:jc w:val="both"/>
        <w:rPr>
          <w:rFonts w:cstheme="minorHAnsi"/>
          <w:b/>
          <w:bCs/>
          <w:sz w:val="20"/>
          <w:szCs w:val="20"/>
        </w:rPr>
      </w:pPr>
      <w:r>
        <w:rPr>
          <w:rFonts w:cstheme="minorHAnsi"/>
          <w:b/>
          <w:bCs/>
          <w:sz w:val="20"/>
          <w:szCs w:val="20"/>
        </w:rPr>
        <w:t>O</w:t>
      </w:r>
      <w:r w:rsidR="00A46E16" w:rsidRPr="009C2D5F">
        <w:rPr>
          <w:rFonts w:cstheme="minorHAnsi"/>
          <w:b/>
          <w:bCs/>
          <w:sz w:val="20"/>
          <w:szCs w:val="20"/>
        </w:rPr>
        <w:t>ther</w:t>
      </w:r>
      <w:r w:rsidR="00FF4F58" w:rsidRPr="009C2D5F">
        <w:rPr>
          <w:rFonts w:cstheme="minorHAnsi"/>
          <w:b/>
          <w:bCs/>
          <w:sz w:val="20"/>
          <w:szCs w:val="20"/>
        </w:rPr>
        <w:t xml:space="preserve"> partners:</w:t>
      </w:r>
    </w:p>
    <w:p w14:paraId="7E155B14" w14:textId="77777777" w:rsidR="00FF4F58" w:rsidRPr="007D1A16" w:rsidRDefault="00FF4F58" w:rsidP="00F8047B">
      <w:pPr>
        <w:spacing w:after="0" w:line="240" w:lineRule="auto"/>
        <w:jc w:val="both"/>
        <w:rPr>
          <w:rFonts w:cstheme="minorHAnsi"/>
          <w:sz w:val="20"/>
          <w:szCs w:val="20"/>
        </w:rPr>
      </w:pPr>
    </w:p>
    <w:p w14:paraId="43EE0F0F" w14:textId="4FC0049E" w:rsidR="00FF4F58" w:rsidRPr="007D1A16" w:rsidRDefault="00FF4F58" w:rsidP="00F8047B">
      <w:pPr>
        <w:spacing w:after="0" w:line="240" w:lineRule="auto"/>
        <w:ind w:firstLine="720"/>
        <w:jc w:val="both"/>
        <w:rPr>
          <w:rFonts w:cstheme="minorHAnsi"/>
          <w:b/>
          <w:bCs/>
          <w:sz w:val="20"/>
          <w:szCs w:val="20"/>
        </w:rPr>
      </w:pPr>
      <w:r w:rsidRPr="007D1A16">
        <w:rPr>
          <w:rFonts w:cstheme="minorHAnsi"/>
          <w:b/>
          <w:bCs/>
          <w:sz w:val="20"/>
          <w:szCs w:val="20"/>
        </w:rPr>
        <w:t xml:space="preserve">1) Bilateral and multilateral cooperation </w:t>
      </w:r>
    </w:p>
    <w:p w14:paraId="40E05780" w14:textId="77777777" w:rsidR="00FF4F58" w:rsidRPr="007D1A16" w:rsidRDefault="00FF4F58" w:rsidP="00F8047B">
      <w:pPr>
        <w:pStyle w:val="ListParagraph"/>
        <w:spacing w:after="0" w:line="240" w:lineRule="auto"/>
        <w:jc w:val="both"/>
        <w:rPr>
          <w:rFonts w:cstheme="minorHAnsi"/>
          <w:sz w:val="20"/>
          <w:szCs w:val="20"/>
        </w:rPr>
      </w:pPr>
    </w:p>
    <w:p w14:paraId="3170C822" w14:textId="0441F268"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The Ministry of the Russian Federation for Affairs for Civil Defense, Emergencies</w:t>
      </w:r>
      <w:r w:rsidR="00C9508D">
        <w:rPr>
          <w:rFonts w:cstheme="minorHAnsi"/>
          <w:sz w:val="20"/>
          <w:szCs w:val="20"/>
        </w:rPr>
        <w:t>,</w:t>
      </w:r>
      <w:r w:rsidRPr="007D1A16">
        <w:rPr>
          <w:rFonts w:cstheme="minorHAnsi"/>
          <w:sz w:val="20"/>
          <w:szCs w:val="20"/>
        </w:rPr>
        <w:t xml:space="preserve"> and Elimination of Consequences of Natural Disasters</w:t>
      </w:r>
    </w:p>
    <w:p w14:paraId="4EBA83A3"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Federal Agency for State Reserve, Russian Federation</w:t>
      </w:r>
    </w:p>
    <w:p w14:paraId="6458E266"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lastRenderedPageBreak/>
        <w:t>Ministry of Emergency Management, People’s Republic of China</w:t>
      </w:r>
    </w:p>
    <w:p w14:paraId="40F24942"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China Earthquake Administration</w:t>
      </w:r>
    </w:p>
    <w:p w14:paraId="29F13987"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State Forestry Administration, People’s Republic of China</w:t>
      </w:r>
    </w:p>
    <w:p w14:paraId="484DE418"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Ministry of Interior and Safety, Republic of Korea</w:t>
      </w:r>
    </w:p>
    <w:p w14:paraId="6F344B80"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National Fire Agency, Republic of Korea</w:t>
      </w:r>
    </w:p>
    <w:p w14:paraId="44416516" w14:textId="29A5C2D6"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 xml:space="preserve">State Committee of Emergency and Disaster Management of </w:t>
      </w:r>
      <w:r w:rsidR="002903D4" w:rsidRPr="007D1A16">
        <w:rPr>
          <w:rFonts w:cstheme="minorHAnsi"/>
          <w:sz w:val="20"/>
          <w:szCs w:val="20"/>
        </w:rPr>
        <w:t xml:space="preserve">the </w:t>
      </w:r>
      <w:r w:rsidRPr="007D1A16">
        <w:rPr>
          <w:rFonts w:cstheme="minorHAnsi"/>
          <w:sz w:val="20"/>
          <w:szCs w:val="20"/>
        </w:rPr>
        <w:t>Democratic People’s Republic of Korea</w:t>
      </w:r>
    </w:p>
    <w:p w14:paraId="1BCFD2F0"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General Directorate for Civil Defense and Crises Management, French Republic</w:t>
      </w:r>
    </w:p>
    <w:p w14:paraId="0EDC01C7" w14:textId="77777777"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Directorate for Disaster Management, Republic of Hungary</w:t>
      </w:r>
    </w:p>
    <w:p w14:paraId="293CF8CD" w14:textId="1BF78613" w:rsidR="00FF4F58" w:rsidRPr="007D1A16"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 xml:space="preserve">Ministry of Emergency </w:t>
      </w:r>
      <w:r w:rsidR="008F7E46">
        <w:rPr>
          <w:rFonts w:cstheme="minorHAnsi"/>
          <w:sz w:val="20"/>
          <w:szCs w:val="20"/>
        </w:rPr>
        <w:t>Situations</w:t>
      </w:r>
      <w:r w:rsidRPr="007D1A16">
        <w:rPr>
          <w:rFonts w:cstheme="minorHAnsi"/>
          <w:sz w:val="20"/>
          <w:szCs w:val="20"/>
        </w:rPr>
        <w:t>, Republic of Kyrgyzstan</w:t>
      </w:r>
    </w:p>
    <w:p w14:paraId="23218B38" w14:textId="77777777" w:rsidR="00FF4F58" w:rsidRDefault="00FF4F58">
      <w:pPr>
        <w:numPr>
          <w:ilvl w:val="0"/>
          <w:numId w:val="29"/>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Ministry of Internal Affairs of the Republic of Kazakhstan</w:t>
      </w:r>
    </w:p>
    <w:p w14:paraId="580BAC15" w14:textId="38F1784D" w:rsidR="00802016" w:rsidRPr="007D1A16" w:rsidRDefault="00802016">
      <w:pPr>
        <w:numPr>
          <w:ilvl w:val="0"/>
          <w:numId w:val="29"/>
        </w:numPr>
        <w:shd w:val="clear" w:color="auto" w:fill="FFFFFF"/>
        <w:spacing w:after="0" w:line="240" w:lineRule="auto"/>
        <w:ind w:left="1080"/>
        <w:jc w:val="both"/>
        <w:textAlignment w:val="baseline"/>
        <w:rPr>
          <w:rFonts w:cstheme="minorHAnsi"/>
          <w:sz w:val="20"/>
          <w:szCs w:val="20"/>
        </w:rPr>
      </w:pPr>
      <w:r>
        <w:rPr>
          <w:rFonts w:cstheme="minorHAnsi"/>
          <w:sz w:val="20"/>
          <w:szCs w:val="20"/>
        </w:rPr>
        <w:t xml:space="preserve">Other potential partners </w:t>
      </w:r>
    </w:p>
    <w:p w14:paraId="22107AE3" w14:textId="77777777" w:rsidR="00FF4F58" w:rsidRPr="007D1A16" w:rsidRDefault="00FF4F58" w:rsidP="00F8047B">
      <w:pPr>
        <w:shd w:val="clear" w:color="auto" w:fill="FFFFFF"/>
        <w:spacing w:after="0" w:line="240" w:lineRule="auto"/>
        <w:ind w:left="1080"/>
        <w:jc w:val="both"/>
        <w:textAlignment w:val="baseline"/>
        <w:rPr>
          <w:rFonts w:cstheme="minorHAnsi"/>
          <w:sz w:val="20"/>
          <w:szCs w:val="20"/>
        </w:rPr>
      </w:pPr>
    </w:p>
    <w:p w14:paraId="66128035" w14:textId="1778CD6E" w:rsidR="00FF4F58" w:rsidRDefault="00FF4F58">
      <w:pPr>
        <w:pStyle w:val="ListParagraph"/>
        <w:numPr>
          <w:ilvl w:val="2"/>
          <w:numId w:val="29"/>
        </w:numPr>
        <w:shd w:val="clear" w:color="auto" w:fill="FFFFFF"/>
        <w:spacing w:after="0" w:line="240" w:lineRule="auto"/>
        <w:ind w:left="1080"/>
        <w:jc w:val="both"/>
        <w:textAlignment w:val="baseline"/>
        <w:rPr>
          <w:rFonts w:cstheme="minorHAnsi"/>
          <w:b/>
          <w:bCs/>
          <w:sz w:val="20"/>
          <w:szCs w:val="20"/>
        </w:rPr>
      </w:pPr>
      <w:r w:rsidRPr="007D1A16">
        <w:rPr>
          <w:rFonts w:cstheme="minorHAnsi"/>
          <w:b/>
          <w:bCs/>
          <w:sz w:val="20"/>
          <w:szCs w:val="20"/>
        </w:rPr>
        <w:t xml:space="preserve">Other </w:t>
      </w:r>
      <w:r w:rsidR="00C66B18" w:rsidRPr="007D1A16">
        <w:rPr>
          <w:rFonts w:cstheme="minorHAnsi"/>
          <w:b/>
          <w:bCs/>
          <w:sz w:val="20"/>
          <w:szCs w:val="20"/>
        </w:rPr>
        <w:t>International</w:t>
      </w:r>
      <w:r w:rsidRPr="007D1A16">
        <w:rPr>
          <w:rFonts w:cstheme="minorHAnsi"/>
          <w:b/>
          <w:bCs/>
          <w:sz w:val="20"/>
          <w:szCs w:val="20"/>
        </w:rPr>
        <w:t xml:space="preserve"> </w:t>
      </w:r>
      <w:r w:rsidR="00A46E16" w:rsidRPr="007D1A16">
        <w:rPr>
          <w:rFonts w:cstheme="minorHAnsi"/>
          <w:b/>
          <w:bCs/>
          <w:sz w:val="20"/>
          <w:szCs w:val="20"/>
        </w:rPr>
        <w:t>Organizations.</w:t>
      </w:r>
    </w:p>
    <w:p w14:paraId="1674A319" w14:textId="77777777" w:rsidR="00036C00" w:rsidRPr="007D1A16" w:rsidRDefault="00036C00" w:rsidP="00036C00">
      <w:pPr>
        <w:pStyle w:val="ListParagraph"/>
        <w:shd w:val="clear" w:color="auto" w:fill="FFFFFF"/>
        <w:spacing w:after="0" w:line="240" w:lineRule="auto"/>
        <w:ind w:left="1080"/>
        <w:jc w:val="both"/>
        <w:textAlignment w:val="baseline"/>
        <w:rPr>
          <w:rFonts w:cstheme="minorHAnsi"/>
          <w:b/>
          <w:bCs/>
          <w:sz w:val="20"/>
          <w:szCs w:val="20"/>
        </w:rPr>
      </w:pPr>
    </w:p>
    <w:p w14:paraId="1A1E0B04" w14:textId="77777777" w:rsidR="00FF4F58" w:rsidRPr="007D1A16"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International Civil Defense Organization (ICDO)</w:t>
      </w:r>
    </w:p>
    <w:p w14:paraId="0D9967E1" w14:textId="77777777" w:rsidR="00FF4F58" w:rsidRPr="007D1A16"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Asian Disaster Reduction Center (ADRC)</w:t>
      </w:r>
    </w:p>
    <w:p w14:paraId="5132EAE5" w14:textId="77777777" w:rsidR="00FF4F58"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Asian Disaster Preparedness Center (ADPC)</w:t>
      </w:r>
    </w:p>
    <w:p w14:paraId="664C37F6" w14:textId="040B2FE2" w:rsidR="00700458" w:rsidRPr="007D1A16" w:rsidRDefault="00700458">
      <w:pPr>
        <w:numPr>
          <w:ilvl w:val="0"/>
          <w:numId w:val="30"/>
        </w:numPr>
        <w:shd w:val="clear" w:color="auto" w:fill="FFFFFF"/>
        <w:spacing w:after="0" w:line="240" w:lineRule="auto"/>
        <w:ind w:left="1080"/>
        <w:jc w:val="both"/>
        <w:textAlignment w:val="baseline"/>
        <w:rPr>
          <w:rFonts w:cstheme="minorHAnsi"/>
          <w:sz w:val="20"/>
          <w:szCs w:val="20"/>
        </w:rPr>
      </w:pPr>
      <w:r>
        <w:rPr>
          <w:rFonts w:cstheme="minorHAnsi"/>
          <w:sz w:val="20"/>
          <w:szCs w:val="20"/>
        </w:rPr>
        <w:t>RIMES</w:t>
      </w:r>
    </w:p>
    <w:p w14:paraId="68D882E1" w14:textId="77777777" w:rsidR="00FF4F58" w:rsidRPr="007D1A16"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International Fire Chiefs’ Association of Asia (IFCAA)</w:t>
      </w:r>
    </w:p>
    <w:p w14:paraId="5521DAA3" w14:textId="77777777" w:rsidR="00FF4F58" w:rsidRPr="007D1A16"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World Bank (WB)</w:t>
      </w:r>
    </w:p>
    <w:p w14:paraId="0ECD8472" w14:textId="77777777" w:rsidR="00FF4F58" w:rsidRPr="007D1A16" w:rsidRDefault="00FF4F58">
      <w:pPr>
        <w:numPr>
          <w:ilvl w:val="0"/>
          <w:numId w:val="30"/>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Asian Development Bank (ADB)</w:t>
      </w:r>
    </w:p>
    <w:p w14:paraId="0A9D27C6"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Mercy Corps</w:t>
      </w:r>
    </w:p>
    <w:p w14:paraId="4A0B8516"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World Vision (WV)</w:t>
      </w:r>
    </w:p>
    <w:p w14:paraId="36FD72A3"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Save the Children</w:t>
      </w:r>
    </w:p>
    <w:p w14:paraId="3423A24B"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Japan International Cooperation Agency (JICA)</w:t>
      </w:r>
    </w:p>
    <w:p w14:paraId="5615F13C"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Korea International Cooperation Agency (KOICA)</w:t>
      </w:r>
    </w:p>
    <w:p w14:paraId="22D46A68" w14:textId="77777777"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rPr>
        <w:t>Turkish International Cooperation Agency (TICA)</w:t>
      </w:r>
    </w:p>
    <w:p w14:paraId="4A02E8EE" w14:textId="163A7B6D" w:rsidR="00FF4F58" w:rsidRPr="007D1A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7D1A16">
        <w:rPr>
          <w:rFonts w:cstheme="minorHAnsi"/>
          <w:sz w:val="20"/>
          <w:szCs w:val="20"/>
          <w:bdr w:val="none" w:sz="0" w:space="0" w:color="auto" w:frame="1"/>
        </w:rPr>
        <w:t>Swiss Agency for Development and Cooperation</w:t>
      </w:r>
      <w:r w:rsidRPr="007D1A16">
        <w:rPr>
          <w:rFonts w:cstheme="minorHAnsi"/>
          <w:sz w:val="20"/>
          <w:szCs w:val="20"/>
        </w:rPr>
        <w:t> (SDC)</w:t>
      </w:r>
    </w:p>
    <w:p w14:paraId="5A8F779F" w14:textId="77777777" w:rsidR="00802016" w:rsidRPr="00802016" w:rsidRDefault="00FF4F58">
      <w:pPr>
        <w:numPr>
          <w:ilvl w:val="0"/>
          <w:numId w:val="31"/>
        </w:numPr>
        <w:shd w:val="clear" w:color="auto" w:fill="FFFFFF"/>
        <w:spacing w:after="0" w:line="240" w:lineRule="auto"/>
        <w:ind w:left="1080"/>
        <w:jc w:val="both"/>
        <w:textAlignment w:val="baseline"/>
        <w:rPr>
          <w:rFonts w:cstheme="minorHAnsi"/>
          <w:sz w:val="20"/>
          <w:szCs w:val="20"/>
        </w:rPr>
      </w:pPr>
      <w:r w:rsidRPr="00802016">
        <w:rPr>
          <w:rFonts w:cstheme="minorHAnsi"/>
          <w:sz w:val="20"/>
          <w:szCs w:val="20"/>
        </w:rPr>
        <w:t>United States Agency for International Development</w:t>
      </w:r>
      <w:r w:rsidRPr="00802016">
        <w:rPr>
          <w:rFonts w:cstheme="minorHAnsi"/>
          <w:sz w:val="20"/>
          <w:szCs w:val="20"/>
          <w:bdr w:val="none" w:sz="0" w:space="0" w:color="auto" w:frame="1"/>
          <w:shd w:val="clear" w:color="auto" w:fill="FFFFFF"/>
        </w:rPr>
        <w:t> (USAID)</w:t>
      </w:r>
    </w:p>
    <w:p w14:paraId="2BBE10BF" w14:textId="740E102D" w:rsidR="00802016" w:rsidRPr="00802016" w:rsidRDefault="00802016">
      <w:pPr>
        <w:numPr>
          <w:ilvl w:val="0"/>
          <w:numId w:val="31"/>
        </w:numPr>
        <w:shd w:val="clear" w:color="auto" w:fill="FFFFFF"/>
        <w:spacing w:after="0" w:line="240" w:lineRule="auto"/>
        <w:ind w:left="1080"/>
        <w:jc w:val="both"/>
        <w:textAlignment w:val="baseline"/>
        <w:rPr>
          <w:rFonts w:cstheme="minorHAnsi"/>
          <w:sz w:val="20"/>
          <w:szCs w:val="20"/>
        </w:rPr>
      </w:pPr>
      <w:r w:rsidRPr="00802016">
        <w:rPr>
          <w:rFonts w:cstheme="minorHAnsi"/>
          <w:sz w:val="20"/>
          <w:szCs w:val="20"/>
        </w:rPr>
        <w:t xml:space="preserve">Other potential partners/donors </w:t>
      </w:r>
    </w:p>
    <w:p w14:paraId="77124AE5" w14:textId="77777777" w:rsidR="00FF4F58" w:rsidRPr="006D261D" w:rsidRDefault="00FF4F58" w:rsidP="00F8047B">
      <w:pPr>
        <w:spacing w:after="0" w:line="240" w:lineRule="auto"/>
        <w:jc w:val="both"/>
        <w:rPr>
          <w:rFonts w:cstheme="minorHAnsi"/>
          <w:sz w:val="20"/>
          <w:szCs w:val="20"/>
        </w:rPr>
      </w:pPr>
    </w:p>
    <w:p w14:paraId="2C4F57E8" w14:textId="513038E7" w:rsidR="00C66702" w:rsidRPr="006D261D" w:rsidRDefault="00C56D42" w:rsidP="00F8047B">
      <w:pPr>
        <w:pStyle w:val="Heading2"/>
        <w:jc w:val="both"/>
        <w:rPr>
          <w:rFonts w:asciiTheme="minorHAnsi" w:hAnsiTheme="minorHAnsi" w:cstheme="minorHAnsi"/>
          <w:b/>
          <w:bCs/>
          <w:sz w:val="20"/>
          <w:szCs w:val="20"/>
        </w:rPr>
      </w:pPr>
      <w:bookmarkStart w:id="19" w:name="_Toc220791462"/>
      <w:r>
        <w:rPr>
          <w:rFonts w:asciiTheme="minorHAnsi" w:hAnsiTheme="minorHAnsi" w:cstheme="minorHAnsi"/>
          <w:b/>
          <w:bCs/>
          <w:sz w:val="20"/>
          <w:szCs w:val="20"/>
        </w:rPr>
        <w:t>2</w:t>
      </w:r>
      <w:r w:rsidR="00C66702" w:rsidRPr="006D261D">
        <w:rPr>
          <w:rFonts w:asciiTheme="minorHAnsi" w:hAnsiTheme="minorHAnsi" w:cstheme="minorHAnsi"/>
          <w:b/>
          <w:bCs/>
          <w:sz w:val="20"/>
          <w:szCs w:val="20"/>
        </w:rPr>
        <w:t xml:space="preserve">.4   Functions of </w:t>
      </w:r>
      <w:r w:rsidR="007E1307" w:rsidRPr="006D261D">
        <w:rPr>
          <w:rFonts w:asciiTheme="minorHAnsi" w:hAnsiTheme="minorHAnsi" w:cstheme="minorHAnsi"/>
          <w:b/>
          <w:bCs/>
          <w:sz w:val="20"/>
          <w:szCs w:val="20"/>
        </w:rPr>
        <w:t>leading partners</w:t>
      </w:r>
      <w:r w:rsidR="00C66702" w:rsidRPr="006D261D">
        <w:rPr>
          <w:rFonts w:asciiTheme="minorHAnsi" w:hAnsiTheme="minorHAnsi" w:cstheme="minorHAnsi"/>
          <w:b/>
          <w:bCs/>
          <w:sz w:val="20"/>
          <w:szCs w:val="20"/>
        </w:rPr>
        <w:t xml:space="preserve"> </w:t>
      </w:r>
      <w:r w:rsidR="00C30329" w:rsidRPr="006D261D">
        <w:rPr>
          <w:rFonts w:asciiTheme="minorHAnsi" w:hAnsiTheme="minorHAnsi" w:cstheme="minorHAnsi"/>
          <w:b/>
          <w:bCs/>
          <w:sz w:val="20"/>
          <w:szCs w:val="20"/>
        </w:rPr>
        <w:t xml:space="preserve">for the FBF </w:t>
      </w:r>
      <w:r w:rsidR="00954413" w:rsidRPr="006D261D">
        <w:rPr>
          <w:rFonts w:asciiTheme="minorHAnsi" w:hAnsiTheme="minorHAnsi" w:cstheme="minorHAnsi"/>
          <w:b/>
          <w:bCs/>
          <w:sz w:val="20"/>
          <w:szCs w:val="20"/>
        </w:rPr>
        <w:t>P</w:t>
      </w:r>
      <w:r w:rsidR="00C30329" w:rsidRPr="006D261D">
        <w:rPr>
          <w:rFonts w:asciiTheme="minorHAnsi" w:hAnsiTheme="minorHAnsi" w:cstheme="minorHAnsi"/>
          <w:b/>
          <w:bCs/>
          <w:sz w:val="20"/>
          <w:szCs w:val="20"/>
        </w:rPr>
        <w:t>rocess</w:t>
      </w:r>
      <w:bookmarkEnd w:id="19"/>
    </w:p>
    <w:p w14:paraId="06FB85C9" w14:textId="77777777" w:rsidR="00286C10" w:rsidRPr="006D261D" w:rsidRDefault="00286C10" w:rsidP="00F8047B">
      <w:pPr>
        <w:spacing w:after="0" w:line="240" w:lineRule="auto"/>
        <w:jc w:val="both"/>
        <w:rPr>
          <w:rFonts w:cstheme="minorHAnsi"/>
          <w:sz w:val="20"/>
          <w:szCs w:val="20"/>
        </w:rPr>
      </w:pPr>
    </w:p>
    <w:p w14:paraId="4502DADA" w14:textId="6A3EF398" w:rsidR="00B73180" w:rsidRPr="006D261D" w:rsidRDefault="00B73180">
      <w:pPr>
        <w:pStyle w:val="ListParagraph"/>
        <w:numPr>
          <w:ilvl w:val="1"/>
          <w:numId w:val="33"/>
        </w:numPr>
        <w:spacing w:after="0" w:line="240" w:lineRule="auto"/>
        <w:ind w:left="900" w:hanging="270"/>
        <w:jc w:val="both"/>
        <w:rPr>
          <w:rFonts w:cstheme="minorHAnsi"/>
          <w:b/>
          <w:bCs/>
          <w:sz w:val="20"/>
          <w:szCs w:val="20"/>
        </w:rPr>
      </w:pPr>
      <w:r w:rsidRPr="006D261D">
        <w:rPr>
          <w:rFonts w:cstheme="minorHAnsi"/>
          <w:b/>
          <w:bCs/>
          <w:sz w:val="20"/>
          <w:szCs w:val="20"/>
        </w:rPr>
        <w:t xml:space="preserve">Functional Responsibilities </w:t>
      </w:r>
      <w:proofErr w:type="gramStart"/>
      <w:r w:rsidRPr="006D261D">
        <w:rPr>
          <w:rFonts w:cstheme="minorHAnsi"/>
          <w:b/>
          <w:bCs/>
          <w:sz w:val="20"/>
          <w:szCs w:val="20"/>
        </w:rPr>
        <w:t xml:space="preserve">of </w:t>
      </w:r>
      <w:r w:rsidR="00CC6830" w:rsidRPr="006D261D">
        <w:rPr>
          <w:rFonts w:cstheme="minorHAnsi"/>
          <w:b/>
          <w:bCs/>
          <w:sz w:val="20"/>
          <w:szCs w:val="20"/>
        </w:rPr>
        <w:t xml:space="preserve"> Partners</w:t>
      </w:r>
      <w:proofErr w:type="gramEnd"/>
      <w:r w:rsidR="00CC6830" w:rsidRPr="006D261D">
        <w:rPr>
          <w:rFonts w:cstheme="minorHAnsi"/>
          <w:b/>
          <w:bCs/>
          <w:sz w:val="20"/>
          <w:szCs w:val="20"/>
        </w:rPr>
        <w:t xml:space="preserve">  </w:t>
      </w:r>
      <w:proofErr w:type="gramStart"/>
      <w:r w:rsidR="00CC6830" w:rsidRPr="006D261D">
        <w:rPr>
          <w:rFonts w:cstheme="minorHAnsi"/>
          <w:b/>
          <w:bCs/>
          <w:sz w:val="20"/>
          <w:szCs w:val="20"/>
        </w:rPr>
        <w:t>( slow</w:t>
      </w:r>
      <w:proofErr w:type="gramEnd"/>
      <w:r w:rsidR="00CC6830" w:rsidRPr="006D261D">
        <w:rPr>
          <w:rFonts w:cstheme="minorHAnsi"/>
          <w:b/>
          <w:bCs/>
          <w:sz w:val="20"/>
          <w:szCs w:val="20"/>
        </w:rPr>
        <w:t xml:space="preserve">- medium onset </w:t>
      </w:r>
      <w:proofErr w:type="gramStart"/>
      <w:r w:rsidR="00CC6830" w:rsidRPr="006D261D">
        <w:rPr>
          <w:rFonts w:cstheme="minorHAnsi"/>
          <w:b/>
          <w:bCs/>
          <w:sz w:val="20"/>
          <w:szCs w:val="20"/>
        </w:rPr>
        <w:t xml:space="preserve">hazards) </w:t>
      </w:r>
      <w:r w:rsidR="00FA6A3C" w:rsidRPr="006D261D">
        <w:rPr>
          <w:rFonts w:cstheme="minorHAnsi"/>
          <w:b/>
          <w:bCs/>
          <w:sz w:val="20"/>
          <w:szCs w:val="20"/>
        </w:rPr>
        <w:t xml:space="preserve"> </w:t>
      </w:r>
      <w:r w:rsidRPr="006D261D">
        <w:rPr>
          <w:rFonts w:cstheme="minorHAnsi"/>
          <w:b/>
          <w:bCs/>
          <w:sz w:val="20"/>
          <w:szCs w:val="20"/>
        </w:rPr>
        <w:t>:</w:t>
      </w:r>
      <w:proofErr w:type="gramEnd"/>
      <w:r w:rsidRPr="006D261D">
        <w:rPr>
          <w:rFonts w:cstheme="minorHAnsi"/>
          <w:b/>
          <w:bCs/>
          <w:sz w:val="20"/>
          <w:szCs w:val="20"/>
        </w:rPr>
        <w:t xml:space="preserve"> </w:t>
      </w:r>
    </w:p>
    <w:p w14:paraId="2961DC0E" w14:textId="0F9A9734"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t>Strategic review and financing advocacy (SEC):</w:t>
      </w:r>
      <w:r w:rsidRPr="00EB6FC7">
        <w:rPr>
          <w:rFonts w:asciiTheme="minorHAnsi" w:hAnsiTheme="minorHAnsi" w:cstheme="minorHAnsi"/>
          <w:sz w:val="20"/>
          <w:szCs w:val="20"/>
        </w:rPr>
        <w:br/>
        <w:t xml:space="preserve">The State Emergency Commission (SEC) should review IBF outputs and the corresponding Early Action Plan (EAP) alongside available budget </w:t>
      </w:r>
      <w:proofErr w:type="gramStart"/>
      <w:r w:rsidRPr="00EB6FC7">
        <w:rPr>
          <w:rFonts w:asciiTheme="minorHAnsi" w:hAnsiTheme="minorHAnsi" w:cstheme="minorHAnsi"/>
          <w:sz w:val="20"/>
          <w:szCs w:val="20"/>
        </w:rPr>
        <w:t>options, and</w:t>
      </w:r>
      <w:proofErr w:type="gramEnd"/>
      <w:r w:rsidRPr="00EB6FC7">
        <w:rPr>
          <w:rFonts w:asciiTheme="minorHAnsi" w:hAnsiTheme="minorHAnsi" w:cstheme="minorHAnsi"/>
          <w:sz w:val="20"/>
          <w:szCs w:val="20"/>
        </w:rPr>
        <w:t xml:space="preserve"> convene policy/strategy dialogue with donors and the UN Resident Coordinator system (HCT and clusters) to advocate for timely financing for impending high-impact hazards.</w:t>
      </w:r>
    </w:p>
    <w:p w14:paraId="2A43D2F0" w14:textId="520840C3"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t>Policy and strategy formulation for slow-onset risks:</w:t>
      </w:r>
      <w:r w:rsidRPr="00EB6FC7">
        <w:rPr>
          <w:rFonts w:asciiTheme="minorHAnsi" w:hAnsiTheme="minorHAnsi" w:cstheme="minorHAnsi"/>
          <w:sz w:val="20"/>
          <w:szCs w:val="20"/>
        </w:rPr>
        <w:br/>
        <w:t xml:space="preserve">Develop sector policies and strategies for </w:t>
      </w:r>
      <w:r w:rsidR="00FF3ABD">
        <w:rPr>
          <w:rFonts w:asciiTheme="minorHAnsi" w:hAnsiTheme="minorHAnsi" w:cstheme="minorHAnsi"/>
          <w:sz w:val="20"/>
          <w:szCs w:val="20"/>
        </w:rPr>
        <w:t>slow-to-medium-onset</w:t>
      </w:r>
      <w:r w:rsidRPr="00EB6FC7">
        <w:rPr>
          <w:rFonts w:asciiTheme="minorHAnsi" w:hAnsiTheme="minorHAnsi" w:cstheme="minorHAnsi"/>
          <w:sz w:val="20"/>
          <w:szCs w:val="20"/>
        </w:rPr>
        <w:t>, high-impact hazards</w:t>
      </w:r>
      <w:r w:rsidR="00FF3ABD">
        <w:rPr>
          <w:rFonts w:asciiTheme="minorHAnsi" w:hAnsiTheme="minorHAnsi" w:cstheme="minorHAnsi"/>
          <w:sz w:val="20"/>
          <w:szCs w:val="20"/>
        </w:rPr>
        <w:t>, including</w:t>
      </w:r>
      <w:r w:rsidRPr="00EB6FC7">
        <w:rPr>
          <w:rFonts w:asciiTheme="minorHAnsi" w:hAnsiTheme="minorHAnsi" w:cstheme="minorHAnsi"/>
          <w:sz w:val="20"/>
          <w:szCs w:val="20"/>
        </w:rPr>
        <w:t xml:space="preserve"> drought, prolonged winter hazards, water stress, desertification, deforestation, and degradation of pasture biomass/rangelands.</w:t>
      </w:r>
    </w:p>
    <w:p w14:paraId="07001077" w14:textId="06E2BF69"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t>Risk-informed local development planning and budgeting:</w:t>
      </w:r>
      <w:r w:rsidRPr="00EB6FC7">
        <w:rPr>
          <w:rFonts w:asciiTheme="minorHAnsi" w:hAnsiTheme="minorHAnsi" w:cstheme="minorHAnsi"/>
          <w:sz w:val="20"/>
          <w:szCs w:val="20"/>
        </w:rPr>
        <w:br/>
        <w:t xml:space="preserve">Institutionalize risk-informed local development planning and budgeting, including resource mobilization strategies to meet financing requirements from both </w:t>
      </w:r>
      <w:r w:rsidRPr="00EB6FC7">
        <w:rPr>
          <w:rStyle w:val="Strong"/>
          <w:rFonts w:asciiTheme="minorHAnsi" w:hAnsiTheme="minorHAnsi" w:cstheme="minorHAnsi"/>
          <w:sz w:val="20"/>
          <w:szCs w:val="20"/>
        </w:rPr>
        <w:t>internal</w:t>
      </w:r>
      <w:r w:rsidRPr="00EB6FC7">
        <w:rPr>
          <w:rFonts w:asciiTheme="minorHAnsi" w:hAnsiTheme="minorHAnsi" w:cstheme="minorHAnsi"/>
          <w:sz w:val="20"/>
          <w:szCs w:val="20"/>
        </w:rPr>
        <w:t xml:space="preserve"> (government) and </w:t>
      </w:r>
      <w:r w:rsidRPr="00EB6FC7">
        <w:rPr>
          <w:rStyle w:val="Strong"/>
          <w:rFonts w:asciiTheme="minorHAnsi" w:hAnsiTheme="minorHAnsi" w:cstheme="minorHAnsi"/>
          <w:sz w:val="20"/>
          <w:szCs w:val="20"/>
        </w:rPr>
        <w:t>external</w:t>
      </w:r>
      <w:r w:rsidRPr="00EB6FC7">
        <w:rPr>
          <w:rFonts w:asciiTheme="minorHAnsi" w:hAnsiTheme="minorHAnsi" w:cstheme="minorHAnsi"/>
          <w:sz w:val="20"/>
          <w:szCs w:val="20"/>
        </w:rPr>
        <w:t xml:space="preserve"> (donors/partners) sources.</w:t>
      </w:r>
    </w:p>
    <w:p w14:paraId="28845F74" w14:textId="081669CE"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t>Standing Orders on Disasters and stakeholder tasking (</w:t>
      </w:r>
      <w:proofErr w:type="spellStart"/>
      <w:r w:rsidRPr="00EB6FC7">
        <w:rPr>
          <w:rStyle w:val="Strong"/>
          <w:rFonts w:asciiTheme="minorHAnsi" w:hAnsiTheme="minorHAnsi" w:cstheme="minorHAnsi"/>
          <w:sz w:val="20"/>
          <w:szCs w:val="20"/>
        </w:rPr>
        <w:t>SoD</w:t>
      </w:r>
      <w:proofErr w:type="spellEnd"/>
      <w:r w:rsidRPr="00EB6FC7">
        <w:rPr>
          <w:rStyle w:val="Strong"/>
          <w:rFonts w:asciiTheme="minorHAnsi" w:hAnsiTheme="minorHAnsi" w:cstheme="minorHAnsi"/>
          <w:sz w:val="20"/>
          <w:szCs w:val="20"/>
        </w:rPr>
        <w:t>/5W):</w:t>
      </w:r>
      <w:r w:rsidRPr="00EB6FC7">
        <w:rPr>
          <w:rFonts w:asciiTheme="minorHAnsi" w:hAnsiTheme="minorHAnsi" w:cstheme="minorHAnsi"/>
          <w:sz w:val="20"/>
          <w:szCs w:val="20"/>
        </w:rPr>
        <w:br/>
        <w:t>Develop Standing Orders on Disasters (</w:t>
      </w:r>
      <w:proofErr w:type="spellStart"/>
      <w:r w:rsidRPr="00EB6FC7">
        <w:rPr>
          <w:rFonts w:asciiTheme="minorHAnsi" w:hAnsiTheme="minorHAnsi" w:cstheme="minorHAnsi"/>
          <w:sz w:val="20"/>
          <w:szCs w:val="20"/>
        </w:rPr>
        <w:t>SoD</w:t>
      </w:r>
      <w:proofErr w:type="spellEnd"/>
      <w:r w:rsidRPr="00EB6FC7">
        <w:rPr>
          <w:rFonts w:asciiTheme="minorHAnsi" w:hAnsiTheme="minorHAnsi" w:cstheme="minorHAnsi"/>
          <w:sz w:val="20"/>
          <w:szCs w:val="20"/>
        </w:rPr>
        <w:t>) and define stakeholder responsibilities using a 5W structure</w:t>
      </w:r>
      <w:r w:rsidR="00D80823">
        <w:rPr>
          <w:rFonts w:asciiTheme="minorHAnsi" w:hAnsiTheme="minorHAnsi" w:cstheme="minorHAnsi"/>
          <w:sz w:val="20"/>
          <w:szCs w:val="20"/>
        </w:rPr>
        <w:t xml:space="preserve"> </w:t>
      </w:r>
      <w:r w:rsidRPr="00EB6FC7">
        <w:rPr>
          <w:rFonts w:asciiTheme="minorHAnsi" w:hAnsiTheme="minorHAnsi" w:cstheme="minorHAnsi"/>
          <w:sz w:val="20"/>
          <w:szCs w:val="20"/>
        </w:rPr>
        <w:t>who does what, where, when, and how</w:t>
      </w:r>
      <w:r w:rsidR="00D80823">
        <w:rPr>
          <w:rFonts w:asciiTheme="minorHAnsi" w:hAnsiTheme="minorHAnsi" w:cstheme="minorHAnsi"/>
          <w:sz w:val="20"/>
          <w:szCs w:val="20"/>
        </w:rPr>
        <w:t xml:space="preserve"> </w:t>
      </w:r>
      <w:r w:rsidRPr="00EB6FC7">
        <w:rPr>
          <w:rFonts w:asciiTheme="minorHAnsi" w:hAnsiTheme="minorHAnsi" w:cstheme="minorHAnsi"/>
          <w:sz w:val="20"/>
          <w:szCs w:val="20"/>
        </w:rPr>
        <w:t>covering all actors under SEC and NEMA-led disaster emergency management arrangements.</w:t>
      </w:r>
    </w:p>
    <w:p w14:paraId="794E9DC9" w14:textId="7DC72661"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t xml:space="preserve">SOPs for operationalizing </w:t>
      </w:r>
      <w:proofErr w:type="spellStart"/>
      <w:r w:rsidRPr="00EB6FC7">
        <w:rPr>
          <w:rStyle w:val="Strong"/>
          <w:rFonts w:asciiTheme="minorHAnsi" w:hAnsiTheme="minorHAnsi" w:cstheme="minorHAnsi"/>
          <w:sz w:val="20"/>
          <w:szCs w:val="20"/>
        </w:rPr>
        <w:t>FbF</w:t>
      </w:r>
      <w:proofErr w:type="spellEnd"/>
      <w:r w:rsidRPr="00EB6FC7">
        <w:rPr>
          <w:rStyle w:val="Strong"/>
          <w:rFonts w:asciiTheme="minorHAnsi" w:hAnsiTheme="minorHAnsi" w:cstheme="minorHAnsi"/>
          <w:sz w:val="20"/>
          <w:szCs w:val="20"/>
        </w:rPr>
        <w:t xml:space="preserve"> and preparedness:</w:t>
      </w:r>
      <w:r w:rsidRPr="00EB6FC7">
        <w:rPr>
          <w:rFonts w:asciiTheme="minorHAnsi" w:hAnsiTheme="minorHAnsi" w:cstheme="minorHAnsi"/>
          <w:sz w:val="20"/>
          <w:szCs w:val="20"/>
        </w:rPr>
        <w:br/>
        <w:t xml:space="preserve">Formulate Standard Operating Procedures (SOPs to operationalize the </w:t>
      </w:r>
      <w:proofErr w:type="spellStart"/>
      <w:r w:rsidRPr="00EB6FC7">
        <w:rPr>
          <w:rFonts w:asciiTheme="minorHAnsi" w:hAnsiTheme="minorHAnsi" w:cstheme="minorHAnsi"/>
          <w:sz w:val="20"/>
          <w:szCs w:val="20"/>
        </w:rPr>
        <w:t>FbF</w:t>
      </w:r>
      <w:proofErr w:type="spellEnd"/>
      <w:r w:rsidRPr="00EB6FC7">
        <w:rPr>
          <w:rFonts w:asciiTheme="minorHAnsi" w:hAnsiTheme="minorHAnsi" w:cstheme="minorHAnsi"/>
          <w:sz w:val="20"/>
          <w:szCs w:val="20"/>
        </w:rPr>
        <w:t xml:space="preserve"> framework, including preparedness actions, trigger-based activation, coordination, communications, and reporting.</w:t>
      </w:r>
    </w:p>
    <w:p w14:paraId="58080E25" w14:textId="3203F7BA" w:rsidR="007015A1" w:rsidRPr="00EB6FC7" w:rsidRDefault="007015A1">
      <w:pPr>
        <w:pStyle w:val="NormalWeb"/>
        <w:numPr>
          <w:ilvl w:val="0"/>
          <w:numId w:val="182"/>
        </w:numPr>
        <w:rPr>
          <w:rFonts w:asciiTheme="minorHAnsi" w:hAnsiTheme="minorHAnsi" w:cstheme="minorHAnsi"/>
          <w:sz w:val="20"/>
          <w:szCs w:val="20"/>
        </w:rPr>
      </w:pPr>
      <w:r w:rsidRPr="00EB6FC7">
        <w:rPr>
          <w:rStyle w:val="Strong"/>
          <w:rFonts w:asciiTheme="minorHAnsi" w:hAnsiTheme="minorHAnsi" w:cstheme="minorHAnsi"/>
          <w:sz w:val="20"/>
          <w:szCs w:val="20"/>
        </w:rPr>
        <w:lastRenderedPageBreak/>
        <w:t>Inclusive climate risk</w:t>
      </w:r>
      <w:r w:rsidR="00EF25C6">
        <w:rPr>
          <w:rStyle w:val="Strong"/>
          <w:rFonts w:asciiTheme="minorHAnsi" w:hAnsiTheme="minorHAnsi" w:cstheme="minorHAnsi"/>
          <w:sz w:val="20"/>
          <w:szCs w:val="20"/>
        </w:rPr>
        <w:t>-</w:t>
      </w:r>
      <w:r w:rsidRPr="00EB6FC7">
        <w:rPr>
          <w:rStyle w:val="Strong"/>
          <w:rFonts w:asciiTheme="minorHAnsi" w:hAnsiTheme="minorHAnsi" w:cstheme="minorHAnsi"/>
          <w:sz w:val="20"/>
          <w:szCs w:val="20"/>
        </w:rPr>
        <w:t>informed planning and resource mobilization:</w:t>
      </w:r>
      <w:r w:rsidRPr="00EB6FC7">
        <w:rPr>
          <w:rFonts w:asciiTheme="minorHAnsi" w:hAnsiTheme="minorHAnsi" w:cstheme="minorHAnsi"/>
          <w:sz w:val="20"/>
          <w:szCs w:val="20"/>
        </w:rPr>
        <w:br/>
        <w:t>Guide local governments to adopt inclusive, climate risk</w:t>
      </w:r>
      <w:r w:rsidR="00EF25C6">
        <w:rPr>
          <w:rFonts w:asciiTheme="minorHAnsi" w:hAnsiTheme="minorHAnsi" w:cstheme="minorHAnsi"/>
          <w:sz w:val="20"/>
          <w:szCs w:val="20"/>
        </w:rPr>
        <w:t>-</w:t>
      </w:r>
      <w:r w:rsidRPr="00EB6FC7">
        <w:rPr>
          <w:rFonts w:asciiTheme="minorHAnsi" w:hAnsiTheme="minorHAnsi" w:cstheme="minorHAnsi"/>
          <w:sz w:val="20"/>
          <w:szCs w:val="20"/>
        </w:rPr>
        <w:t>informed planning and budgeting processes and define strategies for resource mobilization (internal and external) to sustain anticipatory actions.</w:t>
      </w:r>
    </w:p>
    <w:p w14:paraId="06017D8E" w14:textId="08B3E2EA" w:rsidR="00215551" w:rsidRPr="00EB6FC7" w:rsidRDefault="00215551" w:rsidP="00EB6FC7">
      <w:pPr>
        <w:spacing w:after="0" w:line="240" w:lineRule="auto"/>
        <w:ind w:left="720"/>
        <w:jc w:val="both"/>
        <w:rPr>
          <w:rFonts w:cstheme="minorHAnsi"/>
          <w:sz w:val="20"/>
          <w:szCs w:val="20"/>
        </w:rPr>
      </w:pPr>
    </w:p>
    <w:p w14:paraId="27B02F94" w14:textId="13B3C77B" w:rsidR="00CC6830" w:rsidRPr="006D261D" w:rsidRDefault="00CC6830" w:rsidP="00F8047B">
      <w:pPr>
        <w:spacing w:after="0" w:line="240" w:lineRule="auto"/>
        <w:ind w:left="720"/>
        <w:jc w:val="both"/>
        <w:rPr>
          <w:rFonts w:cstheme="minorHAnsi"/>
          <w:sz w:val="20"/>
          <w:szCs w:val="20"/>
        </w:rPr>
      </w:pPr>
    </w:p>
    <w:p w14:paraId="1BF2E0CC" w14:textId="0B9FED1E" w:rsidR="00215551" w:rsidRDefault="00215551">
      <w:pPr>
        <w:pStyle w:val="ListParagraph"/>
        <w:numPr>
          <w:ilvl w:val="1"/>
          <w:numId w:val="33"/>
        </w:numPr>
        <w:spacing w:after="0" w:line="240" w:lineRule="auto"/>
        <w:ind w:left="630" w:hanging="270"/>
        <w:jc w:val="both"/>
        <w:rPr>
          <w:rFonts w:cstheme="minorHAnsi"/>
          <w:b/>
          <w:bCs/>
          <w:sz w:val="20"/>
          <w:szCs w:val="20"/>
        </w:rPr>
      </w:pPr>
      <w:r w:rsidRPr="006D261D">
        <w:rPr>
          <w:rFonts w:cstheme="minorHAnsi"/>
          <w:b/>
          <w:bCs/>
          <w:sz w:val="20"/>
          <w:szCs w:val="20"/>
        </w:rPr>
        <w:t xml:space="preserve">Functional Responsibilities </w:t>
      </w:r>
      <w:r w:rsidR="00BA0935">
        <w:rPr>
          <w:rFonts w:cstheme="minorHAnsi"/>
          <w:b/>
          <w:bCs/>
          <w:sz w:val="20"/>
          <w:szCs w:val="20"/>
        </w:rPr>
        <w:t>for the occurrence of rapid onset hazards and induced disasters</w:t>
      </w:r>
      <w:r w:rsidRPr="006D261D">
        <w:rPr>
          <w:rFonts w:cstheme="minorHAnsi"/>
          <w:b/>
          <w:bCs/>
          <w:sz w:val="20"/>
          <w:szCs w:val="20"/>
        </w:rPr>
        <w:t>.</w:t>
      </w:r>
    </w:p>
    <w:p w14:paraId="73EC3106" w14:textId="0B07673E" w:rsidR="007015A1" w:rsidRPr="002E2E25" w:rsidRDefault="007015A1">
      <w:pPr>
        <w:pStyle w:val="NormalWeb"/>
        <w:numPr>
          <w:ilvl w:val="0"/>
          <w:numId w:val="27"/>
        </w:numPr>
        <w:rPr>
          <w:rFonts w:asciiTheme="minorHAnsi" w:hAnsiTheme="minorHAnsi" w:cstheme="minorHAnsi"/>
          <w:sz w:val="20"/>
          <w:szCs w:val="20"/>
        </w:rPr>
      </w:pPr>
      <w:r w:rsidRPr="002E2E25">
        <w:rPr>
          <w:rStyle w:val="Strong"/>
          <w:rFonts w:asciiTheme="minorHAnsi" w:hAnsiTheme="minorHAnsi" w:cstheme="minorHAnsi"/>
          <w:sz w:val="20"/>
          <w:szCs w:val="20"/>
        </w:rPr>
        <w:t>Rapid review and approval of EAP activation:</w:t>
      </w:r>
      <w:r w:rsidRPr="002E2E25">
        <w:rPr>
          <w:rFonts w:asciiTheme="minorHAnsi" w:hAnsiTheme="minorHAnsi" w:cstheme="minorHAnsi"/>
          <w:sz w:val="20"/>
          <w:szCs w:val="20"/>
        </w:rPr>
        <w:br/>
        <w:t xml:space="preserve">Continuously review operational forecasts, warnings/alerts, and the Early Action Protocol (EAP), including proposed anticipatory actions, and ensure </w:t>
      </w:r>
      <w:r w:rsidRPr="002E2E25">
        <w:rPr>
          <w:rStyle w:val="Strong"/>
          <w:rFonts w:asciiTheme="minorHAnsi" w:hAnsiTheme="minorHAnsi" w:cstheme="minorHAnsi"/>
          <w:sz w:val="20"/>
          <w:szCs w:val="20"/>
        </w:rPr>
        <w:t>fast-track validation and approval</w:t>
      </w:r>
      <w:r w:rsidRPr="002E2E25">
        <w:rPr>
          <w:rFonts w:asciiTheme="minorHAnsi" w:hAnsiTheme="minorHAnsi" w:cstheme="minorHAnsi"/>
          <w:sz w:val="20"/>
          <w:szCs w:val="20"/>
        </w:rPr>
        <w:t xml:space="preserve"> for activation when thresholds are met.</w:t>
      </w:r>
    </w:p>
    <w:p w14:paraId="47219D5A" w14:textId="27D3BCBF" w:rsidR="007015A1" w:rsidRPr="002E2E25" w:rsidRDefault="007015A1">
      <w:pPr>
        <w:pStyle w:val="NormalWeb"/>
        <w:numPr>
          <w:ilvl w:val="0"/>
          <w:numId w:val="27"/>
        </w:numPr>
        <w:rPr>
          <w:rFonts w:asciiTheme="minorHAnsi" w:hAnsiTheme="minorHAnsi" w:cstheme="minorHAnsi"/>
          <w:sz w:val="20"/>
          <w:szCs w:val="20"/>
        </w:rPr>
      </w:pPr>
      <w:r w:rsidRPr="002E2E25">
        <w:rPr>
          <w:rStyle w:val="Strong"/>
          <w:rFonts w:asciiTheme="minorHAnsi" w:hAnsiTheme="minorHAnsi" w:cstheme="minorHAnsi"/>
          <w:sz w:val="20"/>
          <w:szCs w:val="20"/>
        </w:rPr>
        <w:t>Prepare an IBF/FBF-informed emergency preparedness and response plan:</w:t>
      </w:r>
      <w:r w:rsidRPr="002E2E25">
        <w:rPr>
          <w:rFonts w:asciiTheme="minorHAnsi" w:hAnsiTheme="minorHAnsi" w:cstheme="minorHAnsi"/>
          <w:sz w:val="20"/>
          <w:szCs w:val="20"/>
        </w:rPr>
        <w:br/>
        <w:t xml:space="preserve">Formulate and operationalize a disaster emergency preparedness and response plan guided by IBF and </w:t>
      </w:r>
      <w:proofErr w:type="spellStart"/>
      <w:r w:rsidRPr="002E2E25">
        <w:rPr>
          <w:rFonts w:asciiTheme="minorHAnsi" w:hAnsiTheme="minorHAnsi" w:cstheme="minorHAnsi"/>
          <w:sz w:val="20"/>
          <w:szCs w:val="20"/>
        </w:rPr>
        <w:t>FbF</w:t>
      </w:r>
      <w:proofErr w:type="spellEnd"/>
      <w:r w:rsidRPr="002E2E25">
        <w:rPr>
          <w:rFonts w:asciiTheme="minorHAnsi" w:hAnsiTheme="minorHAnsi" w:cstheme="minorHAnsi"/>
          <w:sz w:val="20"/>
          <w:szCs w:val="20"/>
        </w:rPr>
        <w:t xml:space="preserve"> tools, including trigger-based escalation, coordination arrangements, resource pre-positioning, and communication protocols.</w:t>
      </w:r>
    </w:p>
    <w:p w14:paraId="6F9E6E5E" w14:textId="5F559EBA" w:rsidR="007015A1" w:rsidRPr="002E2E25" w:rsidRDefault="007015A1">
      <w:pPr>
        <w:pStyle w:val="NormalWeb"/>
        <w:numPr>
          <w:ilvl w:val="0"/>
          <w:numId w:val="27"/>
        </w:numPr>
        <w:rPr>
          <w:rFonts w:asciiTheme="minorHAnsi" w:hAnsiTheme="minorHAnsi" w:cstheme="minorHAnsi"/>
          <w:sz w:val="20"/>
          <w:szCs w:val="20"/>
        </w:rPr>
      </w:pPr>
      <w:r w:rsidRPr="002E2E25">
        <w:rPr>
          <w:rStyle w:val="Strong"/>
          <w:rFonts w:asciiTheme="minorHAnsi" w:hAnsiTheme="minorHAnsi" w:cstheme="minorHAnsi"/>
          <w:sz w:val="20"/>
          <w:szCs w:val="20"/>
        </w:rPr>
        <w:t xml:space="preserve">Establish local-level </w:t>
      </w:r>
      <w:proofErr w:type="spellStart"/>
      <w:r w:rsidRPr="002E2E25">
        <w:rPr>
          <w:rStyle w:val="Strong"/>
          <w:rFonts w:asciiTheme="minorHAnsi" w:hAnsiTheme="minorHAnsi" w:cstheme="minorHAnsi"/>
          <w:sz w:val="20"/>
          <w:szCs w:val="20"/>
        </w:rPr>
        <w:t>SoD</w:t>
      </w:r>
      <w:proofErr w:type="spellEnd"/>
      <w:r w:rsidRPr="002E2E25">
        <w:rPr>
          <w:rStyle w:val="Strong"/>
          <w:rFonts w:asciiTheme="minorHAnsi" w:hAnsiTheme="minorHAnsi" w:cstheme="minorHAnsi"/>
          <w:sz w:val="20"/>
          <w:szCs w:val="20"/>
        </w:rPr>
        <w:t xml:space="preserve"> and SOPs for humanitarian action:</w:t>
      </w:r>
      <w:r w:rsidRPr="002E2E25">
        <w:rPr>
          <w:rFonts w:asciiTheme="minorHAnsi" w:hAnsiTheme="minorHAnsi" w:cstheme="minorHAnsi"/>
          <w:sz w:val="20"/>
          <w:szCs w:val="20"/>
        </w:rPr>
        <w:br/>
        <w:t xml:space="preserve">Develop and implement </w:t>
      </w:r>
      <w:proofErr w:type="spellStart"/>
      <w:r w:rsidRPr="002E2E25">
        <w:rPr>
          <w:rFonts w:asciiTheme="minorHAnsi" w:hAnsiTheme="minorHAnsi" w:cstheme="minorHAnsi"/>
          <w:sz w:val="20"/>
          <w:szCs w:val="20"/>
        </w:rPr>
        <w:t>aimag</w:t>
      </w:r>
      <w:proofErr w:type="spellEnd"/>
      <w:r w:rsidRPr="002E2E25">
        <w:rPr>
          <w:rFonts w:asciiTheme="minorHAnsi" w:hAnsiTheme="minorHAnsi" w:cstheme="minorHAnsi"/>
          <w:sz w:val="20"/>
          <w:szCs w:val="20"/>
        </w:rPr>
        <w:t xml:space="preserve">-, </w:t>
      </w:r>
      <w:proofErr w:type="spellStart"/>
      <w:r w:rsidRPr="002E2E25">
        <w:rPr>
          <w:rFonts w:asciiTheme="minorHAnsi" w:hAnsiTheme="minorHAnsi" w:cstheme="minorHAnsi"/>
          <w:sz w:val="20"/>
          <w:szCs w:val="20"/>
        </w:rPr>
        <w:t>soum</w:t>
      </w:r>
      <w:proofErr w:type="spellEnd"/>
      <w:r w:rsidRPr="002E2E25">
        <w:rPr>
          <w:rFonts w:asciiTheme="minorHAnsi" w:hAnsiTheme="minorHAnsi" w:cstheme="minorHAnsi"/>
          <w:sz w:val="20"/>
          <w:szCs w:val="20"/>
        </w:rPr>
        <w:t xml:space="preserve">-, and bag-specific </w:t>
      </w:r>
      <w:r w:rsidRPr="002E2E25">
        <w:rPr>
          <w:rStyle w:val="Strong"/>
          <w:rFonts w:asciiTheme="minorHAnsi" w:hAnsiTheme="minorHAnsi" w:cstheme="minorHAnsi"/>
          <w:sz w:val="20"/>
          <w:szCs w:val="20"/>
        </w:rPr>
        <w:t>Standing Orders on Disasters (</w:t>
      </w:r>
      <w:proofErr w:type="spellStart"/>
      <w:r w:rsidRPr="002E2E25">
        <w:rPr>
          <w:rStyle w:val="Strong"/>
          <w:rFonts w:asciiTheme="minorHAnsi" w:hAnsiTheme="minorHAnsi" w:cstheme="minorHAnsi"/>
          <w:sz w:val="20"/>
          <w:szCs w:val="20"/>
        </w:rPr>
        <w:t>SoD</w:t>
      </w:r>
      <w:proofErr w:type="spellEnd"/>
      <w:r w:rsidRPr="002E2E25">
        <w:rPr>
          <w:rStyle w:val="Strong"/>
          <w:rFonts w:asciiTheme="minorHAnsi" w:hAnsiTheme="minorHAnsi" w:cstheme="minorHAnsi"/>
          <w:sz w:val="20"/>
          <w:szCs w:val="20"/>
        </w:rPr>
        <w:t>)</w:t>
      </w:r>
      <w:r w:rsidRPr="002E2E25">
        <w:rPr>
          <w:rFonts w:asciiTheme="minorHAnsi" w:hAnsiTheme="minorHAnsi" w:cstheme="minorHAnsi"/>
          <w:sz w:val="20"/>
          <w:szCs w:val="20"/>
        </w:rPr>
        <w:t xml:space="preserve"> and </w:t>
      </w:r>
      <w:r w:rsidRPr="002E2E25">
        <w:rPr>
          <w:rStyle w:val="Strong"/>
          <w:rFonts w:asciiTheme="minorHAnsi" w:hAnsiTheme="minorHAnsi" w:cstheme="minorHAnsi"/>
          <w:sz w:val="20"/>
          <w:szCs w:val="20"/>
        </w:rPr>
        <w:t>Standard Operating Procedures (SOPs)</w:t>
      </w:r>
      <w:r w:rsidRPr="002E2E25">
        <w:rPr>
          <w:rFonts w:asciiTheme="minorHAnsi" w:hAnsiTheme="minorHAnsi" w:cstheme="minorHAnsi"/>
          <w:sz w:val="20"/>
          <w:szCs w:val="20"/>
        </w:rPr>
        <w:t xml:space="preserve"> to ensure clear roles, responsibilities, decision pathways, and coordinated humanitarian action during rapid-onset emergencies.</w:t>
      </w:r>
    </w:p>
    <w:p w14:paraId="73F5EC08" w14:textId="408DE150" w:rsidR="00A77056" w:rsidRPr="006D261D" w:rsidRDefault="00F51331">
      <w:pPr>
        <w:pStyle w:val="ListParagraph"/>
        <w:numPr>
          <w:ilvl w:val="1"/>
          <w:numId w:val="33"/>
        </w:numPr>
        <w:spacing w:after="0" w:line="240" w:lineRule="auto"/>
        <w:ind w:left="630" w:hanging="270"/>
        <w:jc w:val="both"/>
        <w:rPr>
          <w:rFonts w:cstheme="minorHAnsi"/>
          <w:b/>
          <w:bCs/>
          <w:sz w:val="20"/>
          <w:szCs w:val="20"/>
        </w:rPr>
      </w:pPr>
      <w:r w:rsidRPr="006D261D">
        <w:rPr>
          <w:rFonts w:cstheme="minorHAnsi"/>
          <w:b/>
          <w:bCs/>
          <w:sz w:val="20"/>
          <w:szCs w:val="20"/>
        </w:rPr>
        <w:t xml:space="preserve">Mandating partners /stakeholders </w:t>
      </w:r>
      <w:r w:rsidR="003B70A2" w:rsidRPr="006D261D">
        <w:rPr>
          <w:rFonts w:cstheme="minorHAnsi"/>
          <w:b/>
          <w:bCs/>
          <w:sz w:val="20"/>
          <w:szCs w:val="20"/>
        </w:rPr>
        <w:t>to</w:t>
      </w:r>
      <w:r w:rsidRPr="006D261D">
        <w:rPr>
          <w:rFonts w:cstheme="minorHAnsi"/>
          <w:b/>
          <w:bCs/>
          <w:sz w:val="20"/>
          <w:szCs w:val="20"/>
        </w:rPr>
        <w:t xml:space="preserve"> </w:t>
      </w:r>
      <w:r w:rsidR="002661B4">
        <w:rPr>
          <w:rFonts w:cstheme="minorHAnsi"/>
          <w:b/>
          <w:bCs/>
          <w:sz w:val="20"/>
          <w:szCs w:val="20"/>
        </w:rPr>
        <w:t xml:space="preserve">project and </w:t>
      </w:r>
      <w:proofErr w:type="gramStart"/>
      <w:r w:rsidR="002661B4">
        <w:rPr>
          <w:rFonts w:cstheme="minorHAnsi"/>
          <w:b/>
          <w:bCs/>
          <w:sz w:val="20"/>
          <w:szCs w:val="20"/>
        </w:rPr>
        <w:t xml:space="preserve">scheme </w:t>
      </w:r>
      <w:r w:rsidR="003B70A2" w:rsidRPr="006D261D">
        <w:rPr>
          <w:rFonts w:cstheme="minorHAnsi"/>
          <w:b/>
          <w:bCs/>
          <w:sz w:val="20"/>
          <w:szCs w:val="20"/>
        </w:rPr>
        <w:t xml:space="preserve"> </w:t>
      </w:r>
      <w:r w:rsidR="00D31AB6" w:rsidRPr="006D261D">
        <w:rPr>
          <w:rFonts w:cstheme="minorHAnsi"/>
          <w:b/>
          <w:bCs/>
          <w:sz w:val="20"/>
          <w:szCs w:val="20"/>
        </w:rPr>
        <w:t>designing</w:t>
      </w:r>
      <w:proofErr w:type="gramEnd"/>
      <w:r w:rsidR="00D31AB6" w:rsidRPr="006D261D">
        <w:rPr>
          <w:rFonts w:cstheme="minorHAnsi"/>
          <w:b/>
          <w:bCs/>
          <w:sz w:val="20"/>
          <w:szCs w:val="20"/>
        </w:rPr>
        <w:t xml:space="preserve">  </w:t>
      </w:r>
      <w:r w:rsidRPr="006D261D">
        <w:rPr>
          <w:rFonts w:cstheme="minorHAnsi"/>
          <w:b/>
          <w:bCs/>
          <w:sz w:val="20"/>
          <w:szCs w:val="20"/>
        </w:rPr>
        <w:t xml:space="preserve"> according to policy, plans, SOD, SOP</w:t>
      </w:r>
    </w:p>
    <w:p w14:paraId="07B67555" w14:textId="77777777" w:rsidR="002E06CB" w:rsidRDefault="002E06CB" w:rsidP="007015A1">
      <w:pPr>
        <w:ind w:left="720"/>
        <w:jc w:val="both"/>
        <w:rPr>
          <w:rFonts w:cstheme="minorHAnsi"/>
          <w:sz w:val="20"/>
          <w:szCs w:val="20"/>
        </w:rPr>
      </w:pPr>
    </w:p>
    <w:p w14:paraId="49576664" w14:textId="2F937444" w:rsidR="000A1E62" w:rsidRPr="002E06CB" w:rsidRDefault="007015A1" w:rsidP="007015A1">
      <w:pPr>
        <w:ind w:left="720"/>
        <w:jc w:val="both"/>
        <w:rPr>
          <w:rFonts w:cstheme="minorHAnsi"/>
          <w:sz w:val="20"/>
          <w:szCs w:val="20"/>
        </w:rPr>
      </w:pPr>
      <w:r w:rsidRPr="002E06CB">
        <w:rPr>
          <w:rFonts w:cstheme="minorHAnsi"/>
          <w:sz w:val="20"/>
          <w:szCs w:val="20"/>
        </w:rPr>
        <w:t>Standing Orders on Disasters (</w:t>
      </w:r>
      <w:proofErr w:type="spellStart"/>
      <w:r w:rsidRPr="002E06CB">
        <w:rPr>
          <w:rFonts w:cstheme="minorHAnsi"/>
          <w:sz w:val="20"/>
          <w:szCs w:val="20"/>
        </w:rPr>
        <w:t>SoD</w:t>
      </w:r>
      <w:proofErr w:type="spellEnd"/>
      <w:r w:rsidRPr="002E06CB">
        <w:rPr>
          <w:rFonts w:cstheme="minorHAnsi"/>
          <w:sz w:val="20"/>
          <w:szCs w:val="20"/>
        </w:rPr>
        <w:t>) formally define and mandate the roles, responsibilities, and required actions of disaster risk management (DRM) institutions, participating sectors, and stakeholders</w:t>
      </w:r>
      <w:r w:rsidR="00D80823">
        <w:rPr>
          <w:rFonts w:cstheme="minorHAnsi"/>
          <w:sz w:val="20"/>
          <w:szCs w:val="20"/>
        </w:rPr>
        <w:t xml:space="preserve"> </w:t>
      </w:r>
      <w:r w:rsidRPr="002E06CB">
        <w:rPr>
          <w:rFonts w:cstheme="minorHAnsi"/>
          <w:sz w:val="20"/>
          <w:szCs w:val="20"/>
        </w:rPr>
        <w:t xml:space="preserve">both during normal periods and throughout disaster onset and response. Complementary Standard Operating Procedures (SOPs), structured through a 5W framework (who does what, where, when, and how), operationalize these mandates by specifying coordinated tasks, workflows, decision pathways, and accountability arrangements. Together, </w:t>
      </w:r>
      <w:proofErr w:type="spellStart"/>
      <w:r w:rsidRPr="002E06CB">
        <w:rPr>
          <w:rFonts w:cstheme="minorHAnsi"/>
          <w:sz w:val="20"/>
          <w:szCs w:val="20"/>
        </w:rPr>
        <w:t>SoD</w:t>
      </w:r>
      <w:proofErr w:type="spellEnd"/>
      <w:r w:rsidRPr="002E06CB">
        <w:rPr>
          <w:rFonts w:cstheme="minorHAnsi"/>
          <w:sz w:val="20"/>
          <w:szCs w:val="20"/>
        </w:rPr>
        <w:t xml:space="preserve"> and SOPs ensure that all actors design and implement projects and schemes in a consistent, efficient, and interoperable manner across the DRM system.</w:t>
      </w:r>
    </w:p>
    <w:p w14:paraId="0041534A" w14:textId="54761D31" w:rsidR="000A1E62" w:rsidRPr="006D261D" w:rsidRDefault="008E465F">
      <w:pPr>
        <w:pStyle w:val="ListParagraph"/>
        <w:numPr>
          <w:ilvl w:val="1"/>
          <w:numId w:val="33"/>
        </w:numPr>
        <w:ind w:left="720"/>
        <w:jc w:val="both"/>
        <w:rPr>
          <w:rFonts w:cstheme="minorHAnsi"/>
          <w:b/>
          <w:bCs/>
          <w:sz w:val="20"/>
          <w:szCs w:val="20"/>
        </w:rPr>
      </w:pPr>
      <w:proofErr w:type="gramStart"/>
      <w:r w:rsidRPr="006D261D">
        <w:rPr>
          <w:rFonts w:cstheme="minorHAnsi"/>
          <w:b/>
          <w:bCs/>
          <w:sz w:val="20"/>
          <w:szCs w:val="20"/>
        </w:rPr>
        <w:t>Develop</w:t>
      </w:r>
      <w:r w:rsidR="00DD52A5" w:rsidRPr="006D261D">
        <w:rPr>
          <w:rFonts w:cstheme="minorHAnsi"/>
          <w:b/>
          <w:bCs/>
          <w:sz w:val="20"/>
          <w:szCs w:val="20"/>
        </w:rPr>
        <w:t xml:space="preserve"> </w:t>
      </w:r>
      <w:r w:rsidRPr="006D261D">
        <w:rPr>
          <w:rFonts w:cstheme="minorHAnsi"/>
          <w:b/>
          <w:bCs/>
          <w:sz w:val="20"/>
          <w:szCs w:val="20"/>
        </w:rPr>
        <w:t xml:space="preserve"> FBF</w:t>
      </w:r>
      <w:proofErr w:type="gramEnd"/>
      <w:r w:rsidRPr="006D261D">
        <w:rPr>
          <w:rFonts w:cstheme="minorHAnsi"/>
          <w:b/>
          <w:bCs/>
          <w:sz w:val="20"/>
          <w:szCs w:val="20"/>
        </w:rPr>
        <w:t xml:space="preserve"> framework</w:t>
      </w:r>
      <w:r w:rsidR="001D23EB" w:rsidRPr="006D261D">
        <w:rPr>
          <w:rFonts w:cstheme="minorHAnsi"/>
          <w:b/>
          <w:bCs/>
          <w:sz w:val="20"/>
          <w:szCs w:val="20"/>
        </w:rPr>
        <w:t xml:space="preserve">/SOP </w:t>
      </w:r>
      <w:r w:rsidR="00203BAE">
        <w:rPr>
          <w:rFonts w:cstheme="minorHAnsi"/>
          <w:b/>
          <w:bCs/>
          <w:sz w:val="20"/>
          <w:szCs w:val="20"/>
        </w:rPr>
        <w:t xml:space="preserve">- </w:t>
      </w:r>
      <w:r w:rsidR="003B70A2" w:rsidRPr="006D261D">
        <w:rPr>
          <w:rFonts w:cstheme="minorHAnsi"/>
          <w:b/>
          <w:bCs/>
          <w:sz w:val="20"/>
          <w:szCs w:val="20"/>
        </w:rPr>
        <w:t>based on</w:t>
      </w:r>
      <w:r w:rsidRPr="006D261D">
        <w:rPr>
          <w:rFonts w:cstheme="minorHAnsi"/>
          <w:b/>
          <w:bCs/>
          <w:sz w:val="20"/>
          <w:szCs w:val="20"/>
        </w:rPr>
        <w:t xml:space="preserve"> </w:t>
      </w:r>
      <w:r w:rsidR="003B70A2" w:rsidRPr="006D261D">
        <w:rPr>
          <w:rFonts w:cstheme="minorHAnsi"/>
          <w:b/>
          <w:bCs/>
          <w:sz w:val="20"/>
          <w:szCs w:val="20"/>
        </w:rPr>
        <w:t xml:space="preserve">the </w:t>
      </w:r>
      <w:r w:rsidRPr="006D261D">
        <w:rPr>
          <w:rFonts w:cstheme="minorHAnsi"/>
          <w:b/>
          <w:bCs/>
          <w:sz w:val="20"/>
          <w:szCs w:val="20"/>
        </w:rPr>
        <w:t>following stages of disaster management cycles</w:t>
      </w:r>
      <w:r w:rsidR="00872646" w:rsidRPr="006D261D">
        <w:rPr>
          <w:rFonts w:cstheme="minorHAnsi"/>
          <w:b/>
          <w:bCs/>
          <w:sz w:val="20"/>
          <w:szCs w:val="20"/>
        </w:rPr>
        <w:t xml:space="preserve"> at </w:t>
      </w:r>
      <w:proofErr w:type="spellStart"/>
      <w:r w:rsidR="00872646" w:rsidRPr="006D261D">
        <w:rPr>
          <w:rFonts w:cstheme="minorHAnsi"/>
          <w:b/>
          <w:bCs/>
          <w:sz w:val="20"/>
          <w:szCs w:val="20"/>
        </w:rPr>
        <w:t>aimag</w:t>
      </w:r>
      <w:proofErr w:type="spellEnd"/>
      <w:r w:rsidR="00872646" w:rsidRPr="006D261D">
        <w:rPr>
          <w:rFonts w:cstheme="minorHAnsi"/>
          <w:b/>
          <w:bCs/>
          <w:sz w:val="20"/>
          <w:szCs w:val="20"/>
        </w:rPr>
        <w:t xml:space="preserve"> </w:t>
      </w:r>
      <w:r w:rsidR="004B35AA" w:rsidRPr="006D261D">
        <w:rPr>
          <w:rFonts w:cstheme="minorHAnsi"/>
          <w:b/>
          <w:bCs/>
          <w:sz w:val="20"/>
          <w:szCs w:val="20"/>
        </w:rPr>
        <w:t>level.</w:t>
      </w:r>
    </w:p>
    <w:p w14:paraId="4EE878E2" w14:textId="77777777" w:rsidR="008E465F" w:rsidRDefault="008E465F" w:rsidP="00F8047B">
      <w:pPr>
        <w:pStyle w:val="ListParagraph"/>
        <w:ind w:left="0"/>
        <w:jc w:val="both"/>
        <w:rPr>
          <w:rFonts w:cstheme="minorHAnsi"/>
          <w:sz w:val="20"/>
          <w:szCs w:val="20"/>
        </w:rPr>
      </w:pPr>
    </w:p>
    <w:p w14:paraId="12428902" w14:textId="77777777" w:rsidR="00E531B2" w:rsidRDefault="00E531B2" w:rsidP="00E531B2">
      <w:pPr>
        <w:pStyle w:val="ListParagraph"/>
        <w:jc w:val="both"/>
        <w:rPr>
          <w:rFonts w:cstheme="minorHAnsi"/>
          <w:sz w:val="20"/>
          <w:szCs w:val="20"/>
        </w:rPr>
      </w:pPr>
      <w:r w:rsidRPr="002E06CB">
        <w:rPr>
          <w:rFonts w:cstheme="minorHAnsi"/>
          <w:sz w:val="20"/>
          <w:szCs w:val="20"/>
        </w:rPr>
        <w:t xml:space="preserve">Develop an </w:t>
      </w:r>
      <w:proofErr w:type="spellStart"/>
      <w:r w:rsidRPr="002E06CB">
        <w:rPr>
          <w:rFonts w:cstheme="minorHAnsi"/>
          <w:sz w:val="20"/>
          <w:szCs w:val="20"/>
        </w:rPr>
        <w:t>aimag</w:t>
      </w:r>
      <w:proofErr w:type="spellEnd"/>
      <w:r w:rsidRPr="002E06CB">
        <w:rPr>
          <w:rFonts w:cstheme="minorHAnsi"/>
          <w:sz w:val="20"/>
          <w:szCs w:val="20"/>
        </w:rPr>
        <w:t xml:space="preserve">-level </w:t>
      </w:r>
      <w:proofErr w:type="spellStart"/>
      <w:r w:rsidRPr="002E06CB">
        <w:rPr>
          <w:rFonts w:cstheme="minorHAnsi"/>
          <w:sz w:val="20"/>
          <w:szCs w:val="20"/>
        </w:rPr>
        <w:t>FbF</w:t>
      </w:r>
      <w:proofErr w:type="spellEnd"/>
      <w:r w:rsidRPr="002E06CB">
        <w:rPr>
          <w:rFonts w:cstheme="minorHAnsi"/>
          <w:sz w:val="20"/>
          <w:szCs w:val="20"/>
        </w:rPr>
        <w:t xml:space="preserve"> framework and SOP that aligns roles and responsibilities, triggers, early actions, coordination, and financing across the full disaster management cycle. The SOP should be organized into the following stages:</w:t>
      </w:r>
    </w:p>
    <w:p w14:paraId="19168C8E" w14:textId="77777777" w:rsidR="002E06CB" w:rsidRPr="006D2AB9" w:rsidRDefault="002E06CB" w:rsidP="006D2AB9">
      <w:pPr>
        <w:pStyle w:val="ListParagraph"/>
        <w:ind w:left="900" w:hanging="180"/>
        <w:jc w:val="both"/>
        <w:rPr>
          <w:rFonts w:cstheme="minorHAnsi"/>
          <w:sz w:val="20"/>
          <w:szCs w:val="20"/>
        </w:rPr>
      </w:pPr>
    </w:p>
    <w:p w14:paraId="1D8EB9E4" w14:textId="77777777" w:rsidR="00E531B2" w:rsidRPr="006D2AB9"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Prevention and risk reduction (normal time)</w:t>
      </w:r>
    </w:p>
    <w:p w14:paraId="077E2118" w14:textId="77777777" w:rsidR="00E531B2" w:rsidRPr="006D2AB9"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Preparedness and readiness</w:t>
      </w:r>
    </w:p>
    <w:p w14:paraId="0CC85137" w14:textId="77777777" w:rsidR="00E531B2" w:rsidRPr="006D2AB9"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Anticipation and early action (pre-impact activation)</w:t>
      </w:r>
    </w:p>
    <w:p w14:paraId="7BE066FF" w14:textId="77777777" w:rsidR="00E531B2" w:rsidRPr="006D2AB9"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Response (during impact and immediate aftermath)</w:t>
      </w:r>
    </w:p>
    <w:p w14:paraId="6ADC316E" w14:textId="77777777" w:rsidR="00E531B2" w:rsidRPr="006D2AB9"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Early recovery and rehabilitation</w:t>
      </w:r>
    </w:p>
    <w:p w14:paraId="1C613F46" w14:textId="77777777" w:rsidR="00E531B2" w:rsidRDefault="00E531B2">
      <w:pPr>
        <w:pStyle w:val="ListParagraph"/>
        <w:numPr>
          <w:ilvl w:val="0"/>
          <w:numId w:val="178"/>
        </w:numPr>
        <w:ind w:left="900" w:hanging="180"/>
        <w:jc w:val="both"/>
        <w:rPr>
          <w:rFonts w:cstheme="minorHAnsi"/>
          <w:sz w:val="20"/>
          <w:szCs w:val="20"/>
        </w:rPr>
      </w:pPr>
      <w:r w:rsidRPr="006D2AB9">
        <w:rPr>
          <w:rFonts w:cstheme="minorHAnsi"/>
          <w:sz w:val="20"/>
          <w:szCs w:val="20"/>
        </w:rPr>
        <w:t>Monitoring, evaluation, and learning</w:t>
      </w:r>
    </w:p>
    <w:p w14:paraId="01BC157B" w14:textId="77777777" w:rsidR="007015A1" w:rsidRPr="00441F48" w:rsidRDefault="007015A1" w:rsidP="006D2AB9">
      <w:pPr>
        <w:pStyle w:val="ListParagraph"/>
        <w:ind w:left="900" w:hanging="180"/>
        <w:jc w:val="both"/>
        <w:rPr>
          <w:rFonts w:cstheme="minorHAnsi"/>
          <w:b/>
          <w:bCs/>
          <w:sz w:val="20"/>
          <w:szCs w:val="20"/>
        </w:rPr>
      </w:pPr>
      <w:r w:rsidRPr="005B6EAB">
        <w:rPr>
          <w:rFonts w:cstheme="minorHAnsi"/>
          <w:b/>
          <w:bCs/>
          <w:sz w:val="20"/>
          <w:szCs w:val="20"/>
          <w:highlight w:val="yellow"/>
        </w:rPr>
        <w:t>1) Prevention and risk reduction (normal time)</w:t>
      </w:r>
    </w:p>
    <w:p w14:paraId="320BDA26" w14:textId="77777777" w:rsidR="00E531B2" w:rsidRDefault="00E531B2" w:rsidP="007015A1">
      <w:pPr>
        <w:pStyle w:val="ListParagraph"/>
        <w:jc w:val="both"/>
        <w:rPr>
          <w:rFonts w:cstheme="minorHAnsi"/>
          <w:b/>
          <w:bCs/>
          <w:sz w:val="20"/>
          <w:szCs w:val="20"/>
        </w:rPr>
      </w:pPr>
    </w:p>
    <w:p w14:paraId="2F493B45" w14:textId="771D1718" w:rsidR="007015A1" w:rsidRPr="007015A1" w:rsidRDefault="007015A1" w:rsidP="007015A1">
      <w:pPr>
        <w:pStyle w:val="ListParagraph"/>
        <w:jc w:val="both"/>
        <w:rPr>
          <w:rFonts w:cstheme="minorHAnsi"/>
          <w:b/>
          <w:bCs/>
          <w:sz w:val="20"/>
          <w:szCs w:val="20"/>
        </w:rPr>
      </w:pPr>
      <w:r w:rsidRPr="005B6EAB">
        <w:rPr>
          <w:rFonts w:cstheme="minorHAnsi"/>
          <w:b/>
          <w:bCs/>
          <w:sz w:val="20"/>
          <w:szCs w:val="20"/>
          <w:highlight w:val="yellow"/>
        </w:rPr>
        <w:t>2) Preparedness and readiness</w:t>
      </w:r>
    </w:p>
    <w:p w14:paraId="4239A9C0" w14:textId="77777777" w:rsidR="004C6944" w:rsidRPr="004C6944" w:rsidRDefault="005F0D31">
      <w:pPr>
        <w:numPr>
          <w:ilvl w:val="0"/>
          <w:numId w:val="179"/>
        </w:numPr>
        <w:ind w:left="1080"/>
        <w:rPr>
          <w:rFonts w:cstheme="minorHAnsi"/>
          <w:sz w:val="20"/>
          <w:szCs w:val="20"/>
        </w:rPr>
      </w:pPr>
      <w:r w:rsidRPr="005F0D31">
        <w:rPr>
          <w:rFonts w:cstheme="minorHAnsi"/>
          <w:b/>
          <w:bCs/>
          <w:sz w:val="20"/>
          <w:szCs w:val="20"/>
        </w:rPr>
        <w:t>Define triggers and thresholds (IBF color codes):</w:t>
      </w:r>
    </w:p>
    <w:p w14:paraId="437C9C14" w14:textId="3931FD9F" w:rsidR="005F0D31" w:rsidRPr="005F0D31" w:rsidRDefault="005F0D31" w:rsidP="006D2AB9">
      <w:pPr>
        <w:ind w:left="1080"/>
        <w:rPr>
          <w:rFonts w:cstheme="minorHAnsi"/>
          <w:sz w:val="20"/>
          <w:szCs w:val="20"/>
        </w:rPr>
      </w:pPr>
      <w:r w:rsidRPr="005F0D31">
        <w:rPr>
          <w:rFonts w:cstheme="minorHAnsi"/>
          <w:sz w:val="20"/>
          <w:szCs w:val="20"/>
        </w:rPr>
        <w:t xml:space="preserve">Establish </w:t>
      </w:r>
      <w:proofErr w:type="spellStart"/>
      <w:r w:rsidRPr="005F0D31">
        <w:rPr>
          <w:rFonts w:cstheme="minorHAnsi"/>
          <w:sz w:val="20"/>
          <w:szCs w:val="20"/>
        </w:rPr>
        <w:t>aimag</w:t>
      </w:r>
      <w:proofErr w:type="spellEnd"/>
      <w:r w:rsidRPr="005F0D31">
        <w:rPr>
          <w:rFonts w:cstheme="minorHAnsi"/>
          <w:sz w:val="20"/>
          <w:szCs w:val="20"/>
        </w:rPr>
        <w:t>-specific hazard triggers and impact thresholds using the IBF color-coded alert system, including clear activation criteria, geographic scope (</w:t>
      </w:r>
      <w:proofErr w:type="spellStart"/>
      <w:r w:rsidRPr="005F0D31">
        <w:rPr>
          <w:rFonts w:cstheme="minorHAnsi"/>
          <w:sz w:val="20"/>
          <w:szCs w:val="20"/>
        </w:rPr>
        <w:t>aimag</w:t>
      </w:r>
      <w:proofErr w:type="spellEnd"/>
      <w:r w:rsidRPr="005F0D31">
        <w:rPr>
          <w:rFonts w:cstheme="minorHAnsi"/>
          <w:sz w:val="20"/>
          <w:szCs w:val="20"/>
        </w:rPr>
        <w:t>/</w:t>
      </w:r>
      <w:proofErr w:type="spellStart"/>
      <w:r w:rsidRPr="005F0D31">
        <w:rPr>
          <w:rFonts w:cstheme="minorHAnsi"/>
          <w:sz w:val="20"/>
          <w:szCs w:val="20"/>
        </w:rPr>
        <w:t>soum</w:t>
      </w:r>
      <w:proofErr w:type="spellEnd"/>
      <w:r w:rsidRPr="005F0D31">
        <w:rPr>
          <w:rFonts w:cstheme="minorHAnsi"/>
          <w:sz w:val="20"/>
          <w:szCs w:val="20"/>
        </w:rPr>
        <w:t>/bag), and lead-time expectations.</w:t>
      </w:r>
    </w:p>
    <w:p w14:paraId="1E7C7140" w14:textId="77777777" w:rsidR="005F0D31" w:rsidRPr="005F0D31" w:rsidRDefault="005F0D31">
      <w:pPr>
        <w:numPr>
          <w:ilvl w:val="0"/>
          <w:numId w:val="179"/>
        </w:numPr>
        <w:ind w:left="1080" w:hanging="270"/>
        <w:rPr>
          <w:rFonts w:cstheme="minorHAnsi"/>
          <w:sz w:val="20"/>
          <w:szCs w:val="20"/>
        </w:rPr>
      </w:pPr>
      <w:r w:rsidRPr="005F0D31">
        <w:rPr>
          <w:rFonts w:cstheme="minorHAnsi"/>
          <w:b/>
          <w:bCs/>
          <w:sz w:val="20"/>
          <w:szCs w:val="20"/>
        </w:rPr>
        <w:t xml:space="preserve">Prepare the </w:t>
      </w:r>
      <w:proofErr w:type="spellStart"/>
      <w:r w:rsidRPr="005F0D31">
        <w:rPr>
          <w:rFonts w:cstheme="minorHAnsi"/>
          <w:b/>
          <w:bCs/>
          <w:sz w:val="20"/>
          <w:szCs w:val="20"/>
        </w:rPr>
        <w:t>aimag</w:t>
      </w:r>
      <w:proofErr w:type="spellEnd"/>
      <w:r w:rsidRPr="005F0D31">
        <w:rPr>
          <w:rFonts w:cstheme="minorHAnsi"/>
          <w:b/>
          <w:bCs/>
          <w:sz w:val="20"/>
          <w:szCs w:val="20"/>
        </w:rPr>
        <w:t>-level EAP:</w:t>
      </w:r>
      <w:r w:rsidRPr="005F0D31">
        <w:rPr>
          <w:rFonts w:cstheme="minorHAnsi"/>
          <w:sz w:val="20"/>
          <w:szCs w:val="20"/>
        </w:rPr>
        <w:br/>
        <w:t xml:space="preserve">Develop an </w:t>
      </w:r>
      <w:proofErr w:type="spellStart"/>
      <w:r w:rsidRPr="005F0D31">
        <w:rPr>
          <w:rFonts w:cstheme="minorHAnsi"/>
          <w:sz w:val="20"/>
          <w:szCs w:val="20"/>
        </w:rPr>
        <w:t>aimag</w:t>
      </w:r>
      <w:proofErr w:type="spellEnd"/>
      <w:r w:rsidRPr="005F0D31">
        <w:rPr>
          <w:rFonts w:cstheme="minorHAnsi"/>
          <w:sz w:val="20"/>
          <w:szCs w:val="20"/>
        </w:rPr>
        <w:t>-level Early Action Protocol (EAP) that specifies pre-agreed early actions, implementation responsibilities, operational timelines, and unit-costed budgets linked to each trigger level.</w:t>
      </w:r>
    </w:p>
    <w:p w14:paraId="271170C1" w14:textId="4554CC89" w:rsidR="005F0D31" w:rsidRPr="005F0D31" w:rsidRDefault="005F0D31">
      <w:pPr>
        <w:numPr>
          <w:ilvl w:val="0"/>
          <w:numId w:val="179"/>
        </w:numPr>
        <w:ind w:left="1080"/>
        <w:rPr>
          <w:rFonts w:cstheme="minorHAnsi"/>
          <w:sz w:val="20"/>
          <w:szCs w:val="20"/>
        </w:rPr>
      </w:pPr>
      <w:r w:rsidRPr="005F0D31">
        <w:rPr>
          <w:rFonts w:cstheme="minorHAnsi"/>
          <w:b/>
          <w:bCs/>
          <w:sz w:val="20"/>
          <w:szCs w:val="20"/>
        </w:rPr>
        <w:lastRenderedPageBreak/>
        <w:t>Plan pre-positioning and logistics:</w:t>
      </w:r>
      <w:r w:rsidRPr="005F0D31">
        <w:rPr>
          <w:rFonts w:cstheme="minorHAnsi"/>
          <w:sz w:val="20"/>
          <w:szCs w:val="20"/>
        </w:rPr>
        <w:br/>
        <w:t>Prepare and maintain pre-positioning plans for critical supplies and services</w:t>
      </w:r>
      <w:r w:rsidR="00D80823">
        <w:rPr>
          <w:rFonts w:cstheme="minorHAnsi"/>
          <w:sz w:val="20"/>
          <w:szCs w:val="20"/>
        </w:rPr>
        <w:t xml:space="preserve"> </w:t>
      </w:r>
      <w:r w:rsidRPr="005F0D31">
        <w:rPr>
          <w:rFonts w:cstheme="minorHAnsi"/>
          <w:sz w:val="20"/>
          <w:szCs w:val="20"/>
        </w:rPr>
        <w:t>relief items, fodder/feed, veterinary inputs, fuel, and transport/logistics capacity</w:t>
      </w:r>
      <w:r w:rsidR="00D80823">
        <w:rPr>
          <w:rFonts w:cstheme="minorHAnsi"/>
          <w:sz w:val="20"/>
          <w:szCs w:val="20"/>
        </w:rPr>
        <w:t xml:space="preserve"> </w:t>
      </w:r>
      <w:r w:rsidRPr="005F0D31">
        <w:rPr>
          <w:rFonts w:cstheme="minorHAnsi"/>
          <w:sz w:val="20"/>
          <w:szCs w:val="20"/>
        </w:rPr>
        <w:t>covering storage locations, transport routes, and surge arrangements.</w:t>
      </w:r>
    </w:p>
    <w:p w14:paraId="631F610C" w14:textId="77777777" w:rsidR="005F0D31" w:rsidRPr="005F0D31" w:rsidRDefault="005F0D31">
      <w:pPr>
        <w:numPr>
          <w:ilvl w:val="0"/>
          <w:numId w:val="179"/>
        </w:numPr>
        <w:ind w:left="1080"/>
        <w:rPr>
          <w:rFonts w:cstheme="minorHAnsi"/>
          <w:sz w:val="20"/>
          <w:szCs w:val="20"/>
        </w:rPr>
      </w:pPr>
      <w:r w:rsidRPr="005F0D31">
        <w:rPr>
          <w:rFonts w:cstheme="minorHAnsi"/>
          <w:b/>
          <w:bCs/>
          <w:sz w:val="20"/>
          <w:szCs w:val="20"/>
        </w:rPr>
        <w:t>Conduct training, drills, and platform readiness checks:</w:t>
      </w:r>
      <w:r w:rsidRPr="005F0D31">
        <w:rPr>
          <w:rFonts w:cstheme="minorHAnsi"/>
          <w:sz w:val="20"/>
          <w:szCs w:val="20"/>
        </w:rPr>
        <w:br/>
        <w:t xml:space="preserve">Implement routine </w:t>
      </w:r>
      <w:proofErr w:type="gramStart"/>
      <w:r w:rsidRPr="005F0D31">
        <w:rPr>
          <w:rFonts w:cstheme="minorHAnsi"/>
          <w:sz w:val="20"/>
          <w:szCs w:val="20"/>
        </w:rPr>
        <w:t>trainings</w:t>
      </w:r>
      <w:proofErr w:type="gramEnd"/>
      <w:r w:rsidRPr="005F0D31">
        <w:rPr>
          <w:rFonts w:cstheme="minorHAnsi"/>
          <w:sz w:val="20"/>
          <w:szCs w:val="20"/>
        </w:rPr>
        <w:t xml:space="preserve"> and simulation drills on SOPs, CAP alert issuance and dissemination, platform use (IBF/FBF dashboards, </w:t>
      </w:r>
      <w:proofErr w:type="spellStart"/>
      <w:r w:rsidRPr="005F0D31">
        <w:rPr>
          <w:rFonts w:cstheme="minorHAnsi"/>
          <w:sz w:val="20"/>
          <w:szCs w:val="20"/>
        </w:rPr>
        <w:t>GeoNode</w:t>
      </w:r>
      <w:proofErr w:type="spellEnd"/>
      <w:r w:rsidRPr="005F0D31">
        <w:rPr>
          <w:rFonts w:cstheme="minorHAnsi"/>
          <w:sz w:val="20"/>
          <w:szCs w:val="20"/>
        </w:rPr>
        <w:t>), and 5W coordination to ensure roles, procedures, and communication pathways are fully understood and operational.</w:t>
      </w:r>
    </w:p>
    <w:p w14:paraId="321211B6" w14:textId="59E6A7EA" w:rsidR="007015A1" w:rsidRPr="005B6EAB" w:rsidRDefault="007015A1">
      <w:pPr>
        <w:pStyle w:val="ListParagraph"/>
        <w:numPr>
          <w:ilvl w:val="2"/>
          <w:numId w:val="29"/>
        </w:numPr>
        <w:ind w:left="990" w:hanging="180"/>
        <w:jc w:val="both"/>
        <w:rPr>
          <w:rFonts w:cstheme="minorHAnsi"/>
          <w:b/>
          <w:bCs/>
          <w:sz w:val="20"/>
          <w:szCs w:val="20"/>
          <w:highlight w:val="yellow"/>
        </w:rPr>
      </w:pPr>
      <w:r w:rsidRPr="005B6EAB">
        <w:rPr>
          <w:rFonts w:cstheme="minorHAnsi"/>
          <w:b/>
          <w:bCs/>
          <w:sz w:val="20"/>
          <w:szCs w:val="20"/>
          <w:highlight w:val="yellow"/>
        </w:rPr>
        <w:t>Anticipation and early action (pre-impact activation)</w:t>
      </w:r>
    </w:p>
    <w:p w14:paraId="4453AA73" w14:textId="5616EDA8" w:rsidR="004C6944" w:rsidRPr="00706F6F" w:rsidRDefault="004C6944">
      <w:pPr>
        <w:pStyle w:val="NormalWeb"/>
        <w:numPr>
          <w:ilvl w:val="0"/>
          <w:numId w:val="179"/>
        </w:numPr>
        <w:ind w:left="990" w:hanging="270"/>
        <w:rPr>
          <w:rFonts w:asciiTheme="minorHAnsi" w:hAnsiTheme="minorHAnsi" w:cstheme="minorHAnsi"/>
          <w:sz w:val="20"/>
          <w:szCs w:val="20"/>
        </w:rPr>
      </w:pPr>
      <w:r w:rsidRPr="00706F6F">
        <w:rPr>
          <w:rStyle w:val="Strong"/>
          <w:rFonts w:asciiTheme="minorHAnsi" w:hAnsiTheme="minorHAnsi" w:cstheme="minorHAnsi"/>
          <w:sz w:val="20"/>
          <w:szCs w:val="20"/>
        </w:rPr>
        <w:t>Continuous forecast and risk monitoring:</w:t>
      </w:r>
      <w:r w:rsidRPr="00706F6F">
        <w:rPr>
          <w:rFonts w:asciiTheme="minorHAnsi" w:hAnsiTheme="minorHAnsi" w:cstheme="minorHAnsi"/>
          <w:sz w:val="20"/>
          <w:szCs w:val="20"/>
        </w:rPr>
        <w:br/>
        <w:t>Maintain continuous monitoring of IBF products</w:t>
      </w:r>
      <w:r w:rsidR="00D80823">
        <w:rPr>
          <w:rFonts w:asciiTheme="minorHAnsi" w:hAnsiTheme="minorHAnsi" w:cstheme="minorHAnsi"/>
          <w:sz w:val="20"/>
          <w:szCs w:val="20"/>
        </w:rPr>
        <w:t xml:space="preserve"> </w:t>
      </w:r>
      <w:r w:rsidRPr="00706F6F">
        <w:rPr>
          <w:rFonts w:asciiTheme="minorHAnsi" w:hAnsiTheme="minorHAnsi" w:cstheme="minorHAnsi"/>
          <w:sz w:val="20"/>
          <w:szCs w:val="20"/>
        </w:rPr>
        <w:t>operational forecasts, watches, warnings, alerts</w:t>
      </w:r>
      <w:r w:rsidR="00D80823">
        <w:rPr>
          <w:rFonts w:asciiTheme="minorHAnsi" w:hAnsiTheme="minorHAnsi" w:cstheme="minorHAnsi"/>
          <w:sz w:val="20"/>
          <w:szCs w:val="20"/>
        </w:rPr>
        <w:t xml:space="preserve"> </w:t>
      </w:r>
      <w:r w:rsidRPr="00706F6F">
        <w:rPr>
          <w:rFonts w:asciiTheme="minorHAnsi" w:hAnsiTheme="minorHAnsi" w:cstheme="minorHAnsi"/>
          <w:sz w:val="20"/>
          <w:szCs w:val="20"/>
        </w:rPr>
        <w:t>and relevant seasonal indices through the IBF/FBF platform, with defined update frequency and escalation rules.</w:t>
      </w:r>
    </w:p>
    <w:p w14:paraId="58BED8E4" w14:textId="56ACDA68" w:rsidR="004C6944" w:rsidRPr="00706F6F" w:rsidRDefault="004C6944">
      <w:pPr>
        <w:pStyle w:val="NormalWeb"/>
        <w:numPr>
          <w:ilvl w:val="0"/>
          <w:numId w:val="179"/>
        </w:numPr>
        <w:ind w:left="990" w:hanging="270"/>
        <w:rPr>
          <w:rFonts w:asciiTheme="minorHAnsi" w:hAnsiTheme="minorHAnsi" w:cstheme="minorHAnsi"/>
          <w:sz w:val="20"/>
          <w:szCs w:val="20"/>
        </w:rPr>
      </w:pPr>
      <w:r w:rsidRPr="00706F6F">
        <w:rPr>
          <w:rStyle w:val="Strong"/>
          <w:rFonts w:asciiTheme="minorHAnsi" w:hAnsiTheme="minorHAnsi" w:cstheme="minorHAnsi"/>
          <w:sz w:val="20"/>
          <w:szCs w:val="20"/>
        </w:rPr>
        <w:t>Trigger-based activation with fast-track approval:</w:t>
      </w:r>
      <w:r w:rsidRPr="00706F6F">
        <w:rPr>
          <w:rFonts w:asciiTheme="minorHAnsi" w:hAnsiTheme="minorHAnsi" w:cstheme="minorHAnsi"/>
          <w:sz w:val="20"/>
          <w:szCs w:val="20"/>
        </w:rPr>
        <w:br/>
        <w:t>When predefined thresholds are reached, activate the EAP through a rapid approval mechanism, ensuring timely authorization, notification, and documentation of the trigger evidence and decision rationale.</w:t>
      </w:r>
    </w:p>
    <w:p w14:paraId="2C9377E0" w14:textId="225097E6" w:rsidR="004C6944" w:rsidRPr="00706F6F" w:rsidRDefault="004C6944">
      <w:pPr>
        <w:pStyle w:val="NormalWeb"/>
        <w:numPr>
          <w:ilvl w:val="0"/>
          <w:numId w:val="179"/>
        </w:numPr>
        <w:ind w:left="990" w:hanging="270"/>
        <w:rPr>
          <w:rFonts w:asciiTheme="minorHAnsi" w:hAnsiTheme="minorHAnsi" w:cstheme="minorHAnsi"/>
          <w:sz w:val="20"/>
          <w:szCs w:val="20"/>
        </w:rPr>
      </w:pPr>
      <w:r w:rsidRPr="00706F6F">
        <w:rPr>
          <w:rStyle w:val="Strong"/>
          <w:rFonts w:asciiTheme="minorHAnsi" w:hAnsiTheme="minorHAnsi" w:cstheme="minorHAnsi"/>
          <w:sz w:val="20"/>
          <w:szCs w:val="20"/>
        </w:rPr>
        <w:t>Implement anticipatory actions with targeted modalities:</w:t>
      </w:r>
      <w:r w:rsidRPr="00706F6F">
        <w:rPr>
          <w:rFonts w:asciiTheme="minorHAnsi" w:hAnsiTheme="minorHAnsi" w:cstheme="minorHAnsi"/>
          <w:sz w:val="20"/>
          <w:szCs w:val="20"/>
        </w:rPr>
        <w:br/>
        <w:t>Deploy anticipatory actions</w:t>
      </w:r>
      <w:r w:rsidR="00D80823">
        <w:rPr>
          <w:rFonts w:asciiTheme="minorHAnsi" w:hAnsiTheme="minorHAnsi" w:cstheme="minorHAnsi"/>
          <w:sz w:val="20"/>
          <w:szCs w:val="20"/>
        </w:rPr>
        <w:t xml:space="preserve"> </w:t>
      </w:r>
      <w:r w:rsidRPr="00706F6F">
        <w:rPr>
          <w:rFonts w:asciiTheme="minorHAnsi" w:hAnsiTheme="minorHAnsi" w:cstheme="minorHAnsi"/>
          <w:sz w:val="20"/>
          <w:szCs w:val="20"/>
        </w:rPr>
        <w:t>cash-based support, in-kind assistance, and logistics facilitation</w:t>
      </w:r>
      <w:r w:rsidR="00D80823">
        <w:rPr>
          <w:rFonts w:asciiTheme="minorHAnsi" w:hAnsiTheme="minorHAnsi" w:cstheme="minorHAnsi"/>
          <w:sz w:val="20"/>
          <w:szCs w:val="20"/>
        </w:rPr>
        <w:t xml:space="preserve"> </w:t>
      </w:r>
      <w:r w:rsidRPr="00706F6F">
        <w:rPr>
          <w:rFonts w:asciiTheme="minorHAnsi" w:hAnsiTheme="minorHAnsi" w:cstheme="minorHAnsi"/>
          <w:sz w:val="20"/>
          <w:szCs w:val="20"/>
        </w:rPr>
        <w:t xml:space="preserve">prioritized for high-risk </w:t>
      </w:r>
      <w:proofErr w:type="spellStart"/>
      <w:r w:rsidRPr="00706F6F">
        <w:rPr>
          <w:rFonts w:asciiTheme="minorHAnsi" w:hAnsiTheme="minorHAnsi" w:cstheme="minorHAnsi"/>
          <w:sz w:val="20"/>
          <w:szCs w:val="20"/>
        </w:rPr>
        <w:t>soums</w:t>
      </w:r>
      <w:proofErr w:type="spellEnd"/>
      <w:r w:rsidRPr="00706F6F">
        <w:rPr>
          <w:rFonts w:asciiTheme="minorHAnsi" w:hAnsiTheme="minorHAnsi" w:cstheme="minorHAnsi"/>
          <w:sz w:val="20"/>
          <w:szCs w:val="20"/>
        </w:rPr>
        <w:t>/bags and the most vulnerable herders, based on exposure, vulnerability, and coping-capacity criteria.</w:t>
      </w:r>
    </w:p>
    <w:p w14:paraId="306A8612" w14:textId="00A43F85" w:rsidR="004C6944" w:rsidRPr="00706F6F" w:rsidRDefault="004C6944">
      <w:pPr>
        <w:pStyle w:val="NormalWeb"/>
        <w:numPr>
          <w:ilvl w:val="0"/>
          <w:numId w:val="179"/>
        </w:numPr>
        <w:ind w:left="990" w:hanging="270"/>
        <w:rPr>
          <w:rFonts w:asciiTheme="minorHAnsi" w:hAnsiTheme="minorHAnsi" w:cstheme="minorHAnsi"/>
          <w:sz w:val="20"/>
          <w:szCs w:val="20"/>
        </w:rPr>
      </w:pPr>
      <w:r w:rsidRPr="00706F6F">
        <w:rPr>
          <w:rStyle w:val="Strong"/>
          <w:rFonts w:asciiTheme="minorHAnsi" w:hAnsiTheme="minorHAnsi" w:cstheme="minorHAnsi"/>
          <w:sz w:val="20"/>
          <w:szCs w:val="20"/>
        </w:rPr>
        <w:t>Risk communication and CAP dissemination:</w:t>
      </w:r>
      <w:r w:rsidRPr="00706F6F">
        <w:rPr>
          <w:rFonts w:asciiTheme="minorHAnsi" w:hAnsiTheme="minorHAnsi" w:cstheme="minorHAnsi"/>
          <w:sz w:val="20"/>
          <w:szCs w:val="20"/>
        </w:rPr>
        <w:br/>
        <w:t>Issue coordinated risk communication products and Common Alerting Protocol (CAP) alerts using agreed dissemination channels (e.g., IBF platform, mobile networks, radio/TV, community networks), ensuring clear guidance on protective actions and expected impacts.</w:t>
      </w:r>
    </w:p>
    <w:p w14:paraId="53B90F67" w14:textId="3C822FA4" w:rsidR="007015A1" w:rsidRPr="005B6EAB" w:rsidRDefault="007015A1">
      <w:pPr>
        <w:pStyle w:val="ListParagraph"/>
        <w:numPr>
          <w:ilvl w:val="2"/>
          <w:numId w:val="29"/>
        </w:numPr>
        <w:tabs>
          <w:tab w:val="left" w:pos="900"/>
          <w:tab w:val="left" w:pos="2070"/>
        </w:tabs>
        <w:ind w:left="1260" w:hanging="540"/>
        <w:jc w:val="both"/>
        <w:rPr>
          <w:rFonts w:cstheme="minorHAnsi"/>
          <w:b/>
          <w:bCs/>
          <w:sz w:val="20"/>
          <w:szCs w:val="20"/>
          <w:highlight w:val="yellow"/>
        </w:rPr>
      </w:pPr>
      <w:r w:rsidRPr="005B6EAB">
        <w:rPr>
          <w:rFonts w:cstheme="minorHAnsi"/>
          <w:b/>
          <w:bCs/>
          <w:sz w:val="20"/>
          <w:szCs w:val="20"/>
          <w:highlight w:val="yellow"/>
        </w:rPr>
        <w:t>Response (during impact and immediate aftermath)</w:t>
      </w:r>
    </w:p>
    <w:p w14:paraId="53E3EC28" w14:textId="77777777" w:rsidR="004C2C8F" w:rsidRPr="004C2C8F" w:rsidRDefault="004C2C8F" w:rsidP="001B7002">
      <w:pPr>
        <w:ind w:left="1170"/>
        <w:jc w:val="both"/>
        <w:rPr>
          <w:rFonts w:cstheme="minorHAnsi"/>
          <w:b/>
          <w:bCs/>
          <w:sz w:val="20"/>
          <w:szCs w:val="20"/>
        </w:rPr>
      </w:pPr>
    </w:p>
    <w:p w14:paraId="5CA5352B" w14:textId="77777777" w:rsidR="00B51CAE" w:rsidRPr="00B51CAE" w:rsidRDefault="004C2C8F">
      <w:pPr>
        <w:pStyle w:val="ListParagraph"/>
        <w:numPr>
          <w:ilvl w:val="0"/>
          <w:numId w:val="29"/>
        </w:numPr>
        <w:ind w:left="1170"/>
        <w:rPr>
          <w:rFonts w:cstheme="minorHAnsi"/>
          <w:sz w:val="20"/>
          <w:szCs w:val="20"/>
        </w:rPr>
      </w:pPr>
      <w:r w:rsidRPr="00B51CAE">
        <w:rPr>
          <w:rFonts w:cstheme="minorHAnsi"/>
          <w:b/>
          <w:bCs/>
          <w:sz w:val="20"/>
          <w:szCs w:val="20"/>
        </w:rPr>
        <w:t>Activate EOC/ICS coordination and life-saving operations:</w:t>
      </w:r>
    </w:p>
    <w:p w14:paraId="1D96C1CE" w14:textId="569CE90B" w:rsidR="004C2C8F" w:rsidRDefault="004C2C8F" w:rsidP="001B7002">
      <w:pPr>
        <w:pStyle w:val="ListParagraph"/>
        <w:ind w:left="1170"/>
        <w:rPr>
          <w:rFonts w:cstheme="minorHAnsi"/>
          <w:sz w:val="20"/>
          <w:szCs w:val="20"/>
        </w:rPr>
      </w:pPr>
      <w:r w:rsidRPr="00B51CAE">
        <w:rPr>
          <w:rFonts w:cstheme="minorHAnsi"/>
          <w:sz w:val="20"/>
          <w:szCs w:val="20"/>
        </w:rPr>
        <w:br/>
        <w:t xml:space="preserve">Activate the </w:t>
      </w:r>
      <w:proofErr w:type="spellStart"/>
      <w:r w:rsidRPr="00B51CAE">
        <w:rPr>
          <w:rFonts w:cstheme="minorHAnsi"/>
          <w:sz w:val="20"/>
          <w:szCs w:val="20"/>
        </w:rPr>
        <w:t>aimag</w:t>
      </w:r>
      <w:proofErr w:type="spellEnd"/>
      <w:r w:rsidRPr="00B51CAE">
        <w:rPr>
          <w:rFonts w:cstheme="minorHAnsi"/>
          <w:sz w:val="20"/>
          <w:szCs w:val="20"/>
        </w:rPr>
        <w:t xml:space="preserve"> Emergency Operations Center (EOC) and Incident Command System (ICS) arrangements to coordinate rapid, life-saving response actions, including search and rescue support, emergency sheltering, medical referral, livestock protection measures, and critical logistics.</w:t>
      </w:r>
    </w:p>
    <w:p w14:paraId="13086F47" w14:textId="77777777" w:rsidR="00B51CAE" w:rsidRPr="00B51CAE" w:rsidRDefault="00B51CAE" w:rsidP="001B7002">
      <w:pPr>
        <w:pStyle w:val="ListParagraph"/>
        <w:ind w:left="1170"/>
        <w:rPr>
          <w:rFonts w:cstheme="minorHAnsi"/>
          <w:sz w:val="20"/>
          <w:szCs w:val="20"/>
        </w:rPr>
      </w:pPr>
    </w:p>
    <w:p w14:paraId="3B95BB27" w14:textId="1BBA6B75" w:rsidR="004C2C8F" w:rsidRDefault="004C2C8F">
      <w:pPr>
        <w:pStyle w:val="ListParagraph"/>
        <w:numPr>
          <w:ilvl w:val="0"/>
          <w:numId w:val="29"/>
        </w:numPr>
        <w:ind w:left="1170"/>
        <w:rPr>
          <w:rFonts w:cstheme="minorHAnsi"/>
          <w:sz w:val="20"/>
          <w:szCs w:val="20"/>
        </w:rPr>
      </w:pPr>
      <w:r w:rsidRPr="00B51CAE">
        <w:rPr>
          <w:rFonts w:cstheme="minorHAnsi"/>
          <w:b/>
          <w:bCs/>
          <w:sz w:val="20"/>
          <w:szCs w:val="20"/>
        </w:rPr>
        <w:t>Maintain real-time situational awareness and reporting:</w:t>
      </w:r>
      <w:r w:rsidRPr="00B51CAE">
        <w:rPr>
          <w:rFonts w:cstheme="minorHAnsi"/>
          <w:sz w:val="20"/>
          <w:szCs w:val="20"/>
        </w:rPr>
        <w:br/>
        <w:t xml:space="preserve">Continuously capture and validate event situation reports using crowdsourcing channels, high-density AWS observations, and partner reporting. Update the IBF/FBF geospatial platform with geotagged photos/videos, key attributes, and incident </w:t>
      </w:r>
      <w:proofErr w:type="gramStart"/>
      <w:r w:rsidRPr="00B51CAE">
        <w:rPr>
          <w:rFonts w:cstheme="minorHAnsi"/>
          <w:sz w:val="20"/>
          <w:szCs w:val="20"/>
        </w:rPr>
        <w:t>layers;</w:t>
      </w:r>
      <w:proofErr w:type="gramEnd"/>
      <w:r w:rsidRPr="00B51CAE">
        <w:rPr>
          <w:rFonts w:cstheme="minorHAnsi"/>
          <w:sz w:val="20"/>
          <w:szCs w:val="20"/>
        </w:rPr>
        <w:t xml:space="preserve"> refresh dashboards and operational maps for decision support.</w:t>
      </w:r>
    </w:p>
    <w:p w14:paraId="3AF29BFC" w14:textId="77777777" w:rsidR="00F215D0" w:rsidRPr="00B51CAE" w:rsidRDefault="00F215D0" w:rsidP="001B7002">
      <w:pPr>
        <w:pStyle w:val="ListParagraph"/>
        <w:ind w:left="1170"/>
        <w:rPr>
          <w:rFonts w:cstheme="minorHAnsi"/>
          <w:sz w:val="20"/>
          <w:szCs w:val="20"/>
        </w:rPr>
      </w:pPr>
    </w:p>
    <w:p w14:paraId="7A398D4C" w14:textId="4D7A1AE0" w:rsidR="004C2C8F" w:rsidRDefault="004C2C8F">
      <w:pPr>
        <w:pStyle w:val="ListParagraph"/>
        <w:numPr>
          <w:ilvl w:val="0"/>
          <w:numId w:val="29"/>
        </w:numPr>
        <w:ind w:left="1170"/>
        <w:rPr>
          <w:rFonts w:cstheme="minorHAnsi"/>
          <w:sz w:val="20"/>
          <w:szCs w:val="20"/>
        </w:rPr>
      </w:pPr>
      <w:r w:rsidRPr="00B51CAE">
        <w:rPr>
          <w:rFonts w:cstheme="minorHAnsi"/>
          <w:b/>
          <w:bCs/>
          <w:sz w:val="20"/>
          <w:szCs w:val="20"/>
        </w:rPr>
        <w:t>Scale and retarget resources based on evolving impacts:</w:t>
      </w:r>
      <w:r w:rsidRPr="00B51CAE">
        <w:rPr>
          <w:rFonts w:cstheme="minorHAnsi"/>
          <w:sz w:val="20"/>
          <w:szCs w:val="20"/>
        </w:rPr>
        <w:br/>
        <w:t>Mobilize additional resources as impacts evolve and adjust targeting to reflect real-time severity, affected population/livestock concentrations, access constraints, and supply chain limitations. Apply escalation rules and reallocate assets to the highest priority locations.</w:t>
      </w:r>
    </w:p>
    <w:p w14:paraId="0371E099" w14:textId="77777777" w:rsidR="00F215D0" w:rsidRPr="00F215D0" w:rsidRDefault="00F215D0" w:rsidP="001B7002">
      <w:pPr>
        <w:pStyle w:val="ListParagraph"/>
        <w:ind w:left="1170"/>
        <w:rPr>
          <w:rFonts w:cstheme="minorHAnsi"/>
          <w:sz w:val="20"/>
          <w:szCs w:val="20"/>
        </w:rPr>
      </w:pPr>
    </w:p>
    <w:p w14:paraId="061F8D06" w14:textId="77777777" w:rsidR="00F215D0" w:rsidRPr="00B51CAE" w:rsidRDefault="00F215D0" w:rsidP="001B7002">
      <w:pPr>
        <w:pStyle w:val="ListParagraph"/>
        <w:ind w:left="1170"/>
        <w:rPr>
          <w:rFonts w:cstheme="minorHAnsi"/>
          <w:sz w:val="20"/>
          <w:szCs w:val="20"/>
        </w:rPr>
      </w:pPr>
    </w:p>
    <w:p w14:paraId="0CEE9D6A" w14:textId="16F59E4C" w:rsidR="004C2C8F" w:rsidRPr="00B51CAE" w:rsidRDefault="004C2C8F">
      <w:pPr>
        <w:pStyle w:val="ListParagraph"/>
        <w:numPr>
          <w:ilvl w:val="0"/>
          <w:numId w:val="29"/>
        </w:numPr>
        <w:ind w:left="1170"/>
        <w:rPr>
          <w:rFonts w:cstheme="minorHAnsi"/>
          <w:sz w:val="20"/>
          <w:szCs w:val="20"/>
        </w:rPr>
      </w:pPr>
      <w:r w:rsidRPr="00B51CAE">
        <w:rPr>
          <w:rFonts w:cstheme="minorHAnsi"/>
          <w:b/>
          <w:bCs/>
          <w:sz w:val="20"/>
          <w:szCs w:val="20"/>
        </w:rPr>
        <w:t>Document L&amp;D, service disruption, and urgent needs:</w:t>
      </w:r>
      <w:r w:rsidRPr="00B51CAE">
        <w:rPr>
          <w:rFonts w:cstheme="minorHAnsi"/>
          <w:sz w:val="20"/>
          <w:szCs w:val="20"/>
        </w:rPr>
        <w:br/>
        <w:t>Record loss and damage (physical and financial), service disruptions, and urgent needs in a structured format to support response coordination, funding justification, rehabilitation planning, and post-event assessment processes.</w:t>
      </w:r>
    </w:p>
    <w:p w14:paraId="583DEF17" w14:textId="77777777" w:rsidR="004C6944" w:rsidRPr="004C6944" w:rsidRDefault="004C6944" w:rsidP="004C6944">
      <w:pPr>
        <w:jc w:val="both"/>
        <w:rPr>
          <w:rFonts w:cstheme="minorHAnsi"/>
          <w:sz w:val="20"/>
          <w:szCs w:val="20"/>
        </w:rPr>
      </w:pPr>
    </w:p>
    <w:p w14:paraId="135C46C8" w14:textId="77777777" w:rsidR="007015A1" w:rsidRPr="007015A1" w:rsidRDefault="007015A1" w:rsidP="007015A1">
      <w:pPr>
        <w:pStyle w:val="ListParagraph"/>
        <w:jc w:val="both"/>
        <w:rPr>
          <w:rFonts w:cstheme="minorHAnsi"/>
          <w:b/>
          <w:bCs/>
          <w:sz w:val="20"/>
          <w:szCs w:val="20"/>
        </w:rPr>
      </w:pPr>
      <w:r w:rsidRPr="005B6EAB">
        <w:rPr>
          <w:rFonts w:cstheme="minorHAnsi"/>
          <w:b/>
          <w:bCs/>
          <w:sz w:val="20"/>
          <w:szCs w:val="20"/>
          <w:highlight w:val="yellow"/>
        </w:rPr>
        <w:lastRenderedPageBreak/>
        <w:t>5) Early recovery and rehabilitation</w:t>
      </w:r>
    </w:p>
    <w:p w14:paraId="3FBD8DBE" w14:textId="14FB433B" w:rsidR="00583518" w:rsidRPr="00F215D0" w:rsidRDefault="00583518">
      <w:pPr>
        <w:pStyle w:val="NormalWeb"/>
        <w:numPr>
          <w:ilvl w:val="0"/>
          <w:numId w:val="177"/>
        </w:numPr>
        <w:rPr>
          <w:rFonts w:asciiTheme="minorHAnsi" w:hAnsiTheme="minorHAnsi" w:cstheme="minorHAnsi"/>
          <w:sz w:val="20"/>
          <w:szCs w:val="20"/>
        </w:rPr>
      </w:pPr>
      <w:r w:rsidRPr="00F215D0">
        <w:rPr>
          <w:rStyle w:val="Strong"/>
          <w:rFonts w:asciiTheme="minorHAnsi" w:hAnsiTheme="minorHAnsi" w:cstheme="minorHAnsi"/>
          <w:sz w:val="20"/>
          <w:szCs w:val="20"/>
        </w:rPr>
        <w:t>Conduct rapid assessments and update L&amp;D evidence:</w:t>
      </w:r>
      <w:r w:rsidRPr="00F215D0">
        <w:rPr>
          <w:rFonts w:asciiTheme="minorHAnsi" w:hAnsiTheme="minorHAnsi" w:cstheme="minorHAnsi"/>
          <w:sz w:val="20"/>
          <w:szCs w:val="20"/>
        </w:rPr>
        <w:br/>
        <w:t>Implement rapid multi-sector assessments (including livestock and livelihoods), and update loss-and-damage (L&amp;D) estimates and damage registers using verified field reports, geospatial evidence, and administrative records.</w:t>
      </w:r>
    </w:p>
    <w:p w14:paraId="65F38D95" w14:textId="064EFDB6" w:rsidR="00583518" w:rsidRDefault="00583518">
      <w:pPr>
        <w:pStyle w:val="NormalWeb"/>
        <w:numPr>
          <w:ilvl w:val="0"/>
          <w:numId w:val="177"/>
        </w:numPr>
        <w:rPr>
          <w:rFonts w:asciiTheme="minorHAnsi" w:hAnsiTheme="minorHAnsi" w:cstheme="minorHAnsi"/>
          <w:b/>
          <w:bCs/>
          <w:sz w:val="20"/>
          <w:szCs w:val="20"/>
        </w:rPr>
      </w:pPr>
      <w:r w:rsidRPr="00F215D0">
        <w:rPr>
          <w:rStyle w:val="Strong"/>
          <w:rFonts w:asciiTheme="minorHAnsi" w:hAnsiTheme="minorHAnsi" w:cstheme="minorHAnsi"/>
          <w:sz w:val="20"/>
          <w:szCs w:val="20"/>
        </w:rPr>
        <w:t>Deliver targeted recovery support for livelihoods and critical services:</w:t>
      </w:r>
      <w:r w:rsidRPr="00F215D0">
        <w:rPr>
          <w:rFonts w:asciiTheme="minorHAnsi" w:hAnsiTheme="minorHAnsi" w:cstheme="minorHAnsi"/>
          <w:sz w:val="20"/>
          <w:szCs w:val="20"/>
        </w:rPr>
        <w:br/>
      </w:r>
      <w:r w:rsidRPr="009D6487">
        <w:rPr>
          <w:rFonts w:asciiTheme="minorHAnsi" w:hAnsiTheme="minorHAnsi" w:cstheme="minorHAnsi"/>
          <w:b/>
          <w:bCs/>
          <w:sz w:val="20"/>
          <w:szCs w:val="20"/>
        </w:rPr>
        <w:t xml:space="preserve">Implement priority recovery measures to restore functionality and reduce secondary losses, including </w:t>
      </w:r>
      <w:r w:rsidRPr="009D6487">
        <w:rPr>
          <w:rStyle w:val="Strong"/>
          <w:rFonts w:asciiTheme="minorHAnsi" w:hAnsiTheme="minorHAnsi" w:cstheme="minorHAnsi"/>
          <w:b w:val="0"/>
          <w:bCs w:val="0"/>
          <w:sz w:val="20"/>
          <w:szCs w:val="20"/>
        </w:rPr>
        <w:t>fodder restocking</w:t>
      </w:r>
      <w:r w:rsidRPr="009D6487">
        <w:rPr>
          <w:rFonts w:asciiTheme="minorHAnsi" w:hAnsiTheme="minorHAnsi" w:cstheme="minorHAnsi"/>
          <w:b/>
          <w:bCs/>
          <w:sz w:val="20"/>
          <w:szCs w:val="20"/>
        </w:rPr>
        <w:t xml:space="preserve">, </w:t>
      </w:r>
      <w:r w:rsidRPr="009D6487">
        <w:rPr>
          <w:rStyle w:val="Strong"/>
          <w:rFonts w:asciiTheme="minorHAnsi" w:hAnsiTheme="minorHAnsi" w:cstheme="minorHAnsi"/>
          <w:b w:val="0"/>
          <w:bCs w:val="0"/>
          <w:sz w:val="20"/>
          <w:szCs w:val="20"/>
        </w:rPr>
        <w:t>veterinary campaigns and disease control</w:t>
      </w:r>
      <w:r w:rsidRPr="009D6487">
        <w:rPr>
          <w:rFonts w:asciiTheme="minorHAnsi" w:hAnsiTheme="minorHAnsi" w:cstheme="minorHAnsi"/>
          <w:b/>
          <w:bCs/>
          <w:sz w:val="20"/>
          <w:szCs w:val="20"/>
        </w:rPr>
        <w:t xml:space="preserve">, </w:t>
      </w:r>
      <w:r w:rsidRPr="009D6487">
        <w:rPr>
          <w:rStyle w:val="Strong"/>
          <w:rFonts w:asciiTheme="minorHAnsi" w:hAnsiTheme="minorHAnsi" w:cstheme="minorHAnsi"/>
          <w:b w:val="0"/>
          <w:bCs w:val="0"/>
          <w:sz w:val="20"/>
          <w:szCs w:val="20"/>
        </w:rPr>
        <w:t>restoration of water access points</w:t>
      </w:r>
      <w:r w:rsidRPr="009D6487">
        <w:rPr>
          <w:rFonts w:asciiTheme="minorHAnsi" w:hAnsiTheme="minorHAnsi" w:cstheme="minorHAnsi"/>
          <w:b/>
          <w:bCs/>
          <w:sz w:val="20"/>
          <w:szCs w:val="20"/>
        </w:rPr>
        <w:t xml:space="preserve">, and </w:t>
      </w:r>
      <w:r w:rsidRPr="009D6487">
        <w:rPr>
          <w:rStyle w:val="Strong"/>
          <w:rFonts w:asciiTheme="minorHAnsi" w:hAnsiTheme="minorHAnsi" w:cstheme="minorHAnsi"/>
          <w:b w:val="0"/>
          <w:bCs w:val="0"/>
          <w:sz w:val="20"/>
          <w:szCs w:val="20"/>
        </w:rPr>
        <w:t>repair of livestock shelters and critical community infrastructure</w:t>
      </w:r>
      <w:r w:rsidRPr="009D6487">
        <w:rPr>
          <w:rFonts w:asciiTheme="minorHAnsi" w:hAnsiTheme="minorHAnsi" w:cstheme="minorHAnsi"/>
          <w:b/>
          <w:bCs/>
          <w:sz w:val="20"/>
          <w:szCs w:val="20"/>
        </w:rPr>
        <w:t>.</w:t>
      </w:r>
    </w:p>
    <w:p w14:paraId="4B8B8BFB" w14:textId="1F67E957" w:rsidR="00583518" w:rsidRPr="00F215D0" w:rsidRDefault="00583518">
      <w:pPr>
        <w:pStyle w:val="NormalWeb"/>
        <w:numPr>
          <w:ilvl w:val="0"/>
          <w:numId w:val="177"/>
        </w:numPr>
        <w:rPr>
          <w:rFonts w:asciiTheme="minorHAnsi" w:hAnsiTheme="minorHAnsi" w:cstheme="minorHAnsi"/>
          <w:sz w:val="20"/>
          <w:szCs w:val="20"/>
        </w:rPr>
      </w:pPr>
      <w:r w:rsidRPr="00F215D0">
        <w:rPr>
          <w:rStyle w:val="Strong"/>
          <w:rFonts w:asciiTheme="minorHAnsi" w:hAnsiTheme="minorHAnsi" w:cstheme="minorHAnsi"/>
          <w:sz w:val="20"/>
          <w:szCs w:val="20"/>
        </w:rPr>
        <w:t xml:space="preserve">Align recovery with social protection and sector rehabilitation </w:t>
      </w:r>
      <w:proofErr w:type="spellStart"/>
      <w:r w:rsidRPr="00F215D0">
        <w:rPr>
          <w:rStyle w:val="Strong"/>
          <w:rFonts w:asciiTheme="minorHAnsi" w:hAnsiTheme="minorHAnsi" w:cstheme="minorHAnsi"/>
          <w:sz w:val="20"/>
          <w:szCs w:val="20"/>
        </w:rPr>
        <w:t>programmes</w:t>
      </w:r>
      <w:proofErr w:type="spellEnd"/>
      <w:r w:rsidRPr="00F215D0">
        <w:rPr>
          <w:rStyle w:val="Strong"/>
          <w:rFonts w:asciiTheme="minorHAnsi" w:hAnsiTheme="minorHAnsi" w:cstheme="minorHAnsi"/>
          <w:sz w:val="20"/>
          <w:szCs w:val="20"/>
        </w:rPr>
        <w:t>:</w:t>
      </w:r>
      <w:r w:rsidRPr="00F215D0">
        <w:rPr>
          <w:rFonts w:asciiTheme="minorHAnsi" w:hAnsiTheme="minorHAnsi" w:cstheme="minorHAnsi"/>
          <w:sz w:val="20"/>
          <w:szCs w:val="20"/>
        </w:rPr>
        <w:br/>
        <w:t xml:space="preserve">Integrate early recovery actions with existing </w:t>
      </w:r>
      <w:r w:rsidRPr="00F215D0">
        <w:rPr>
          <w:rStyle w:val="Strong"/>
          <w:rFonts w:asciiTheme="minorHAnsi" w:hAnsiTheme="minorHAnsi" w:cstheme="minorHAnsi"/>
          <w:sz w:val="20"/>
          <w:szCs w:val="20"/>
        </w:rPr>
        <w:t>social protection mechanisms</w:t>
      </w:r>
      <w:r w:rsidRPr="00F215D0">
        <w:rPr>
          <w:rFonts w:asciiTheme="minorHAnsi" w:hAnsiTheme="minorHAnsi" w:cstheme="minorHAnsi"/>
          <w:sz w:val="20"/>
          <w:szCs w:val="20"/>
        </w:rPr>
        <w:t xml:space="preserve"> (cash transfers, subsidies, targeted assistance) and relevant sectoral rehabilitation </w:t>
      </w:r>
      <w:proofErr w:type="spellStart"/>
      <w:r w:rsidRPr="00F215D0">
        <w:rPr>
          <w:rFonts w:asciiTheme="minorHAnsi" w:hAnsiTheme="minorHAnsi" w:cstheme="minorHAnsi"/>
          <w:sz w:val="20"/>
          <w:szCs w:val="20"/>
        </w:rPr>
        <w:t>programmes</w:t>
      </w:r>
      <w:proofErr w:type="spellEnd"/>
      <w:r w:rsidRPr="00F215D0">
        <w:rPr>
          <w:rFonts w:asciiTheme="minorHAnsi" w:hAnsiTheme="minorHAnsi" w:cstheme="minorHAnsi"/>
          <w:sz w:val="20"/>
          <w:szCs w:val="20"/>
        </w:rPr>
        <w:t xml:space="preserve"> to ensure coherence, avoid duplication, and enable sustained recovery and resilience building.</w:t>
      </w:r>
    </w:p>
    <w:p w14:paraId="01F5D8CB" w14:textId="77777777" w:rsidR="007015A1" w:rsidRPr="007015A1" w:rsidRDefault="007015A1" w:rsidP="007015A1">
      <w:pPr>
        <w:pStyle w:val="ListParagraph"/>
        <w:jc w:val="both"/>
        <w:rPr>
          <w:rFonts w:cstheme="minorHAnsi"/>
          <w:b/>
          <w:bCs/>
          <w:sz w:val="20"/>
          <w:szCs w:val="20"/>
        </w:rPr>
      </w:pPr>
      <w:r w:rsidRPr="005B6EAB">
        <w:rPr>
          <w:rFonts w:cstheme="minorHAnsi"/>
          <w:b/>
          <w:bCs/>
          <w:sz w:val="20"/>
          <w:szCs w:val="20"/>
          <w:highlight w:val="yellow"/>
        </w:rPr>
        <w:t>6) Monitoring, evaluation, and learning</w:t>
      </w:r>
    </w:p>
    <w:p w14:paraId="3B2A1851" w14:textId="1CB59F9E" w:rsidR="00583518" w:rsidRPr="009D6487" w:rsidRDefault="00583518">
      <w:pPr>
        <w:pStyle w:val="NormalWeb"/>
        <w:numPr>
          <w:ilvl w:val="0"/>
          <w:numId w:val="177"/>
        </w:numPr>
        <w:rPr>
          <w:rFonts w:asciiTheme="minorHAnsi" w:hAnsiTheme="minorHAnsi" w:cstheme="minorHAnsi"/>
          <w:sz w:val="20"/>
          <w:szCs w:val="20"/>
        </w:rPr>
      </w:pPr>
      <w:r w:rsidRPr="009D6487">
        <w:rPr>
          <w:rStyle w:val="Strong"/>
          <w:rFonts w:asciiTheme="minorHAnsi" w:hAnsiTheme="minorHAnsi" w:cstheme="minorHAnsi"/>
          <w:sz w:val="20"/>
          <w:szCs w:val="20"/>
        </w:rPr>
        <w:t>Monitor trigger performance and operational effectiveness:</w:t>
      </w:r>
      <w:r w:rsidRPr="009D6487">
        <w:rPr>
          <w:rFonts w:asciiTheme="minorHAnsi" w:hAnsiTheme="minorHAnsi" w:cstheme="minorHAnsi"/>
          <w:sz w:val="20"/>
          <w:szCs w:val="20"/>
        </w:rPr>
        <w:br/>
        <w:t xml:space="preserve">Track how well triggers performed (accuracy, lead time, false alarms/misses) and assess early action and response performance, including </w:t>
      </w:r>
      <w:r w:rsidRPr="009D6487">
        <w:rPr>
          <w:rStyle w:val="Strong"/>
          <w:rFonts w:asciiTheme="minorHAnsi" w:hAnsiTheme="minorHAnsi" w:cstheme="minorHAnsi"/>
          <w:sz w:val="20"/>
          <w:szCs w:val="20"/>
        </w:rPr>
        <w:t>timeliness</w:t>
      </w:r>
      <w:r w:rsidRPr="009D6487">
        <w:rPr>
          <w:rFonts w:asciiTheme="minorHAnsi" w:hAnsiTheme="minorHAnsi" w:cstheme="minorHAnsi"/>
          <w:sz w:val="20"/>
          <w:szCs w:val="20"/>
        </w:rPr>
        <w:t xml:space="preserve">, </w:t>
      </w:r>
      <w:r w:rsidRPr="009D6487">
        <w:rPr>
          <w:rStyle w:val="Strong"/>
          <w:rFonts w:asciiTheme="minorHAnsi" w:hAnsiTheme="minorHAnsi" w:cstheme="minorHAnsi"/>
          <w:sz w:val="20"/>
          <w:szCs w:val="20"/>
        </w:rPr>
        <w:t>coverage</w:t>
      </w:r>
      <w:r w:rsidRPr="009D6487">
        <w:rPr>
          <w:rFonts w:asciiTheme="minorHAnsi" w:hAnsiTheme="minorHAnsi" w:cstheme="minorHAnsi"/>
          <w:sz w:val="20"/>
          <w:szCs w:val="20"/>
        </w:rPr>
        <w:t xml:space="preserve">, </w:t>
      </w:r>
      <w:r w:rsidRPr="009D6487">
        <w:rPr>
          <w:rStyle w:val="Strong"/>
          <w:rFonts w:asciiTheme="minorHAnsi" w:hAnsiTheme="minorHAnsi" w:cstheme="minorHAnsi"/>
          <w:sz w:val="20"/>
          <w:szCs w:val="20"/>
        </w:rPr>
        <w:t>targeting quality</w:t>
      </w:r>
      <w:r w:rsidRPr="009D6487">
        <w:rPr>
          <w:rFonts w:asciiTheme="minorHAnsi" w:hAnsiTheme="minorHAnsi" w:cstheme="minorHAnsi"/>
          <w:sz w:val="20"/>
          <w:szCs w:val="20"/>
        </w:rPr>
        <w:t xml:space="preserve">, and </w:t>
      </w:r>
      <w:r w:rsidRPr="009D6487">
        <w:rPr>
          <w:rStyle w:val="Strong"/>
          <w:rFonts w:asciiTheme="minorHAnsi" w:hAnsiTheme="minorHAnsi" w:cstheme="minorHAnsi"/>
          <w:sz w:val="20"/>
          <w:szCs w:val="20"/>
        </w:rPr>
        <w:t>outcomes</w:t>
      </w:r>
      <w:r w:rsidRPr="009D6487">
        <w:rPr>
          <w:rFonts w:asciiTheme="minorHAnsi" w:hAnsiTheme="minorHAnsi" w:cstheme="minorHAnsi"/>
          <w:sz w:val="20"/>
          <w:szCs w:val="20"/>
        </w:rPr>
        <w:t xml:space="preserve"> for affected people, livestock, and critical services.</w:t>
      </w:r>
    </w:p>
    <w:p w14:paraId="58F3AD79" w14:textId="7EB92452" w:rsidR="00583518" w:rsidRPr="007B60C3" w:rsidRDefault="00583518">
      <w:pPr>
        <w:pStyle w:val="NormalWeb"/>
        <w:numPr>
          <w:ilvl w:val="0"/>
          <w:numId w:val="177"/>
        </w:numPr>
        <w:rPr>
          <w:rFonts w:asciiTheme="minorHAnsi" w:hAnsiTheme="minorHAnsi" w:cstheme="minorHAnsi"/>
          <w:sz w:val="20"/>
          <w:szCs w:val="20"/>
        </w:rPr>
      </w:pPr>
      <w:r w:rsidRPr="009D6487">
        <w:rPr>
          <w:rStyle w:val="Strong"/>
          <w:rFonts w:asciiTheme="minorHAnsi" w:hAnsiTheme="minorHAnsi" w:cstheme="minorHAnsi"/>
          <w:sz w:val="20"/>
          <w:szCs w:val="20"/>
        </w:rPr>
        <w:t>Conduct after-action reviews and update operational tools:</w:t>
      </w:r>
      <w:r w:rsidRPr="009D6487">
        <w:rPr>
          <w:rFonts w:asciiTheme="minorHAnsi" w:hAnsiTheme="minorHAnsi" w:cstheme="minorHAnsi"/>
          <w:sz w:val="20"/>
          <w:szCs w:val="20"/>
        </w:rPr>
        <w:br/>
      </w:r>
      <w:r w:rsidRPr="007B60C3">
        <w:rPr>
          <w:rFonts w:asciiTheme="minorHAnsi" w:hAnsiTheme="minorHAnsi" w:cstheme="minorHAnsi"/>
          <w:sz w:val="20"/>
          <w:szCs w:val="20"/>
        </w:rPr>
        <w:t xml:space="preserve">Carry out structured after-action reviews (AARs) with implementing partners and local authorities, then update </w:t>
      </w:r>
      <w:r w:rsidRPr="007B60C3">
        <w:rPr>
          <w:rStyle w:val="Strong"/>
          <w:rFonts w:asciiTheme="minorHAnsi" w:hAnsiTheme="minorHAnsi" w:cstheme="minorHAnsi"/>
          <w:b w:val="0"/>
          <w:bCs w:val="0"/>
          <w:sz w:val="20"/>
          <w:szCs w:val="20"/>
        </w:rPr>
        <w:t>EAP triggers</w:t>
      </w:r>
      <w:r w:rsidRPr="007B60C3">
        <w:rPr>
          <w:rFonts w:asciiTheme="minorHAnsi" w:hAnsiTheme="minorHAnsi" w:cstheme="minorHAnsi"/>
          <w:b/>
          <w:bCs/>
          <w:sz w:val="20"/>
          <w:szCs w:val="20"/>
        </w:rPr>
        <w:t xml:space="preserve">, </w:t>
      </w:r>
      <w:r w:rsidRPr="007B60C3">
        <w:rPr>
          <w:rStyle w:val="Strong"/>
          <w:rFonts w:asciiTheme="minorHAnsi" w:hAnsiTheme="minorHAnsi" w:cstheme="minorHAnsi"/>
          <w:b w:val="0"/>
          <w:bCs w:val="0"/>
          <w:sz w:val="20"/>
          <w:szCs w:val="20"/>
        </w:rPr>
        <w:t>early action menus</w:t>
      </w:r>
      <w:r w:rsidRPr="007B60C3">
        <w:rPr>
          <w:rFonts w:asciiTheme="minorHAnsi" w:hAnsiTheme="minorHAnsi" w:cstheme="minorHAnsi"/>
          <w:b/>
          <w:bCs/>
          <w:sz w:val="20"/>
          <w:szCs w:val="20"/>
        </w:rPr>
        <w:t xml:space="preserve">, </w:t>
      </w:r>
      <w:r w:rsidRPr="007B60C3">
        <w:rPr>
          <w:rStyle w:val="Strong"/>
          <w:rFonts w:asciiTheme="minorHAnsi" w:hAnsiTheme="minorHAnsi" w:cstheme="minorHAnsi"/>
          <w:b w:val="0"/>
          <w:bCs w:val="0"/>
          <w:sz w:val="20"/>
          <w:szCs w:val="20"/>
        </w:rPr>
        <w:t>costing assumptions</w:t>
      </w:r>
      <w:r w:rsidRPr="007B60C3">
        <w:rPr>
          <w:rFonts w:asciiTheme="minorHAnsi" w:hAnsiTheme="minorHAnsi" w:cstheme="minorHAnsi"/>
          <w:sz w:val="20"/>
          <w:szCs w:val="20"/>
        </w:rPr>
        <w:t xml:space="preserve">, and </w:t>
      </w:r>
      <w:r w:rsidRPr="007B60C3">
        <w:rPr>
          <w:rStyle w:val="Strong"/>
          <w:rFonts w:asciiTheme="minorHAnsi" w:hAnsiTheme="minorHAnsi" w:cstheme="minorHAnsi"/>
          <w:b w:val="0"/>
          <w:bCs w:val="0"/>
          <w:sz w:val="20"/>
          <w:szCs w:val="20"/>
        </w:rPr>
        <w:t>SOP workflows</w:t>
      </w:r>
      <w:r w:rsidRPr="007B60C3">
        <w:rPr>
          <w:rFonts w:asciiTheme="minorHAnsi" w:hAnsiTheme="minorHAnsi" w:cstheme="minorHAnsi"/>
          <w:sz w:val="20"/>
          <w:szCs w:val="20"/>
        </w:rPr>
        <w:t xml:space="preserve"> based on evidence, lessons learned, and stakeholder feedback.</w:t>
      </w:r>
    </w:p>
    <w:p w14:paraId="1752D0D4" w14:textId="1FB35946" w:rsidR="00583518" w:rsidRPr="009D6487" w:rsidRDefault="00583518">
      <w:pPr>
        <w:pStyle w:val="NormalWeb"/>
        <w:numPr>
          <w:ilvl w:val="0"/>
          <w:numId w:val="177"/>
        </w:numPr>
        <w:rPr>
          <w:rFonts w:asciiTheme="minorHAnsi" w:hAnsiTheme="minorHAnsi" w:cstheme="minorHAnsi"/>
          <w:sz w:val="20"/>
          <w:szCs w:val="20"/>
        </w:rPr>
      </w:pPr>
      <w:r w:rsidRPr="009D6487">
        <w:rPr>
          <w:rStyle w:val="Strong"/>
          <w:rFonts w:asciiTheme="minorHAnsi" w:hAnsiTheme="minorHAnsi" w:cstheme="minorHAnsi"/>
          <w:sz w:val="20"/>
          <w:szCs w:val="20"/>
        </w:rPr>
        <w:t>Maintain and curate an evidence base for continuous improvement:</w:t>
      </w:r>
      <w:r w:rsidRPr="009D6487">
        <w:rPr>
          <w:rFonts w:asciiTheme="minorHAnsi" w:hAnsiTheme="minorHAnsi" w:cstheme="minorHAnsi"/>
          <w:sz w:val="20"/>
          <w:szCs w:val="20"/>
        </w:rPr>
        <w:br/>
        <w:t xml:space="preserve">Systematically maintain dashboards, situation reports, maps, datasets, and decision logs within the IBF/FBF platform to support continuous improvement, institutional memory, accountability, and future </w:t>
      </w:r>
      <w:r w:rsidRPr="009D6487">
        <w:rPr>
          <w:rStyle w:val="Strong"/>
          <w:rFonts w:asciiTheme="minorHAnsi" w:hAnsiTheme="minorHAnsi" w:cstheme="minorHAnsi"/>
          <w:sz w:val="20"/>
          <w:szCs w:val="20"/>
        </w:rPr>
        <w:t>preparedness and financing advocacy</w:t>
      </w:r>
      <w:r w:rsidRPr="009D6487">
        <w:rPr>
          <w:rFonts w:asciiTheme="minorHAnsi" w:hAnsiTheme="minorHAnsi" w:cstheme="minorHAnsi"/>
          <w:sz w:val="20"/>
          <w:szCs w:val="20"/>
        </w:rPr>
        <w:t>.</w:t>
      </w:r>
    </w:p>
    <w:p w14:paraId="28913C37" w14:textId="77777777" w:rsidR="007015A1" w:rsidRPr="006D261D" w:rsidRDefault="007015A1" w:rsidP="00F8047B">
      <w:pPr>
        <w:pStyle w:val="ListParagraph"/>
        <w:ind w:left="0"/>
        <w:jc w:val="both"/>
        <w:rPr>
          <w:rFonts w:cstheme="minorHAnsi"/>
          <w:sz w:val="20"/>
          <w:szCs w:val="20"/>
        </w:rPr>
      </w:pPr>
    </w:p>
    <w:p w14:paraId="49086861" w14:textId="1F060F4F" w:rsidR="008E465F" w:rsidRDefault="00A11B3F">
      <w:pPr>
        <w:pStyle w:val="ListParagraph"/>
        <w:numPr>
          <w:ilvl w:val="0"/>
          <w:numId w:val="37"/>
        </w:numPr>
        <w:jc w:val="both"/>
        <w:rPr>
          <w:rFonts w:cstheme="minorHAnsi"/>
          <w:b/>
          <w:bCs/>
          <w:sz w:val="20"/>
          <w:szCs w:val="20"/>
        </w:rPr>
      </w:pPr>
      <w:r w:rsidRPr="006D261D">
        <w:rPr>
          <w:rFonts w:cstheme="minorHAnsi"/>
          <w:b/>
          <w:bCs/>
          <w:sz w:val="20"/>
          <w:szCs w:val="20"/>
        </w:rPr>
        <w:t>Mandating &amp; accountability of local stakeholders for d</w:t>
      </w:r>
      <w:r w:rsidR="008E465F" w:rsidRPr="006D261D">
        <w:rPr>
          <w:rFonts w:cstheme="minorHAnsi"/>
          <w:b/>
          <w:bCs/>
          <w:sz w:val="20"/>
          <w:szCs w:val="20"/>
        </w:rPr>
        <w:t>isaster preparedness</w:t>
      </w:r>
      <w:r w:rsidR="004C2183" w:rsidRPr="006D261D">
        <w:rPr>
          <w:rFonts w:cstheme="minorHAnsi"/>
          <w:b/>
          <w:bCs/>
          <w:sz w:val="20"/>
          <w:szCs w:val="20"/>
        </w:rPr>
        <w:t xml:space="preserve"> </w:t>
      </w:r>
      <w:r w:rsidR="003F7B54" w:rsidRPr="006D261D">
        <w:rPr>
          <w:rFonts w:cstheme="minorHAnsi"/>
          <w:b/>
          <w:bCs/>
          <w:sz w:val="20"/>
          <w:szCs w:val="20"/>
        </w:rPr>
        <w:t>planning, budgeting</w:t>
      </w:r>
      <w:r w:rsidR="003B70A2" w:rsidRPr="006D261D">
        <w:rPr>
          <w:rFonts w:cstheme="minorHAnsi"/>
          <w:b/>
          <w:bCs/>
          <w:sz w:val="20"/>
          <w:szCs w:val="20"/>
        </w:rPr>
        <w:t>,</w:t>
      </w:r>
      <w:r w:rsidR="003F7B54" w:rsidRPr="006D261D">
        <w:rPr>
          <w:rFonts w:cstheme="minorHAnsi"/>
          <w:b/>
          <w:bCs/>
          <w:sz w:val="20"/>
          <w:szCs w:val="20"/>
        </w:rPr>
        <w:t xml:space="preserve"> and resource mobilization strategy at </w:t>
      </w:r>
      <w:proofErr w:type="spellStart"/>
      <w:r w:rsidR="004C2183" w:rsidRPr="006D261D">
        <w:rPr>
          <w:rFonts w:cstheme="minorHAnsi"/>
          <w:b/>
          <w:bCs/>
          <w:sz w:val="20"/>
          <w:szCs w:val="20"/>
        </w:rPr>
        <w:t>Aimag</w:t>
      </w:r>
      <w:proofErr w:type="spellEnd"/>
      <w:r w:rsidR="004C2183" w:rsidRPr="006D261D">
        <w:rPr>
          <w:rFonts w:cstheme="minorHAnsi"/>
          <w:b/>
          <w:bCs/>
          <w:sz w:val="20"/>
          <w:szCs w:val="20"/>
        </w:rPr>
        <w:t>, Soum, Bag level</w:t>
      </w:r>
    </w:p>
    <w:p w14:paraId="5F01D682" w14:textId="77777777" w:rsidR="009D6487" w:rsidRDefault="009D6487" w:rsidP="00532E09">
      <w:pPr>
        <w:pStyle w:val="ListParagraph"/>
        <w:ind w:left="630"/>
        <w:rPr>
          <w:rFonts w:cstheme="minorHAnsi"/>
          <w:b/>
          <w:bCs/>
          <w:sz w:val="20"/>
          <w:szCs w:val="20"/>
        </w:rPr>
      </w:pPr>
    </w:p>
    <w:p w14:paraId="059D174E" w14:textId="079E4D22" w:rsidR="008E465F" w:rsidRDefault="00DB43B6" w:rsidP="00532E09">
      <w:pPr>
        <w:pStyle w:val="ListParagraph"/>
        <w:ind w:left="630"/>
        <w:rPr>
          <w:rFonts w:cstheme="minorHAnsi"/>
          <w:sz w:val="20"/>
          <w:szCs w:val="20"/>
        </w:rPr>
      </w:pPr>
      <w:r w:rsidRPr="00DB43B6">
        <w:rPr>
          <w:rFonts w:cstheme="minorHAnsi"/>
          <w:b/>
          <w:bCs/>
          <w:sz w:val="20"/>
          <w:szCs w:val="20"/>
        </w:rPr>
        <w:t>Evidence-based pre-disaster needs assessment (livestock focus):</w:t>
      </w:r>
      <w:r w:rsidRPr="00DB43B6">
        <w:rPr>
          <w:rFonts w:cstheme="minorHAnsi"/>
          <w:sz w:val="20"/>
          <w:szCs w:val="20"/>
        </w:rPr>
        <w:br/>
        <w:t>Review the livestock sector risk-repository database and risk atlas to conduct a comprehensive pre-disaster needs assessment. This should identify priority risk areas and exposed elements, and estimate anticipatory loss and damage (L&amp;D)</w:t>
      </w:r>
    </w:p>
    <w:p w14:paraId="6BB50FC2" w14:textId="77777777" w:rsidR="00DB43B6" w:rsidRDefault="00DB43B6" w:rsidP="00DB43B6">
      <w:pPr>
        <w:pStyle w:val="ListParagraph"/>
        <w:ind w:left="0"/>
        <w:jc w:val="both"/>
        <w:rPr>
          <w:rFonts w:cstheme="minorHAnsi"/>
          <w:sz w:val="20"/>
          <w:szCs w:val="20"/>
        </w:rPr>
      </w:pPr>
    </w:p>
    <w:p w14:paraId="25E9FAE0" w14:textId="77777777" w:rsidR="00DB43B6" w:rsidRPr="006D261D" w:rsidRDefault="00DB43B6" w:rsidP="00DB43B6">
      <w:pPr>
        <w:pStyle w:val="ListParagraph"/>
        <w:ind w:left="0"/>
        <w:jc w:val="both"/>
        <w:rPr>
          <w:rFonts w:cstheme="minorHAnsi"/>
          <w:sz w:val="20"/>
          <w:szCs w:val="20"/>
        </w:rPr>
      </w:pPr>
    </w:p>
    <w:p w14:paraId="6122E336" w14:textId="481894DF" w:rsidR="005455F3" w:rsidRPr="0032286C" w:rsidRDefault="00A11B3F">
      <w:pPr>
        <w:pStyle w:val="ListParagraph"/>
        <w:numPr>
          <w:ilvl w:val="0"/>
          <w:numId w:val="37"/>
        </w:numPr>
        <w:jc w:val="both"/>
        <w:rPr>
          <w:rFonts w:cstheme="minorHAnsi"/>
          <w:sz w:val="20"/>
          <w:szCs w:val="20"/>
        </w:rPr>
      </w:pPr>
      <w:r w:rsidRPr="006D261D">
        <w:rPr>
          <w:rFonts w:cstheme="minorHAnsi"/>
          <w:b/>
          <w:bCs/>
          <w:sz w:val="20"/>
          <w:szCs w:val="20"/>
        </w:rPr>
        <w:t>Mandating &amp; accountability of local stakeholders d</w:t>
      </w:r>
      <w:r w:rsidR="005455F3" w:rsidRPr="006D261D">
        <w:rPr>
          <w:rFonts w:cstheme="minorHAnsi"/>
          <w:b/>
          <w:bCs/>
          <w:sz w:val="20"/>
          <w:szCs w:val="20"/>
        </w:rPr>
        <w:t xml:space="preserve">uring </w:t>
      </w:r>
      <w:r w:rsidR="002559F8" w:rsidRPr="006D261D">
        <w:rPr>
          <w:rFonts w:cstheme="minorHAnsi"/>
          <w:b/>
          <w:bCs/>
          <w:sz w:val="20"/>
          <w:szCs w:val="20"/>
        </w:rPr>
        <w:t xml:space="preserve">a </w:t>
      </w:r>
      <w:r w:rsidR="005455F3" w:rsidRPr="006D261D">
        <w:rPr>
          <w:rFonts w:cstheme="minorHAnsi"/>
          <w:b/>
          <w:bCs/>
          <w:sz w:val="20"/>
          <w:szCs w:val="20"/>
        </w:rPr>
        <w:t xml:space="preserve">disaster emergency </w:t>
      </w:r>
    </w:p>
    <w:p w14:paraId="62DFEC8C" w14:textId="77777777" w:rsidR="0032286C" w:rsidRPr="0032286C" w:rsidRDefault="0032286C" w:rsidP="0032286C">
      <w:pPr>
        <w:jc w:val="both"/>
        <w:rPr>
          <w:rFonts w:cstheme="minorHAnsi"/>
          <w:sz w:val="20"/>
          <w:szCs w:val="20"/>
        </w:rPr>
      </w:pPr>
    </w:p>
    <w:p w14:paraId="0A963186" w14:textId="77777777" w:rsidR="000F19B2" w:rsidRPr="000F19B2" w:rsidRDefault="0032286C">
      <w:pPr>
        <w:pStyle w:val="ListParagraph"/>
        <w:numPr>
          <w:ilvl w:val="0"/>
          <w:numId w:val="177"/>
        </w:numPr>
        <w:rPr>
          <w:rFonts w:cstheme="minorHAnsi"/>
          <w:sz w:val="20"/>
          <w:szCs w:val="20"/>
        </w:rPr>
      </w:pPr>
      <w:r w:rsidRPr="0032286C">
        <w:rPr>
          <w:rFonts w:cstheme="minorHAnsi"/>
          <w:b/>
          <w:bCs/>
          <w:sz w:val="20"/>
          <w:szCs w:val="20"/>
        </w:rPr>
        <w:t>Daily coordination, situation reporting, and mapping:</w:t>
      </w:r>
    </w:p>
    <w:p w14:paraId="15DC27F6" w14:textId="55B7E342" w:rsidR="0032286C" w:rsidRPr="000F19B2" w:rsidRDefault="0032286C" w:rsidP="000F19B2">
      <w:pPr>
        <w:pStyle w:val="ListParagraph"/>
        <w:rPr>
          <w:rFonts w:cstheme="minorHAnsi"/>
          <w:sz w:val="20"/>
          <w:szCs w:val="20"/>
        </w:rPr>
      </w:pPr>
      <w:r w:rsidRPr="0032286C">
        <w:rPr>
          <w:rFonts w:cstheme="minorHAnsi"/>
          <w:sz w:val="20"/>
          <w:szCs w:val="20"/>
        </w:rPr>
        <w:br/>
      </w:r>
      <w:r w:rsidRPr="000F19B2">
        <w:rPr>
          <w:rFonts w:cstheme="minorHAnsi"/>
          <w:sz w:val="20"/>
          <w:szCs w:val="20"/>
        </w:rPr>
        <w:t>Local stakeholders should work closely with humanitarian actors to produce daily situation reports and operational maps, integrating IBF/FBF platform updates, EOC/ICS information, and verified field observations.</w:t>
      </w:r>
    </w:p>
    <w:p w14:paraId="630D7764" w14:textId="77777777" w:rsidR="0032286C" w:rsidRPr="000F19B2" w:rsidRDefault="0032286C" w:rsidP="0032286C">
      <w:pPr>
        <w:pStyle w:val="ListParagraph"/>
        <w:rPr>
          <w:rFonts w:cstheme="minorHAnsi"/>
          <w:sz w:val="20"/>
          <w:szCs w:val="20"/>
        </w:rPr>
      </w:pPr>
    </w:p>
    <w:p w14:paraId="39F5D89E" w14:textId="2C9B12C5" w:rsidR="0032286C" w:rsidRPr="0032286C" w:rsidRDefault="0032286C">
      <w:pPr>
        <w:pStyle w:val="ListParagraph"/>
        <w:numPr>
          <w:ilvl w:val="0"/>
          <w:numId w:val="177"/>
        </w:numPr>
        <w:rPr>
          <w:rFonts w:cstheme="minorHAnsi"/>
          <w:sz w:val="20"/>
          <w:szCs w:val="20"/>
        </w:rPr>
      </w:pPr>
      <w:r w:rsidRPr="0032286C">
        <w:rPr>
          <w:rFonts w:cstheme="minorHAnsi"/>
          <w:b/>
          <w:bCs/>
          <w:sz w:val="20"/>
          <w:szCs w:val="20"/>
        </w:rPr>
        <w:t>Daily anticipatory L&amp;D and needs estimation:</w:t>
      </w:r>
    </w:p>
    <w:p w14:paraId="139B70AC" w14:textId="77777777" w:rsidR="00FD6D9C" w:rsidRDefault="00FD6D9C" w:rsidP="00F8047B">
      <w:pPr>
        <w:pStyle w:val="ListParagraph"/>
        <w:jc w:val="both"/>
        <w:rPr>
          <w:rFonts w:cstheme="minorHAnsi"/>
          <w:sz w:val="20"/>
          <w:szCs w:val="20"/>
        </w:rPr>
      </w:pPr>
    </w:p>
    <w:p w14:paraId="7D879C14" w14:textId="6B75F96C" w:rsidR="0032286C" w:rsidRDefault="0032286C" w:rsidP="0032286C">
      <w:pPr>
        <w:pStyle w:val="ListParagraph"/>
        <w:jc w:val="both"/>
        <w:rPr>
          <w:rFonts w:cstheme="minorHAnsi"/>
          <w:sz w:val="20"/>
          <w:szCs w:val="20"/>
        </w:rPr>
      </w:pPr>
      <w:proofErr w:type="gramStart"/>
      <w:r w:rsidRPr="0032286C">
        <w:rPr>
          <w:rFonts w:cstheme="minorHAnsi"/>
          <w:sz w:val="20"/>
          <w:szCs w:val="20"/>
        </w:rPr>
        <w:t>On a daily basis</w:t>
      </w:r>
      <w:proofErr w:type="gramEnd"/>
      <w:r w:rsidRPr="0032286C">
        <w:rPr>
          <w:rFonts w:cstheme="minorHAnsi"/>
          <w:sz w:val="20"/>
          <w:szCs w:val="20"/>
        </w:rPr>
        <w:t xml:space="preserve">, local stakeholders should estimate anticipated loss and damage (L&amp;D) and immediate humanitarian needs by maintaining direct communication with herders, vulnerable groups, and </w:t>
      </w:r>
      <w:proofErr w:type="gramStart"/>
      <w:r w:rsidRPr="0032286C">
        <w:rPr>
          <w:rFonts w:cstheme="minorHAnsi"/>
          <w:sz w:val="20"/>
          <w:szCs w:val="20"/>
        </w:rPr>
        <w:t>relevant sector</w:t>
      </w:r>
      <w:proofErr w:type="gramEnd"/>
      <w:r w:rsidRPr="0032286C">
        <w:rPr>
          <w:rFonts w:cstheme="minorHAnsi"/>
          <w:sz w:val="20"/>
          <w:szCs w:val="20"/>
        </w:rPr>
        <w:t xml:space="preserve"> departments. This process should quantify (where feasible) expected impacts for the day</w:t>
      </w:r>
      <w:r w:rsidR="00D80823">
        <w:rPr>
          <w:rFonts w:cstheme="minorHAnsi"/>
          <w:sz w:val="20"/>
          <w:szCs w:val="20"/>
        </w:rPr>
        <w:t xml:space="preserve"> </w:t>
      </w:r>
      <w:r w:rsidRPr="0032286C">
        <w:rPr>
          <w:rFonts w:cstheme="minorHAnsi"/>
          <w:sz w:val="20"/>
          <w:szCs w:val="20"/>
        </w:rPr>
        <w:t>such as livestock morbidity/mortality risk, pasture/grazing disruption, shelter damage, and service interruptions</w:t>
      </w:r>
      <w:r w:rsidR="00D80823">
        <w:rPr>
          <w:rFonts w:cstheme="minorHAnsi"/>
          <w:sz w:val="20"/>
          <w:szCs w:val="20"/>
        </w:rPr>
        <w:t xml:space="preserve"> </w:t>
      </w:r>
      <w:r w:rsidRPr="0032286C">
        <w:rPr>
          <w:rFonts w:cstheme="minorHAnsi"/>
          <w:sz w:val="20"/>
          <w:szCs w:val="20"/>
        </w:rPr>
        <w:t xml:space="preserve">and translate </w:t>
      </w:r>
      <w:r w:rsidRPr="0032286C">
        <w:rPr>
          <w:rFonts w:cstheme="minorHAnsi"/>
          <w:sz w:val="20"/>
          <w:szCs w:val="20"/>
        </w:rPr>
        <w:lastRenderedPageBreak/>
        <w:t>these findings into prioritized, costed requirements for rapid support (cash assistance, in-kind inputs, and logistics/transport) to protect lives and critical assets.</w:t>
      </w:r>
    </w:p>
    <w:p w14:paraId="1A3B386D" w14:textId="77777777" w:rsidR="0032286C" w:rsidRPr="006D261D" w:rsidRDefault="0032286C" w:rsidP="0032286C">
      <w:pPr>
        <w:pStyle w:val="ListParagraph"/>
        <w:jc w:val="both"/>
        <w:rPr>
          <w:rFonts w:cstheme="minorHAnsi"/>
          <w:sz w:val="20"/>
          <w:szCs w:val="20"/>
        </w:rPr>
      </w:pPr>
    </w:p>
    <w:p w14:paraId="2BE2A002" w14:textId="1EB09A2B" w:rsidR="00B2640A" w:rsidRPr="006D261D" w:rsidRDefault="00CF44A0">
      <w:pPr>
        <w:pStyle w:val="ListParagraph"/>
        <w:numPr>
          <w:ilvl w:val="0"/>
          <w:numId w:val="37"/>
        </w:numPr>
        <w:jc w:val="both"/>
        <w:rPr>
          <w:rFonts w:cstheme="minorHAnsi"/>
          <w:b/>
          <w:bCs/>
          <w:sz w:val="20"/>
          <w:szCs w:val="20"/>
        </w:rPr>
      </w:pPr>
      <w:r>
        <w:rPr>
          <w:rFonts w:cstheme="minorHAnsi"/>
          <w:b/>
          <w:bCs/>
          <w:sz w:val="20"/>
          <w:szCs w:val="20"/>
        </w:rPr>
        <w:t xml:space="preserve">Supporting </w:t>
      </w:r>
      <w:proofErr w:type="gramStart"/>
      <w:r w:rsidR="00B2640A" w:rsidRPr="006D261D">
        <w:rPr>
          <w:rFonts w:cstheme="minorHAnsi"/>
          <w:b/>
          <w:bCs/>
          <w:sz w:val="20"/>
          <w:szCs w:val="20"/>
        </w:rPr>
        <w:t>Post-disaster</w:t>
      </w:r>
      <w:proofErr w:type="gramEnd"/>
      <w:r w:rsidR="00B2640A" w:rsidRPr="006D261D">
        <w:rPr>
          <w:rFonts w:cstheme="minorHAnsi"/>
          <w:b/>
          <w:bCs/>
          <w:sz w:val="20"/>
          <w:szCs w:val="20"/>
        </w:rPr>
        <w:t xml:space="preserve"> </w:t>
      </w:r>
      <w:proofErr w:type="gramStart"/>
      <w:r w:rsidR="00B2640A" w:rsidRPr="006D261D">
        <w:rPr>
          <w:rFonts w:cstheme="minorHAnsi"/>
          <w:b/>
          <w:bCs/>
          <w:sz w:val="20"/>
          <w:szCs w:val="20"/>
        </w:rPr>
        <w:t>rehabilitation</w:t>
      </w:r>
      <w:r w:rsidR="00652E10" w:rsidRPr="006D261D">
        <w:rPr>
          <w:rFonts w:cstheme="minorHAnsi"/>
          <w:b/>
          <w:bCs/>
          <w:sz w:val="20"/>
          <w:szCs w:val="20"/>
        </w:rPr>
        <w:t xml:space="preserve"> :</w:t>
      </w:r>
      <w:proofErr w:type="gramEnd"/>
    </w:p>
    <w:p w14:paraId="5971B22F" w14:textId="66A477B7" w:rsidR="00390AF3" w:rsidRDefault="00390AF3">
      <w:pPr>
        <w:pStyle w:val="NormalWeb"/>
        <w:numPr>
          <w:ilvl w:val="0"/>
          <w:numId w:val="177"/>
        </w:numPr>
        <w:rPr>
          <w:rFonts w:asciiTheme="minorHAnsi" w:hAnsiTheme="minorHAnsi" w:cstheme="minorHAnsi"/>
          <w:sz w:val="20"/>
          <w:szCs w:val="20"/>
        </w:rPr>
      </w:pPr>
      <w:r w:rsidRPr="00B72BE0">
        <w:rPr>
          <w:rStyle w:val="Strong"/>
          <w:rFonts w:asciiTheme="minorHAnsi" w:hAnsiTheme="minorHAnsi" w:cstheme="minorHAnsi"/>
          <w:sz w:val="20"/>
          <w:szCs w:val="20"/>
        </w:rPr>
        <w:t>Comprehensive loss-and-damage reporting and verification:</w:t>
      </w:r>
      <w:r w:rsidRPr="00B72BE0">
        <w:rPr>
          <w:rFonts w:asciiTheme="minorHAnsi" w:hAnsiTheme="minorHAnsi" w:cstheme="minorHAnsi"/>
          <w:sz w:val="20"/>
          <w:szCs w:val="20"/>
        </w:rPr>
        <w:br/>
        <w:t xml:space="preserve">Conduct detailed, sector-wise situation reporting </w:t>
      </w:r>
      <w:proofErr w:type="gramStart"/>
      <w:r w:rsidRPr="00B72BE0">
        <w:rPr>
          <w:rFonts w:asciiTheme="minorHAnsi" w:hAnsiTheme="minorHAnsi" w:cstheme="minorHAnsi"/>
          <w:sz w:val="20"/>
          <w:szCs w:val="20"/>
        </w:rPr>
        <w:t>that documents</w:t>
      </w:r>
      <w:proofErr w:type="gramEnd"/>
      <w:r w:rsidRPr="00B72BE0">
        <w:rPr>
          <w:rFonts w:asciiTheme="minorHAnsi" w:hAnsiTheme="minorHAnsi" w:cstheme="minorHAnsi"/>
          <w:sz w:val="20"/>
          <w:szCs w:val="20"/>
        </w:rPr>
        <w:t xml:space="preserve"> verified loss and damage for herders and vulnerable communities, including livestock losses, livelihood and productive asset losses, physical infrastructure damage, and financial impacts (including standing crop losses where relevant). Ensure reports are georeferenced where possible and consolidated into standardized damage registers to support analysis and transparency.</w:t>
      </w:r>
    </w:p>
    <w:p w14:paraId="79CDA577" w14:textId="4E918D4F" w:rsidR="00390AF3" w:rsidRDefault="00390AF3">
      <w:pPr>
        <w:pStyle w:val="NormalWeb"/>
        <w:numPr>
          <w:ilvl w:val="0"/>
          <w:numId w:val="177"/>
        </w:numPr>
        <w:rPr>
          <w:rFonts w:asciiTheme="minorHAnsi" w:hAnsiTheme="minorHAnsi" w:cstheme="minorHAnsi"/>
          <w:sz w:val="20"/>
          <w:szCs w:val="20"/>
        </w:rPr>
      </w:pPr>
      <w:r w:rsidRPr="00B72BE0">
        <w:rPr>
          <w:rStyle w:val="Strong"/>
          <w:rFonts w:asciiTheme="minorHAnsi" w:hAnsiTheme="minorHAnsi" w:cstheme="minorHAnsi"/>
          <w:sz w:val="20"/>
          <w:szCs w:val="20"/>
        </w:rPr>
        <w:t>Financing advocacy for rehabilitation and recovery:</w:t>
      </w:r>
      <w:r w:rsidRPr="00B72BE0">
        <w:rPr>
          <w:rFonts w:asciiTheme="minorHAnsi" w:hAnsiTheme="minorHAnsi" w:cstheme="minorHAnsi"/>
          <w:sz w:val="20"/>
          <w:szCs w:val="20"/>
        </w:rPr>
        <w:br/>
        <w:t>Use the consolidated evidence base (damage registers, maps, quantified L&amp;D, and needs estimates) to develop rehabilitation-focused funding justifications and advocate for financing from government mechanisms and external partners to restore livelihoods, rebuild critical assets, and strengthen resilience against recurrent hazards.</w:t>
      </w:r>
    </w:p>
    <w:p w14:paraId="00BFD9B0" w14:textId="77777777" w:rsidR="00CE52FC" w:rsidRDefault="00CE52FC" w:rsidP="00CE52FC">
      <w:pPr>
        <w:pStyle w:val="NormalWeb"/>
        <w:rPr>
          <w:rFonts w:asciiTheme="minorHAnsi" w:hAnsiTheme="minorHAnsi" w:cstheme="minorHAnsi"/>
          <w:sz w:val="20"/>
          <w:szCs w:val="20"/>
        </w:rPr>
      </w:pPr>
    </w:p>
    <w:p w14:paraId="66197AA0" w14:textId="77777777" w:rsidR="00CE52FC" w:rsidRDefault="00CE52FC" w:rsidP="00CE52FC">
      <w:pPr>
        <w:pStyle w:val="NormalWeb"/>
        <w:rPr>
          <w:rFonts w:asciiTheme="minorHAnsi" w:hAnsiTheme="minorHAnsi" w:cstheme="minorHAnsi"/>
          <w:sz w:val="20"/>
          <w:szCs w:val="20"/>
        </w:rPr>
      </w:pPr>
    </w:p>
    <w:p w14:paraId="3E25C9A6" w14:textId="77777777" w:rsidR="00CE52FC" w:rsidRDefault="00CE52FC" w:rsidP="00CE52FC">
      <w:pPr>
        <w:pStyle w:val="NormalWeb"/>
        <w:rPr>
          <w:rFonts w:asciiTheme="minorHAnsi" w:hAnsiTheme="minorHAnsi" w:cstheme="minorHAnsi"/>
          <w:sz w:val="20"/>
          <w:szCs w:val="20"/>
        </w:rPr>
      </w:pPr>
    </w:p>
    <w:p w14:paraId="4216ABFB" w14:textId="77777777" w:rsidR="00CE52FC" w:rsidRDefault="00CE52FC" w:rsidP="00CE52FC">
      <w:pPr>
        <w:pStyle w:val="NormalWeb"/>
        <w:rPr>
          <w:rFonts w:asciiTheme="minorHAnsi" w:hAnsiTheme="minorHAnsi" w:cstheme="minorHAnsi"/>
          <w:sz w:val="20"/>
          <w:szCs w:val="20"/>
        </w:rPr>
      </w:pPr>
    </w:p>
    <w:p w14:paraId="3507C831" w14:textId="77777777" w:rsidR="00CE52FC" w:rsidRDefault="00CE52FC" w:rsidP="00CE52FC">
      <w:pPr>
        <w:pStyle w:val="NormalWeb"/>
        <w:rPr>
          <w:rFonts w:asciiTheme="minorHAnsi" w:hAnsiTheme="minorHAnsi" w:cstheme="minorHAnsi"/>
          <w:sz w:val="20"/>
          <w:szCs w:val="20"/>
        </w:rPr>
      </w:pPr>
    </w:p>
    <w:p w14:paraId="505FAD84" w14:textId="77777777" w:rsidR="00CE52FC" w:rsidRDefault="00CE52FC" w:rsidP="00CE52FC">
      <w:pPr>
        <w:pStyle w:val="NormalWeb"/>
        <w:rPr>
          <w:rFonts w:asciiTheme="minorHAnsi" w:hAnsiTheme="minorHAnsi" w:cstheme="minorHAnsi"/>
          <w:sz w:val="20"/>
          <w:szCs w:val="20"/>
        </w:rPr>
      </w:pPr>
    </w:p>
    <w:p w14:paraId="5D7CBA05" w14:textId="77777777" w:rsidR="00CE52FC" w:rsidRDefault="00CE52FC" w:rsidP="00CE52FC">
      <w:pPr>
        <w:pStyle w:val="NormalWeb"/>
        <w:rPr>
          <w:rFonts w:asciiTheme="minorHAnsi" w:hAnsiTheme="minorHAnsi" w:cstheme="minorHAnsi"/>
          <w:sz w:val="20"/>
          <w:szCs w:val="20"/>
        </w:rPr>
      </w:pPr>
    </w:p>
    <w:p w14:paraId="73815545" w14:textId="77777777" w:rsidR="00CE52FC" w:rsidRDefault="00CE52FC" w:rsidP="00CE52FC">
      <w:pPr>
        <w:pStyle w:val="NormalWeb"/>
        <w:rPr>
          <w:rFonts w:asciiTheme="minorHAnsi" w:hAnsiTheme="minorHAnsi" w:cstheme="minorHAnsi"/>
          <w:sz w:val="20"/>
          <w:szCs w:val="20"/>
        </w:rPr>
      </w:pPr>
    </w:p>
    <w:p w14:paraId="058D93B9" w14:textId="77777777" w:rsidR="00CE52FC" w:rsidRDefault="00CE52FC" w:rsidP="00CE52FC">
      <w:pPr>
        <w:pStyle w:val="NormalWeb"/>
        <w:rPr>
          <w:rFonts w:asciiTheme="minorHAnsi" w:hAnsiTheme="minorHAnsi" w:cstheme="minorHAnsi"/>
          <w:sz w:val="20"/>
          <w:szCs w:val="20"/>
        </w:rPr>
      </w:pPr>
    </w:p>
    <w:p w14:paraId="20743A95" w14:textId="77777777" w:rsidR="00CE52FC" w:rsidRDefault="00CE52FC" w:rsidP="00CE52FC">
      <w:pPr>
        <w:pStyle w:val="NormalWeb"/>
        <w:rPr>
          <w:rFonts w:asciiTheme="minorHAnsi" w:hAnsiTheme="minorHAnsi" w:cstheme="minorHAnsi"/>
          <w:sz w:val="20"/>
          <w:szCs w:val="20"/>
        </w:rPr>
      </w:pPr>
    </w:p>
    <w:p w14:paraId="2C51A531" w14:textId="77777777" w:rsidR="00CE52FC" w:rsidRDefault="00CE52FC" w:rsidP="00CE52FC">
      <w:pPr>
        <w:pStyle w:val="NormalWeb"/>
        <w:rPr>
          <w:rFonts w:asciiTheme="minorHAnsi" w:hAnsiTheme="minorHAnsi" w:cstheme="minorHAnsi"/>
          <w:sz w:val="20"/>
          <w:szCs w:val="20"/>
        </w:rPr>
      </w:pPr>
    </w:p>
    <w:p w14:paraId="588D1F1C" w14:textId="77777777" w:rsidR="002122AC" w:rsidRDefault="002122AC" w:rsidP="00CE52FC">
      <w:pPr>
        <w:pStyle w:val="NormalWeb"/>
        <w:rPr>
          <w:rFonts w:asciiTheme="minorHAnsi" w:hAnsiTheme="minorHAnsi" w:cstheme="minorHAnsi"/>
          <w:sz w:val="20"/>
          <w:szCs w:val="20"/>
        </w:rPr>
      </w:pPr>
    </w:p>
    <w:p w14:paraId="3BC30663" w14:textId="77777777" w:rsidR="00CE52FC" w:rsidRDefault="00CE52FC" w:rsidP="00CE52FC">
      <w:pPr>
        <w:pStyle w:val="NormalWeb"/>
        <w:rPr>
          <w:rFonts w:asciiTheme="minorHAnsi" w:hAnsiTheme="minorHAnsi" w:cstheme="minorHAnsi"/>
          <w:sz w:val="20"/>
          <w:szCs w:val="20"/>
        </w:rPr>
      </w:pPr>
    </w:p>
    <w:p w14:paraId="1798A80C" w14:textId="77777777" w:rsidR="00CE52FC" w:rsidRDefault="00CE52FC" w:rsidP="00CE52FC">
      <w:pPr>
        <w:pStyle w:val="NormalWeb"/>
        <w:rPr>
          <w:rFonts w:asciiTheme="minorHAnsi" w:hAnsiTheme="minorHAnsi" w:cstheme="minorHAnsi"/>
          <w:sz w:val="20"/>
          <w:szCs w:val="20"/>
        </w:rPr>
      </w:pPr>
    </w:p>
    <w:p w14:paraId="7FF8B467" w14:textId="77777777" w:rsidR="002122AC" w:rsidRDefault="002122AC" w:rsidP="00CE52FC">
      <w:pPr>
        <w:pStyle w:val="NormalWeb"/>
        <w:rPr>
          <w:rFonts w:asciiTheme="minorHAnsi" w:hAnsiTheme="minorHAnsi" w:cstheme="minorHAnsi"/>
          <w:sz w:val="20"/>
          <w:szCs w:val="20"/>
        </w:rPr>
      </w:pPr>
    </w:p>
    <w:p w14:paraId="1247137A" w14:textId="77777777" w:rsidR="002122AC" w:rsidRDefault="002122AC" w:rsidP="00CE52FC">
      <w:pPr>
        <w:pStyle w:val="NormalWeb"/>
        <w:rPr>
          <w:rFonts w:asciiTheme="minorHAnsi" w:hAnsiTheme="minorHAnsi" w:cstheme="minorHAnsi"/>
          <w:sz w:val="20"/>
          <w:szCs w:val="20"/>
        </w:rPr>
      </w:pPr>
    </w:p>
    <w:p w14:paraId="67E348A9" w14:textId="77777777" w:rsidR="00111B8B" w:rsidRDefault="00111B8B" w:rsidP="00CE52FC">
      <w:pPr>
        <w:pStyle w:val="NormalWeb"/>
        <w:rPr>
          <w:rFonts w:asciiTheme="minorHAnsi" w:hAnsiTheme="minorHAnsi" w:cstheme="minorHAnsi"/>
          <w:sz w:val="20"/>
          <w:szCs w:val="20"/>
        </w:rPr>
      </w:pPr>
    </w:p>
    <w:p w14:paraId="38772DE2" w14:textId="77777777" w:rsidR="00111B8B" w:rsidRDefault="00111B8B" w:rsidP="00CE52FC">
      <w:pPr>
        <w:pStyle w:val="NormalWeb"/>
        <w:rPr>
          <w:rFonts w:asciiTheme="minorHAnsi" w:hAnsiTheme="minorHAnsi" w:cstheme="minorHAnsi"/>
          <w:sz w:val="20"/>
          <w:szCs w:val="20"/>
        </w:rPr>
      </w:pPr>
    </w:p>
    <w:p w14:paraId="38181260" w14:textId="77777777" w:rsidR="002122AC" w:rsidRDefault="002122AC" w:rsidP="00CE52FC">
      <w:pPr>
        <w:pStyle w:val="NormalWeb"/>
        <w:rPr>
          <w:rFonts w:asciiTheme="minorHAnsi" w:hAnsiTheme="minorHAnsi" w:cstheme="minorHAnsi"/>
          <w:sz w:val="20"/>
          <w:szCs w:val="20"/>
        </w:rPr>
      </w:pPr>
    </w:p>
    <w:p w14:paraId="76696B22" w14:textId="0BB903BD" w:rsidR="00C56D42" w:rsidRPr="003130CD" w:rsidRDefault="00C56D42" w:rsidP="00C56D42">
      <w:pPr>
        <w:pStyle w:val="Heading1"/>
        <w:jc w:val="both"/>
        <w:rPr>
          <w:rFonts w:asciiTheme="minorHAnsi" w:hAnsiTheme="minorHAnsi" w:cstheme="minorHAnsi"/>
          <w:b/>
          <w:bCs/>
          <w:sz w:val="28"/>
          <w:szCs w:val="28"/>
        </w:rPr>
      </w:pPr>
      <w:bookmarkStart w:id="20" w:name="_Toc220791463"/>
      <w:r>
        <w:rPr>
          <w:rFonts w:asciiTheme="minorHAnsi" w:hAnsiTheme="minorHAnsi" w:cstheme="minorHAnsi"/>
          <w:b/>
          <w:bCs/>
          <w:sz w:val="28"/>
          <w:szCs w:val="28"/>
        </w:rPr>
        <w:lastRenderedPageBreak/>
        <w:t>3</w:t>
      </w:r>
      <w:r w:rsidRPr="003130CD">
        <w:rPr>
          <w:rFonts w:asciiTheme="minorHAnsi" w:hAnsiTheme="minorHAnsi" w:cstheme="minorHAnsi"/>
          <w:b/>
          <w:bCs/>
          <w:sz w:val="28"/>
          <w:szCs w:val="28"/>
        </w:rPr>
        <w:t xml:space="preserve">.0 </w:t>
      </w:r>
      <w:r>
        <w:rPr>
          <w:rFonts w:asciiTheme="minorHAnsi" w:hAnsiTheme="minorHAnsi" w:cstheme="minorHAnsi"/>
          <w:b/>
          <w:bCs/>
          <w:sz w:val="28"/>
          <w:szCs w:val="28"/>
        </w:rPr>
        <w:t xml:space="preserve">Risk </w:t>
      </w:r>
      <w:r w:rsidRPr="003130CD">
        <w:rPr>
          <w:rFonts w:asciiTheme="minorHAnsi" w:hAnsiTheme="minorHAnsi" w:cstheme="minorHAnsi"/>
          <w:b/>
          <w:bCs/>
          <w:sz w:val="28"/>
          <w:szCs w:val="28"/>
        </w:rPr>
        <w:t xml:space="preserve">Finance </w:t>
      </w:r>
      <w:r>
        <w:rPr>
          <w:rFonts w:asciiTheme="minorHAnsi" w:hAnsiTheme="minorHAnsi" w:cstheme="minorHAnsi"/>
          <w:b/>
          <w:bCs/>
          <w:sz w:val="28"/>
          <w:szCs w:val="28"/>
        </w:rPr>
        <w:t xml:space="preserve">Planning &amp; </w:t>
      </w:r>
      <w:r w:rsidRPr="003130CD">
        <w:rPr>
          <w:rFonts w:asciiTheme="minorHAnsi" w:hAnsiTheme="minorHAnsi" w:cstheme="minorHAnsi"/>
          <w:b/>
          <w:bCs/>
          <w:sz w:val="28"/>
          <w:szCs w:val="28"/>
        </w:rPr>
        <w:t>decision-making dashboard</w:t>
      </w:r>
      <w:bookmarkEnd w:id="20"/>
      <w:r w:rsidRPr="003130CD">
        <w:rPr>
          <w:rFonts w:asciiTheme="minorHAnsi" w:hAnsiTheme="minorHAnsi" w:cstheme="minorHAnsi"/>
          <w:b/>
          <w:bCs/>
          <w:sz w:val="28"/>
          <w:szCs w:val="28"/>
        </w:rPr>
        <w:t xml:space="preserve"> </w:t>
      </w:r>
    </w:p>
    <w:p w14:paraId="453FE7F8" w14:textId="77777777" w:rsidR="00C56D42" w:rsidRPr="006D261D" w:rsidRDefault="00C56D42" w:rsidP="00C56D42">
      <w:pPr>
        <w:jc w:val="both"/>
        <w:rPr>
          <w:rFonts w:cstheme="minorHAnsi"/>
          <w:sz w:val="20"/>
          <w:szCs w:val="20"/>
        </w:rPr>
      </w:pPr>
    </w:p>
    <w:p w14:paraId="75DFD45A" w14:textId="791C9842" w:rsidR="00B543D9" w:rsidRPr="00B543D9" w:rsidRDefault="00B543D9" w:rsidP="00721659">
      <w:pPr>
        <w:jc w:val="both"/>
        <w:rPr>
          <w:rFonts w:cstheme="minorHAnsi"/>
          <w:sz w:val="20"/>
          <w:szCs w:val="20"/>
        </w:rPr>
      </w:pPr>
      <w:r w:rsidRPr="00B543D9">
        <w:rPr>
          <w:rFonts w:cstheme="minorHAnsi"/>
          <w:sz w:val="20"/>
          <w:szCs w:val="20"/>
        </w:rPr>
        <w:t>Mongolia’s climate risks and vulnerabilities are seasonally diverse, highly uncertain, and often rapid onset. Under normal circumstances, multi-hazard and climate risk</w:t>
      </w:r>
      <w:r w:rsidR="00750F70">
        <w:rPr>
          <w:rFonts w:cstheme="minorHAnsi"/>
          <w:sz w:val="20"/>
          <w:szCs w:val="20"/>
        </w:rPr>
        <w:t>-</w:t>
      </w:r>
      <w:r w:rsidRPr="00B543D9">
        <w:rPr>
          <w:rFonts w:cstheme="minorHAnsi"/>
          <w:sz w:val="20"/>
          <w:szCs w:val="20"/>
        </w:rPr>
        <w:t>financing decisions tend to move through time-consuming government channels and are rarely supported by an ICT-enabled, evidence-based dashboard (e.g., GIS-informed datasets) that enables coordinated, inclusive, and participatory decision-making at local level. In addition, risk-financing partners often operate in parallel, resulting in fragmented assessments and isolated funding decisions.</w:t>
      </w:r>
    </w:p>
    <w:p w14:paraId="5AB146B7" w14:textId="7152C033" w:rsidR="00B543D9" w:rsidRPr="00B543D9" w:rsidRDefault="00B543D9" w:rsidP="00721659">
      <w:pPr>
        <w:jc w:val="both"/>
        <w:rPr>
          <w:rFonts w:cstheme="minorHAnsi"/>
          <w:sz w:val="20"/>
          <w:szCs w:val="20"/>
        </w:rPr>
      </w:pPr>
      <w:r w:rsidRPr="00B543D9">
        <w:rPr>
          <w:rFonts w:cstheme="minorHAnsi"/>
          <w:sz w:val="20"/>
          <w:szCs w:val="20"/>
        </w:rPr>
        <w:t>An integrated IBF</w:t>
      </w:r>
      <w:r w:rsidR="00750F70">
        <w:rPr>
          <w:rFonts w:cstheme="minorHAnsi"/>
          <w:sz w:val="20"/>
          <w:szCs w:val="20"/>
        </w:rPr>
        <w:t>-</w:t>
      </w:r>
      <w:proofErr w:type="spellStart"/>
      <w:r w:rsidRPr="00B543D9">
        <w:rPr>
          <w:rFonts w:cstheme="minorHAnsi"/>
          <w:sz w:val="20"/>
          <w:szCs w:val="20"/>
        </w:rPr>
        <w:t>FbF</w:t>
      </w:r>
      <w:proofErr w:type="spellEnd"/>
      <w:r w:rsidRPr="00B543D9">
        <w:rPr>
          <w:rFonts w:cstheme="minorHAnsi"/>
          <w:sz w:val="20"/>
          <w:szCs w:val="20"/>
        </w:rPr>
        <w:t xml:space="preserve"> dashboard-based mechanism provides a practical solution for faster, better-informed decisions. </w:t>
      </w:r>
      <w:r w:rsidR="007B6948">
        <w:rPr>
          <w:rFonts w:cstheme="minorHAnsi"/>
          <w:sz w:val="20"/>
          <w:szCs w:val="20"/>
        </w:rPr>
        <w:t xml:space="preserve">Mainstreaming risk assessment, impact forecasting, and risk financing into a single integrated workflow </w:t>
      </w:r>
      <w:r w:rsidRPr="00B543D9">
        <w:rPr>
          <w:rFonts w:cstheme="minorHAnsi"/>
          <w:sz w:val="20"/>
          <w:szCs w:val="20"/>
        </w:rPr>
        <w:t>enables a coherent approach to coordination, information exchange, and collective decision-making.</w:t>
      </w:r>
    </w:p>
    <w:p w14:paraId="431C1E0A" w14:textId="080D7B1D" w:rsidR="00B543D9" w:rsidRPr="00B543D9" w:rsidRDefault="00B543D9" w:rsidP="00721659">
      <w:pPr>
        <w:jc w:val="both"/>
        <w:rPr>
          <w:rFonts w:cstheme="minorHAnsi"/>
          <w:sz w:val="20"/>
          <w:szCs w:val="20"/>
        </w:rPr>
      </w:pPr>
      <w:r w:rsidRPr="00B543D9">
        <w:rPr>
          <w:rFonts w:cstheme="minorHAnsi"/>
          <w:sz w:val="20"/>
          <w:szCs w:val="20"/>
        </w:rPr>
        <w:t>The dashboard should be designed to ensure inclusive participation and shared ownership among state and non-state actors, financing instruments, project developers, sector ministries and departments, local governments (</w:t>
      </w:r>
      <w:proofErr w:type="spellStart"/>
      <w:r w:rsidRPr="00B543D9">
        <w:rPr>
          <w:rFonts w:cstheme="minorHAnsi"/>
          <w:sz w:val="20"/>
          <w:szCs w:val="20"/>
        </w:rPr>
        <w:t>aimag</w:t>
      </w:r>
      <w:proofErr w:type="spellEnd"/>
      <w:r w:rsidRPr="00B543D9">
        <w:rPr>
          <w:rFonts w:cstheme="minorHAnsi"/>
          <w:sz w:val="20"/>
          <w:szCs w:val="20"/>
        </w:rPr>
        <w:t>/</w:t>
      </w:r>
      <w:proofErr w:type="spellStart"/>
      <w:r w:rsidRPr="00B543D9">
        <w:rPr>
          <w:rFonts w:cstheme="minorHAnsi"/>
          <w:sz w:val="20"/>
          <w:szCs w:val="20"/>
        </w:rPr>
        <w:t>soum</w:t>
      </w:r>
      <w:proofErr w:type="spellEnd"/>
      <w:r w:rsidRPr="00B543D9">
        <w:rPr>
          <w:rFonts w:cstheme="minorHAnsi"/>
          <w:sz w:val="20"/>
          <w:szCs w:val="20"/>
        </w:rPr>
        <w:t>/bag), humanitarian partners, and vulnerable communities. This integrated approach would substantially reduce operational frictions</w:t>
      </w:r>
      <w:r w:rsidR="00353145">
        <w:rPr>
          <w:rFonts w:cstheme="minorHAnsi"/>
          <w:sz w:val="20"/>
          <w:szCs w:val="20"/>
        </w:rPr>
        <w:t xml:space="preserve"> </w:t>
      </w:r>
      <w:r w:rsidRPr="00B543D9">
        <w:rPr>
          <w:rFonts w:cstheme="minorHAnsi"/>
          <w:sz w:val="20"/>
          <w:szCs w:val="20"/>
        </w:rPr>
        <w:t>such as duplication, overlap, and repeated funding</w:t>
      </w:r>
      <w:r w:rsidR="00D80823">
        <w:rPr>
          <w:rFonts w:cstheme="minorHAnsi"/>
          <w:sz w:val="20"/>
          <w:szCs w:val="20"/>
        </w:rPr>
        <w:t xml:space="preserve"> </w:t>
      </w:r>
      <w:r w:rsidRPr="00B543D9">
        <w:rPr>
          <w:rFonts w:cstheme="minorHAnsi"/>
          <w:sz w:val="20"/>
          <w:szCs w:val="20"/>
        </w:rPr>
        <w:t>and support equitable coverage across Mongolia so that no one is left behind.</w:t>
      </w:r>
    </w:p>
    <w:p w14:paraId="64A8436E" w14:textId="77777777" w:rsidR="00B543D9" w:rsidRPr="00B543D9" w:rsidRDefault="00B543D9" w:rsidP="00721659">
      <w:pPr>
        <w:jc w:val="both"/>
        <w:rPr>
          <w:rFonts w:cstheme="minorHAnsi"/>
          <w:sz w:val="20"/>
          <w:szCs w:val="20"/>
        </w:rPr>
      </w:pPr>
      <w:r w:rsidRPr="00B543D9">
        <w:rPr>
          <w:rFonts w:cstheme="minorHAnsi"/>
          <w:sz w:val="20"/>
          <w:szCs w:val="20"/>
        </w:rPr>
        <w:t xml:space="preserve">Inputs to the dashboard should be drawn from summarized outputs of each component of the IBF and corresponding </w:t>
      </w:r>
      <w:proofErr w:type="spellStart"/>
      <w:r w:rsidRPr="00B543D9">
        <w:rPr>
          <w:rFonts w:cstheme="minorHAnsi"/>
          <w:sz w:val="20"/>
          <w:szCs w:val="20"/>
        </w:rPr>
        <w:t>FbF</w:t>
      </w:r>
      <w:proofErr w:type="spellEnd"/>
      <w:r w:rsidRPr="00B543D9">
        <w:rPr>
          <w:rFonts w:cstheme="minorHAnsi"/>
          <w:sz w:val="20"/>
          <w:szCs w:val="20"/>
        </w:rPr>
        <w:t xml:space="preserve"> processes, enabling decision-makers to assess impending and ongoing risks </w:t>
      </w:r>
      <w:proofErr w:type="gramStart"/>
      <w:r w:rsidRPr="00B543D9">
        <w:rPr>
          <w:rFonts w:cstheme="minorHAnsi"/>
          <w:sz w:val="20"/>
          <w:szCs w:val="20"/>
        </w:rPr>
        <w:t>at a glance</w:t>
      </w:r>
      <w:proofErr w:type="gramEnd"/>
      <w:r w:rsidRPr="00B543D9">
        <w:rPr>
          <w:rFonts w:cstheme="minorHAnsi"/>
          <w:sz w:val="20"/>
          <w:szCs w:val="20"/>
        </w:rPr>
        <w:t xml:space="preserve">, </w:t>
      </w:r>
      <w:proofErr w:type="gramStart"/>
      <w:r w:rsidRPr="00B543D9">
        <w:rPr>
          <w:rFonts w:cstheme="minorHAnsi"/>
          <w:sz w:val="20"/>
          <w:szCs w:val="20"/>
        </w:rPr>
        <w:t>visualize</w:t>
      </w:r>
      <w:proofErr w:type="gramEnd"/>
      <w:r w:rsidRPr="00B543D9">
        <w:rPr>
          <w:rFonts w:cstheme="minorHAnsi"/>
          <w:sz w:val="20"/>
          <w:szCs w:val="20"/>
        </w:rPr>
        <w:t xml:space="preserve"> scenarios, align action plans and protocols, and </w:t>
      </w:r>
      <w:proofErr w:type="gramStart"/>
      <w:r w:rsidRPr="00B543D9">
        <w:rPr>
          <w:rFonts w:cstheme="minorHAnsi"/>
          <w:sz w:val="20"/>
          <w:szCs w:val="20"/>
        </w:rPr>
        <w:t>identify</w:t>
      </w:r>
      <w:proofErr w:type="gramEnd"/>
      <w:r w:rsidRPr="00B543D9">
        <w:rPr>
          <w:rFonts w:cstheme="minorHAnsi"/>
          <w:sz w:val="20"/>
          <w:szCs w:val="20"/>
        </w:rPr>
        <w:t xml:space="preserve"> gaps requiring rapid intervention.</w:t>
      </w:r>
    </w:p>
    <w:p w14:paraId="776EE64B" w14:textId="5E6F9428" w:rsidR="00C56D42" w:rsidRDefault="00B543D9" w:rsidP="00721659">
      <w:pPr>
        <w:jc w:val="both"/>
        <w:rPr>
          <w:rFonts w:cstheme="minorHAnsi"/>
          <w:sz w:val="20"/>
          <w:szCs w:val="20"/>
        </w:rPr>
      </w:pPr>
      <w:r w:rsidRPr="00B543D9">
        <w:rPr>
          <w:rFonts w:cstheme="minorHAnsi"/>
          <w:sz w:val="20"/>
          <w:szCs w:val="20"/>
        </w:rPr>
        <w:t>Ultimately, the integrated dashboard enables scientifically grounded, trigger-based decisions</w:t>
      </w:r>
      <w:r w:rsidR="00C70D38">
        <w:rPr>
          <w:rFonts w:cstheme="minorHAnsi"/>
          <w:sz w:val="20"/>
          <w:szCs w:val="20"/>
        </w:rPr>
        <w:t xml:space="preserve"> </w:t>
      </w:r>
      <w:r w:rsidRPr="00B543D9">
        <w:rPr>
          <w:rFonts w:cstheme="minorHAnsi"/>
          <w:sz w:val="20"/>
          <w:szCs w:val="20"/>
        </w:rPr>
        <w:t>linking early warning information, EAPs, and early actions to financing</w:t>
      </w:r>
      <w:r w:rsidR="00C70D38">
        <w:rPr>
          <w:rFonts w:cstheme="minorHAnsi"/>
          <w:sz w:val="20"/>
          <w:szCs w:val="20"/>
        </w:rPr>
        <w:t xml:space="preserve"> </w:t>
      </w:r>
      <w:r w:rsidRPr="00B543D9">
        <w:rPr>
          <w:rFonts w:cstheme="minorHAnsi"/>
          <w:sz w:val="20"/>
          <w:szCs w:val="20"/>
        </w:rPr>
        <w:t xml:space="preserve">so stakeholders can determine when, </w:t>
      </w:r>
      <w:proofErr w:type="gramStart"/>
      <w:r w:rsidRPr="00B543D9">
        <w:rPr>
          <w:rFonts w:cstheme="minorHAnsi"/>
          <w:sz w:val="20"/>
          <w:szCs w:val="20"/>
        </w:rPr>
        <w:t>where</w:t>
      </w:r>
      <w:proofErr w:type="gramEnd"/>
      <w:r w:rsidRPr="00B543D9">
        <w:rPr>
          <w:rFonts w:cstheme="minorHAnsi"/>
          <w:sz w:val="20"/>
          <w:szCs w:val="20"/>
        </w:rPr>
        <w:t>, how much, and how resources should be mobilized and funds released to frontline communities to implement timely, effective action.</w:t>
      </w:r>
    </w:p>
    <w:p w14:paraId="7485B7E4" w14:textId="7E373670" w:rsidR="00C56D42" w:rsidRPr="006D261D" w:rsidRDefault="00C9111F" w:rsidP="00C56D42">
      <w:pPr>
        <w:jc w:val="both"/>
        <w:rPr>
          <w:rFonts w:cstheme="minorHAnsi"/>
          <w:sz w:val="20"/>
          <w:szCs w:val="20"/>
        </w:rPr>
      </w:pPr>
      <w:r>
        <w:rPr>
          <w:rFonts w:cstheme="minorHAnsi"/>
          <w:noProof/>
          <w:sz w:val="20"/>
          <w:szCs w:val="20"/>
        </w:rPr>
        <w:drawing>
          <wp:inline distT="0" distB="0" distL="0" distR="0" wp14:anchorId="27306099" wp14:editId="42179EEE">
            <wp:extent cx="6778440" cy="4374107"/>
            <wp:effectExtent l="0" t="0" r="3810" b="7620"/>
            <wp:docPr id="92070102" name="Picture 3"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0102" name="Picture 3" descr="A picture containing text, screenshot, diagram, line&#10;&#10;Description automatically generated"/>
                    <pic:cNvPicPr/>
                  </pic:nvPicPr>
                  <pic:blipFill rotWithShape="1">
                    <a:blip r:embed="rId15" cstate="print">
                      <a:extLst>
                        <a:ext uri="{28A0092B-C50C-407E-A947-70E740481C1C}">
                          <a14:useLocalDpi xmlns:a14="http://schemas.microsoft.com/office/drawing/2010/main" val="0"/>
                        </a:ext>
                      </a:extLst>
                    </a:blip>
                    <a:srcRect r="1305" b="1564"/>
                    <a:stretch/>
                  </pic:blipFill>
                  <pic:spPr bwMode="auto">
                    <a:xfrm>
                      <a:off x="0" y="0"/>
                      <a:ext cx="6794387" cy="4384398"/>
                    </a:xfrm>
                    <a:prstGeom prst="rect">
                      <a:avLst/>
                    </a:prstGeom>
                    <a:ln>
                      <a:noFill/>
                    </a:ln>
                    <a:extLst>
                      <a:ext uri="{53640926-AAD7-44D8-BBD7-CCE9431645EC}">
                        <a14:shadowObscured xmlns:a14="http://schemas.microsoft.com/office/drawing/2010/main"/>
                      </a:ext>
                    </a:extLst>
                  </pic:spPr>
                </pic:pic>
              </a:graphicData>
            </a:graphic>
          </wp:inline>
        </w:drawing>
      </w:r>
    </w:p>
    <w:p w14:paraId="48EC8E5A" w14:textId="36D8F0F1" w:rsidR="00C56D42" w:rsidRPr="006D261D" w:rsidRDefault="00C56D42" w:rsidP="00C56D42">
      <w:pPr>
        <w:jc w:val="both"/>
        <w:rPr>
          <w:rFonts w:cstheme="minorHAnsi"/>
          <w:sz w:val="20"/>
          <w:szCs w:val="20"/>
        </w:rPr>
      </w:pPr>
      <w:r w:rsidRPr="006D261D">
        <w:rPr>
          <w:rFonts w:cstheme="minorHAnsi"/>
          <w:sz w:val="20"/>
          <w:szCs w:val="20"/>
        </w:rPr>
        <w:t>Figure</w:t>
      </w:r>
      <w:r>
        <w:rPr>
          <w:rFonts w:cstheme="minorHAnsi"/>
          <w:sz w:val="20"/>
          <w:szCs w:val="20"/>
        </w:rPr>
        <w:t xml:space="preserve"> 2</w:t>
      </w:r>
      <w:r w:rsidRPr="006D261D">
        <w:rPr>
          <w:rFonts w:cstheme="minorHAnsi"/>
          <w:sz w:val="20"/>
          <w:szCs w:val="20"/>
        </w:rPr>
        <w:t xml:space="preserve">: integrated and </w:t>
      </w:r>
      <w:r>
        <w:rPr>
          <w:rFonts w:cstheme="minorHAnsi"/>
          <w:sz w:val="20"/>
          <w:szCs w:val="20"/>
        </w:rPr>
        <w:t>inclusive, risk-</w:t>
      </w:r>
      <w:r w:rsidRPr="006D261D">
        <w:rPr>
          <w:rFonts w:cstheme="minorHAnsi"/>
          <w:sz w:val="20"/>
          <w:szCs w:val="20"/>
        </w:rPr>
        <w:t xml:space="preserve">informed risk-financing decision-making dashboard </w:t>
      </w:r>
      <w:proofErr w:type="gramStart"/>
      <w:r w:rsidR="00F10002">
        <w:rPr>
          <w:rFonts w:cstheme="minorHAnsi"/>
          <w:sz w:val="20"/>
          <w:szCs w:val="20"/>
        </w:rPr>
        <w:t>( Source</w:t>
      </w:r>
      <w:proofErr w:type="gramEnd"/>
      <w:r w:rsidR="00F10002">
        <w:rPr>
          <w:rFonts w:cstheme="minorHAnsi"/>
          <w:sz w:val="20"/>
          <w:szCs w:val="20"/>
        </w:rPr>
        <w:t>: Z M Sajjadul Islam, UNDP-GCF)</w:t>
      </w:r>
    </w:p>
    <w:p w14:paraId="123F0012" w14:textId="01ADA7D0" w:rsidR="00900EA0" w:rsidRDefault="00900EA0" w:rsidP="00900EA0">
      <w:pPr>
        <w:spacing w:after="0" w:line="240" w:lineRule="auto"/>
        <w:jc w:val="both"/>
        <w:rPr>
          <w:rFonts w:cstheme="minorHAnsi"/>
          <w:sz w:val="20"/>
          <w:szCs w:val="20"/>
        </w:rPr>
      </w:pPr>
      <w:r w:rsidRPr="00900EA0">
        <w:rPr>
          <w:rFonts w:cstheme="minorHAnsi"/>
          <w:sz w:val="20"/>
          <w:szCs w:val="20"/>
        </w:rPr>
        <w:lastRenderedPageBreak/>
        <w:t xml:space="preserve">The dashboard and </w:t>
      </w:r>
      <w:proofErr w:type="spellStart"/>
      <w:r w:rsidRPr="00900EA0">
        <w:rPr>
          <w:rFonts w:cstheme="minorHAnsi"/>
          <w:sz w:val="20"/>
          <w:szCs w:val="20"/>
        </w:rPr>
        <w:t>FbF</w:t>
      </w:r>
      <w:proofErr w:type="spellEnd"/>
      <w:r w:rsidRPr="00900EA0">
        <w:rPr>
          <w:rFonts w:cstheme="minorHAnsi"/>
          <w:sz w:val="20"/>
          <w:szCs w:val="20"/>
        </w:rPr>
        <w:t xml:space="preserve"> online information management system are designed to strengthen EAP planning and support the development of sector-specific contingencies for impending multi-hazard and disaster risks. By consolidating IBF outputs, baseline risk information, and financing instruments in a single platform, the dashboard enables timely allocation decisions, rapid fund disbursement, and</w:t>
      </w:r>
      <w:r w:rsidR="00D80823">
        <w:rPr>
          <w:rFonts w:cstheme="minorHAnsi"/>
          <w:sz w:val="20"/>
          <w:szCs w:val="20"/>
        </w:rPr>
        <w:t xml:space="preserve"> </w:t>
      </w:r>
      <w:r w:rsidRPr="00900EA0">
        <w:rPr>
          <w:rFonts w:cstheme="minorHAnsi"/>
          <w:sz w:val="20"/>
          <w:szCs w:val="20"/>
        </w:rPr>
        <w:t>in appropriate cases</w:t>
      </w:r>
      <w:r w:rsidR="00D80823">
        <w:rPr>
          <w:rFonts w:cstheme="minorHAnsi"/>
          <w:sz w:val="20"/>
          <w:szCs w:val="20"/>
        </w:rPr>
        <w:t xml:space="preserve"> </w:t>
      </w:r>
      <w:r w:rsidRPr="00900EA0">
        <w:rPr>
          <w:rFonts w:cstheme="minorHAnsi"/>
          <w:sz w:val="20"/>
          <w:szCs w:val="20"/>
        </w:rPr>
        <w:t>automatic activation of anticipatory actions before disaster impacts occur.</w:t>
      </w:r>
    </w:p>
    <w:p w14:paraId="737D9287" w14:textId="77777777" w:rsidR="007B6948" w:rsidRPr="00900EA0" w:rsidRDefault="007B6948" w:rsidP="00900EA0">
      <w:pPr>
        <w:spacing w:after="0" w:line="240" w:lineRule="auto"/>
        <w:jc w:val="both"/>
        <w:rPr>
          <w:rFonts w:cstheme="minorHAnsi"/>
          <w:sz w:val="20"/>
          <w:szCs w:val="20"/>
        </w:rPr>
      </w:pPr>
    </w:p>
    <w:p w14:paraId="15F27621" w14:textId="57BB0F4E" w:rsidR="00900EA0" w:rsidRDefault="00900EA0" w:rsidP="00900EA0">
      <w:pPr>
        <w:spacing w:after="0" w:line="240" w:lineRule="auto"/>
        <w:jc w:val="both"/>
        <w:rPr>
          <w:rFonts w:cstheme="minorHAnsi"/>
          <w:sz w:val="20"/>
          <w:szCs w:val="20"/>
        </w:rPr>
      </w:pPr>
      <w:r w:rsidRPr="00900EA0">
        <w:rPr>
          <w:rFonts w:cstheme="minorHAnsi"/>
          <w:sz w:val="20"/>
          <w:szCs w:val="20"/>
        </w:rPr>
        <w:t>In addition, the dashboard establishes a risk communication strategy that enables faster and more reliable decision-making and action planning. By supporting early, coordinated measures</w:t>
      </w:r>
      <w:r w:rsidR="00D80823">
        <w:rPr>
          <w:rFonts w:cstheme="minorHAnsi"/>
          <w:sz w:val="20"/>
          <w:szCs w:val="20"/>
        </w:rPr>
        <w:t xml:space="preserve"> </w:t>
      </w:r>
      <w:r w:rsidRPr="00900EA0">
        <w:rPr>
          <w:rFonts w:cstheme="minorHAnsi"/>
          <w:sz w:val="20"/>
          <w:szCs w:val="20"/>
        </w:rPr>
        <w:t xml:space="preserve">such as mobilizing emergency relief suppliers, pre-positioning response items, and deploying life-saving </w:t>
      </w:r>
      <w:proofErr w:type="gramStart"/>
      <w:r w:rsidRPr="00900EA0">
        <w:rPr>
          <w:rFonts w:cstheme="minorHAnsi"/>
          <w:sz w:val="20"/>
          <w:szCs w:val="20"/>
        </w:rPr>
        <w:t>assistance</w:t>
      </w:r>
      <w:proofErr w:type="gramEnd"/>
      <w:r w:rsidR="00D80823">
        <w:rPr>
          <w:rFonts w:cstheme="minorHAnsi"/>
          <w:sz w:val="20"/>
          <w:szCs w:val="20"/>
        </w:rPr>
        <w:t xml:space="preserve"> </w:t>
      </w:r>
      <w:r w:rsidRPr="00900EA0">
        <w:rPr>
          <w:rFonts w:cstheme="minorHAnsi"/>
          <w:sz w:val="20"/>
          <w:szCs w:val="20"/>
        </w:rPr>
        <w:t>the system can reduce potential damage costs and minimize loss and damage, particularly for rapid-onset hazards.</w:t>
      </w:r>
    </w:p>
    <w:p w14:paraId="543B0277" w14:textId="77777777" w:rsidR="00850E0D" w:rsidRPr="00900EA0" w:rsidRDefault="00850E0D" w:rsidP="00900EA0">
      <w:pPr>
        <w:spacing w:after="0" w:line="240" w:lineRule="auto"/>
        <w:jc w:val="both"/>
        <w:rPr>
          <w:rFonts w:cstheme="minorHAnsi"/>
          <w:sz w:val="20"/>
          <w:szCs w:val="20"/>
        </w:rPr>
      </w:pPr>
    </w:p>
    <w:p w14:paraId="11AA7D53" w14:textId="77777777" w:rsidR="00900EA0" w:rsidRDefault="00900EA0" w:rsidP="00900EA0">
      <w:pPr>
        <w:spacing w:after="0" w:line="240" w:lineRule="auto"/>
        <w:jc w:val="both"/>
        <w:rPr>
          <w:rFonts w:cstheme="minorHAnsi"/>
          <w:b/>
          <w:bCs/>
          <w:sz w:val="20"/>
          <w:szCs w:val="20"/>
        </w:rPr>
      </w:pPr>
      <w:r w:rsidRPr="00900EA0">
        <w:rPr>
          <w:rFonts w:cstheme="minorHAnsi"/>
          <w:b/>
          <w:bCs/>
          <w:sz w:val="20"/>
          <w:szCs w:val="20"/>
        </w:rPr>
        <w:t>Intended benefits include:</w:t>
      </w:r>
    </w:p>
    <w:p w14:paraId="63E14F75" w14:textId="77777777" w:rsidR="00BF327B" w:rsidRPr="00900EA0" w:rsidRDefault="00BF327B" w:rsidP="00900EA0">
      <w:pPr>
        <w:spacing w:after="0" w:line="240" w:lineRule="auto"/>
        <w:jc w:val="both"/>
        <w:rPr>
          <w:rFonts w:cstheme="minorHAnsi"/>
          <w:sz w:val="20"/>
          <w:szCs w:val="20"/>
        </w:rPr>
      </w:pPr>
    </w:p>
    <w:p w14:paraId="54968882"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Inclusive, participatory local-level planning and risk financing:</w:t>
      </w:r>
      <w:r w:rsidRPr="00900EA0">
        <w:rPr>
          <w:rFonts w:cstheme="minorHAnsi"/>
          <w:sz w:val="20"/>
          <w:szCs w:val="20"/>
        </w:rPr>
        <w:t xml:space="preserve"> Support local response planning and financing decisions with transparent, shared evidence.</w:t>
      </w:r>
    </w:p>
    <w:p w14:paraId="2DFFB546"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Engagement of stakeholders and vulnerable communities:</w:t>
      </w:r>
      <w:r w:rsidRPr="00900EA0">
        <w:rPr>
          <w:rFonts w:cstheme="minorHAnsi"/>
          <w:sz w:val="20"/>
          <w:szCs w:val="20"/>
        </w:rPr>
        <w:t xml:space="preserve"> Enable meaningful participation of frontline communities in planning and decision-making.</w:t>
      </w:r>
    </w:p>
    <w:p w14:paraId="45DA144C"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Faster decision-making on anticipatory L&amp;D scenarios and EAPs:</w:t>
      </w:r>
      <w:r w:rsidRPr="00900EA0">
        <w:rPr>
          <w:rFonts w:cstheme="minorHAnsi"/>
          <w:sz w:val="20"/>
          <w:szCs w:val="20"/>
        </w:rPr>
        <w:t xml:space="preserve"> Accelerate scenario setting and EAP development at local levels.</w:t>
      </w:r>
    </w:p>
    <w:p w14:paraId="5A498797"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Mobilization of inclusive risk finance from diverse sources:</w:t>
      </w:r>
      <w:r w:rsidRPr="00900EA0">
        <w:rPr>
          <w:rFonts w:cstheme="minorHAnsi"/>
          <w:sz w:val="20"/>
          <w:szCs w:val="20"/>
        </w:rPr>
        <w:t xml:space="preserve"> Facilitate financing contributions from donors, private sector actors, local entrepreneurs, value-chain operators, charities, NGOs, SMEs, insurers, credit operators, and market actors.</w:t>
      </w:r>
    </w:p>
    <w:p w14:paraId="51E39FD8"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Identification of financing sources (internal/external):</w:t>
      </w:r>
      <w:r w:rsidRPr="00900EA0">
        <w:rPr>
          <w:rFonts w:cstheme="minorHAnsi"/>
          <w:sz w:val="20"/>
          <w:szCs w:val="20"/>
        </w:rPr>
        <w:t xml:space="preserve"> Systematically </w:t>
      </w:r>
      <w:proofErr w:type="gramStart"/>
      <w:r w:rsidRPr="00900EA0">
        <w:rPr>
          <w:rFonts w:cstheme="minorHAnsi"/>
          <w:sz w:val="20"/>
          <w:szCs w:val="20"/>
        </w:rPr>
        <w:t>map available</w:t>
      </w:r>
      <w:proofErr w:type="gramEnd"/>
      <w:r w:rsidRPr="00900EA0">
        <w:rPr>
          <w:rFonts w:cstheme="minorHAnsi"/>
          <w:sz w:val="20"/>
          <w:szCs w:val="20"/>
        </w:rPr>
        <w:t xml:space="preserve"> and potential funding streams.</w:t>
      </w:r>
    </w:p>
    <w:p w14:paraId="24780234"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Enhanced advocacy and “grand bargaining” capacity:</w:t>
      </w:r>
      <w:r w:rsidRPr="00900EA0">
        <w:rPr>
          <w:rFonts w:cstheme="minorHAnsi"/>
          <w:sz w:val="20"/>
          <w:szCs w:val="20"/>
        </w:rPr>
        <w:t xml:space="preserve"> Strengthen negotiation and advocacy for optimized risk finance mobilization.</w:t>
      </w:r>
    </w:p>
    <w:p w14:paraId="2AF94B7A"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Concerted, stakeholder-agreed decision-making:</w:t>
      </w:r>
      <w:r w:rsidRPr="00900EA0">
        <w:rPr>
          <w:rFonts w:cstheme="minorHAnsi"/>
          <w:sz w:val="20"/>
          <w:szCs w:val="20"/>
        </w:rPr>
        <w:t xml:space="preserve"> Enable coordinated planning and decisions to avert climate crises.</w:t>
      </w:r>
    </w:p>
    <w:p w14:paraId="38D13ED8" w14:textId="77777777" w:rsidR="00900EA0" w:rsidRPr="00900EA0" w:rsidRDefault="00900EA0">
      <w:pPr>
        <w:numPr>
          <w:ilvl w:val="0"/>
          <w:numId w:val="180"/>
        </w:numPr>
        <w:spacing w:after="0" w:line="240" w:lineRule="auto"/>
        <w:jc w:val="both"/>
        <w:rPr>
          <w:rFonts w:cstheme="minorHAnsi"/>
          <w:sz w:val="20"/>
          <w:szCs w:val="20"/>
        </w:rPr>
      </w:pPr>
      <w:r w:rsidRPr="00900EA0">
        <w:rPr>
          <w:rFonts w:cstheme="minorHAnsi"/>
          <w:b/>
          <w:bCs/>
          <w:sz w:val="20"/>
          <w:szCs w:val="20"/>
        </w:rPr>
        <w:t>Top-down and bottom-up functionality:</w:t>
      </w:r>
      <w:r w:rsidRPr="00900EA0">
        <w:rPr>
          <w:rFonts w:cstheme="minorHAnsi"/>
          <w:sz w:val="20"/>
          <w:szCs w:val="20"/>
        </w:rPr>
        <w:t xml:space="preserve"> Integrate national-to-local and local-to-national workflows for risk assessment, early warning, L&amp;D estimation, and EAP activation.</w:t>
      </w:r>
    </w:p>
    <w:p w14:paraId="76E4E341" w14:textId="77777777" w:rsidR="00C56D42" w:rsidRDefault="00C56D42" w:rsidP="00C56D42">
      <w:pPr>
        <w:spacing w:after="0" w:line="240" w:lineRule="auto"/>
        <w:jc w:val="both"/>
        <w:rPr>
          <w:rFonts w:cstheme="minorHAnsi"/>
          <w:sz w:val="20"/>
          <w:szCs w:val="20"/>
        </w:rPr>
      </w:pPr>
    </w:p>
    <w:p w14:paraId="45EF25AE" w14:textId="6C1CC887" w:rsidR="00C56D42" w:rsidRPr="00E00521" w:rsidRDefault="00C56D42" w:rsidP="00C56D42">
      <w:pPr>
        <w:pStyle w:val="Heading2"/>
        <w:rPr>
          <w:rFonts w:cstheme="minorHAnsi"/>
          <w:b/>
          <w:bCs/>
          <w:sz w:val="20"/>
          <w:szCs w:val="20"/>
        </w:rPr>
      </w:pPr>
      <w:bookmarkStart w:id="21" w:name="_Toc220791464"/>
      <w:proofErr w:type="gramStart"/>
      <w:r>
        <w:rPr>
          <w:rFonts w:cstheme="minorHAnsi"/>
          <w:b/>
          <w:bCs/>
          <w:sz w:val="20"/>
          <w:szCs w:val="20"/>
        </w:rPr>
        <w:t>3</w:t>
      </w:r>
      <w:r w:rsidRPr="00E00521">
        <w:rPr>
          <w:rFonts w:cstheme="minorHAnsi"/>
          <w:b/>
          <w:bCs/>
          <w:sz w:val="20"/>
          <w:szCs w:val="20"/>
        </w:rPr>
        <w:t>.1  IBF</w:t>
      </w:r>
      <w:proofErr w:type="gramEnd"/>
      <w:r w:rsidRPr="00E00521">
        <w:rPr>
          <w:rFonts w:cstheme="minorHAnsi"/>
          <w:b/>
          <w:bCs/>
          <w:sz w:val="20"/>
          <w:szCs w:val="20"/>
        </w:rPr>
        <w:t xml:space="preserve"> Driven FBF </w:t>
      </w:r>
      <w:r w:rsidR="005C1093">
        <w:rPr>
          <w:rFonts w:cstheme="minorHAnsi"/>
          <w:b/>
          <w:bCs/>
          <w:sz w:val="20"/>
          <w:szCs w:val="20"/>
        </w:rPr>
        <w:t>decision-making</w:t>
      </w:r>
      <w:r w:rsidRPr="00E00521">
        <w:rPr>
          <w:rFonts w:cstheme="minorHAnsi"/>
          <w:b/>
          <w:bCs/>
          <w:sz w:val="20"/>
          <w:szCs w:val="20"/>
        </w:rPr>
        <w:t xml:space="preserve"> mechanism</w:t>
      </w:r>
      <w:bookmarkEnd w:id="21"/>
    </w:p>
    <w:p w14:paraId="028561CD" w14:textId="77777777" w:rsidR="00C56D42" w:rsidRDefault="00C56D42" w:rsidP="00C56D42"/>
    <w:p w14:paraId="7EA4EB47" w14:textId="45EEEC3A" w:rsidR="00346F1B" w:rsidRPr="00BF327B" w:rsidRDefault="00346F1B" w:rsidP="00346F1B">
      <w:pPr>
        <w:rPr>
          <w:rFonts w:cstheme="minorHAnsi"/>
          <w:sz w:val="20"/>
          <w:szCs w:val="20"/>
        </w:rPr>
      </w:pPr>
      <w:r w:rsidRPr="00BF327B">
        <w:rPr>
          <w:rFonts w:cstheme="minorHAnsi"/>
          <w:sz w:val="20"/>
          <w:szCs w:val="20"/>
        </w:rPr>
        <w:t>Mongolia’s macro-, meso-, and micro-scale weather systems</w:t>
      </w:r>
      <w:r w:rsidR="00D80823">
        <w:rPr>
          <w:rFonts w:cstheme="minorHAnsi"/>
          <w:sz w:val="20"/>
          <w:szCs w:val="20"/>
        </w:rPr>
        <w:t xml:space="preserve"> </w:t>
      </w:r>
      <w:r w:rsidRPr="00BF327B">
        <w:rPr>
          <w:rFonts w:cstheme="minorHAnsi"/>
          <w:sz w:val="20"/>
          <w:szCs w:val="20"/>
        </w:rPr>
        <w:t>further intensified by climate change</w:t>
      </w:r>
      <w:r w:rsidR="00D80823">
        <w:rPr>
          <w:rFonts w:cstheme="minorHAnsi"/>
          <w:sz w:val="20"/>
          <w:szCs w:val="20"/>
        </w:rPr>
        <w:t xml:space="preserve"> </w:t>
      </w:r>
      <w:r w:rsidRPr="00BF327B">
        <w:rPr>
          <w:rFonts w:cstheme="minorHAnsi"/>
          <w:sz w:val="20"/>
          <w:szCs w:val="20"/>
        </w:rPr>
        <w:t xml:space="preserve">are increasingly producing rapid-onset hazardous conditions with significant impacts across the landscape. The </w:t>
      </w:r>
      <w:proofErr w:type="spellStart"/>
      <w:r w:rsidRPr="00BF327B">
        <w:rPr>
          <w:rFonts w:cstheme="minorHAnsi"/>
          <w:sz w:val="20"/>
          <w:szCs w:val="20"/>
        </w:rPr>
        <w:t>FbF</w:t>
      </w:r>
      <w:proofErr w:type="spellEnd"/>
      <w:r w:rsidRPr="00BF327B">
        <w:rPr>
          <w:rFonts w:cstheme="minorHAnsi"/>
          <w:sz w:val="20"/>
          <w:szCs w:val="20"/>
        </w:rPr>
        <w:t xml:space="preserve"> mechanism is therefore intended not only to address forecast extreme events that may trigger immediate humanitarian emergencies, but also to strengthen Mongolia’s broader paradigm of forecast-based weather and climate risk financing.</w:t>
      </w:r>
    </w:p>
    <w:p w14:paraId="17E2F057" w14:textId="53EC3656" w:rsidR="00346F1B" w:rsidRPr="00BF327B" w:rsidRDefault="00346F1B" w:rsidP="00346F1B">
      <w:pPr>
        <w:rPr>
          <w:rFonts w:cstheme="minorHAnsi"/>
          <w:sz w:val="20"/>
          <w:szCs w:val="20"/>
        </w:rPr>
      </w:pPr>
      <w:r w:rsidRPr="00BF327B">
        <w:rPr>
          <w:rFonts w:cstheme="minorHAnsi"/>
          <w:sz w:val="20"/>
          <w:szCs w:val="20"/>
        </w:rPr>
        <w:t>Climate change has amplified the intensity and spatiotemporal variability of hazardous weather, with impacts emerging at hourly and diurnal scales. In Mongolia, microclimatic disturbances are becoming more frequent and severe</w:t>
      </w:r>
      <w:r w:rsidR="00D80823">
        <w:rPr>
          <w:rFonts w:cstheme="minorHAnsi"/>
          <w:sz w:val="20"/>
          <w:szCs w:val="20"/>
        </w:rPr>
        <w:t xml:space="preserve"> </w:t>
      </w:r>
      <w:r w:rsidRPr="00BF327B">
        <w:rPr>
          <w:rFonts w:cstheme="minorHAnsi"/>
          <w:sz w:val="20"/>
          <w:szCs w:val="20"/>
        </w:rPr>
        <w:t>often described as experiencing “four seasons in a single day”</w:t>
      </w:r>
      <w:r w:rsidR="00D80823">
        <w:rPr>
          <w:rFonts w:cstheme="minorHAnsi"/>
          <w:sz w:val="20"/>
          <w:szCs w:val="20"/>
        </w:rPr>
        <w:t xml:space="preserve"> </w:t>
      </w:r>
      <w:r w:rsidRPr="00BF327B">
        <w:rPr>
          <w:rFonts w:cstheme="minorHAnsi"/>
          <w:sz w:val="20"/>
          <w:szCs w:val="20"/>
        </w:rPr>
        <w:t>which increases risks to lives, livelihoods, and assets. Addressing this reality requires inclusive, ICT-enabled, risk-informed climate information services that support timely and shared decision-making.</w:t>
      </w:r>
    </w:p>
    <w:p w14:paraId="782B02A8" w14:textId="7F34B90E" w:rsidR="00346F1B" w:rsidRPr="00BF327B" w:rsidRDefault="00346F1B" w:rsidP="00346F1B">
      <w:pPr>
        <w:rPr>
          <w:rFonts w:cstheme="minorHAnsi"/>
          <w:sz w:val="20"/>
          <w:szCs w:val="20"/>
        </w:rPr>
      </w:pPr>
      <w:r w:rsidRPr="00BF327B">
        <w:rPr>
          <w:rFonts w:cstheme="minorHAnsi"/>
          <w:sz w:val="20"/>
          <w:szCs w:val="20"/>
        </w:rPr>
        <w:t>A key priority is to diagnose and define the entry-level strategies that actors can apply for risk-informed planning and budgeting to manage spatiotemporal weather- and climate-related hazards. In this context, early decision and early action protocol</w:t>
      </w:r>
      <w:r w:rsidR="00EF25C6">
        <w:rPr>
          <w:rFonts w:cstheme="minorHAnsi"/>
          <w:sz w:val="20"/>
          <w:szCs w:val="20"/>
        </w:rPr>
        <w:t>-</w:t>
      </w:r>
      <w:r w:rsidRPr="00BF327B">
        <w:rPr>
          <w:rFonts w:cstheme="minorHAnsi"/>
          <w:sz w:val="20"/>
          <w:szCs w:val="20"/>
        </w:rPr>
        <w:t>based planning, combined with inclusive financing arrangements, becomes strategically essential for ensuring that frontline communities are prepared and that escalating crises can be averted despite uncertainty.</w:t>
      </w:r>
    </w:p>
    <w:p w14:paraId="2511EB0F" w14:textId="0149FE60" w:rsidR="00346F1B" w:rsidRPr="00BF327B" w:rsidRDefault="00346F1B" w:rsidP="00346F1B">
      <w:pPr>
        <w:rPr>
          <w:rFonts w:cstheme="minorHAnsi"/>
          <w:sz w:val="20"/>
          <w:szCs w:val="20"/>
        </w:rPr>
      </w:pPr>
      <w:r w:rsidRPr="00BF327B">
        <w:rPr>
          <w:rFonts w:cstheme="minorHAnsi"/>
          <w:sz w:val="20"/>
          <w:szCs w:val="20"/>
        </w:rPr>
        <w:t>Effective climate risk</w:t>
      </w:r>
      <w:r w:rsidR="00EF25C6">
        <w:rPr>
          <w:rFonts w:cstheme="minorHAnsi"/>
          <w:sz w:val="20"/>
          <w:szCs w:val="20"/>
        </w:rPr>
        <w:t>-</w:t>
      </w:r>
      <w:r w:rsidRPr="00BF327B">
        <w:rPr>
          <w:rFonts w:cstheme="minorHAnsi"/>
          <w:sz w:val="20"/>
          <w:szCs w:val="20"/>
        </w:rPr>
        <w:t>informed decision-making across different hazard onset types depends on timely, coordinated efforts among stakeholders. When supported by an ICT dashboard for emergency risk financing, this approach enables a coherent and consistent mechanism for anticipating impacts, preparing emergency actions, and mobilizing inclusive resources to manage climate-related uncertainty and reduce loss and damage.</w:t>
      </w:r>
    </w:p>
    <w:p w14:paraId="4025A0CC" w14:textId="77777777" w:rsidR="00C56D42" w:rsidRPr="004007A2" w:rsidRDefault="00C56D42" w:rsidP="00C56D42">
      <w:pPr>
        <w:rPr>
          <w:sz w:val="20"/>
          <w:szCs w:val="20"/>
        </w:rPr>
      </w:pPr>
    </w:p>
    <w:p w14:paraId="7E967D7C" w14:textId="0B0485B6" w:rsidR="00C56D42" w:rsidRPr="004007A2" w:rsidRDefault="00C56D42" w:rsidP="00C56D42">
      <w:pPr>
        <w:pStyle w:val="Heading2"/>
        <w:rPr>
          <w:b/>
          <w:bCs/>
          <w:sz w:val="20"/>
          <w:szCs w:val="20"/>
        </w:rPr>
      </w:pPr>
      <w:bookmarkStart w:id="22" w:name="_Toc220791465"/>
      <w:proofErr w:type="gramStart"/>
      <w:r>
        <w:rPr>
          <w:b/>
          <w:bCs/>
          <w:sz w:val="20"/>
          <w:szCs w:val="20"/>
        </w:rPr>
        <w:t>3</w:t>
      </w:r>
      <w:r w:rsidRPr="004007A2">
        <w:rPr>
          <w:b/>
          <w:bCs/>
          <w:sz w:val="20"/>
          <w:szCs w:val="20"/>
        </w:rPr>
        <w:t>.</w:t>
      </w:r>
      <w:r>
        <w:rPr>
          <w:b/>
          <w:bCs/>
          <w:sz w:val="20"/>
          <w:szCs w:val="20"/>
        </w:rPr>
        <w:t>2</w:t>
      </w:r>
      <w:r w:rsidRPr="004007A2">
        <w:rPr>
          <w:b/>
          <w:bCs/>
          <w:sz w:val="20"/>
          <w:szCs w:val="20"/>
        </w:rPr>
        <w:t xml:space="preserve">  Dashboard</w:t>
      </w:r>
      <w:proofErr w:type="gramEnd"/>
      <w:r w:rsidRPr="004007A2">
        <w:rPr>
          <w:b/>
          <w:bCs/>
          <w:sz w:val="20"/>
          <w:szCs w:val="20"/>
        </w:rPr>
        <w:t xml:space="preserve"> based tailormade informed tools for integrated </w:t>
      </w:r>
      <w:r>
        <w:rPr>
          <w:b/>
          <w:bCs/>
          <w:sz w:val="20"/>
          <w:szCs w:val="20"/>
        </w:rPr>
        <w:t xml:space="preserve">early action planning (EAP) and </w:t>
      </w:r>
      <w:r w:rsidRPr="004007A2">
        <w:rPr>
          <w:b/>
          <w:bCs/>
          <w:sz w:val="20"/>
          <w:szCs w:val="20"/>
        </w:rPr>
        <w:t>risk financing</w:t>
      </w:r>
      <w:bookmarkEnd w:id="22"/>
    </w:p>
    <w:p w14:paraId="6E58F3E8" w14:textId="77777777" w:rsidR="00C56D42" w:rsidRPr="003308AA" w:rsidRDefault="00C56D42" w:rsidP="00C56D42">
      <w:pPr>
        <w:rPr>
          <w:sz w:val="20"/>
          <w:szCs w:val="20"/>
        </w:rPr>
      </w:pPr>
    </w:p>
    <w:p w14:paraId="159925A3" w14:textId="5B031794" w:rsidR="0047082A" w:rsidRPr="003308AA" w:rsidRDefault="0047082A" w:rsidP="0047082A">
      <w:pPr>
        <w:spacing w:after="0" w:line="240" w:lineRule="auto"/>
        <w:jc w:val="both"/>
        <w:rPr>
          <w:rFonts w:cstheme="minorHAnsi"/>
          <w:sz w:val="20"/>
          <w:szCs w:val="20"/>
        </w:rPr>
      </w:pPr>
      <w:r w:rsidRPr="003308AA">
        <w:rPr>
          <w:rFonts w:cstheme="minorHAnsi"/>
          <w:sz w:val="20"/>
          <w:szCs w:val="20"/>
        </w:rPr>
        <w:lastRenderedPageBreak/>
        <w:t xml:space="preserve">The Government of Mongolia has developed several long-term national policies and </w:t>
      </w:r>
      <w:proofErr w:type="spellStart"/>
      <w:r w:rsidRPr="003308AA">
        <w:rPr>
          <w:rFonts w:cstheme="minorHAnsi"/>
          <w:sz w:val="20"/>
          <w:szCs w:val="20"/>
        </w:rPr>
        <w:t>programmes</w:t>
      </w:r>
      <w:proofErr w:type="spellEnd"/>
      <w:r w:rsidRPr="003308AA">
        <w:rPr>
          <w:rFonts w:cstheme="minorHAnsi"/>
          <w:sz w:val="20"/>
          <w:szCs w:val="20"/>
        </w:rPr>
        <w:t xml:space="preserve"> to strengthen climate and disaster risk reduction and advance green development. These include the long-term development strategy Vision 2050, implemented in three phases (2020</w:t>
      </w:r>
      <w:r w:rsidR="00EF25C6">
        <w:rPr>
          <w:rFonts w:cstheme="minorHAnsi"/>
          <w:sz w:val="20"/>
          <w:szCs w:val="20"/>
        </w:rPr>
        <w:t>-</w:t>
      </w:r>
      <w:r w:rsidRPr="003308AA">
        <w:rPr>
          <w:rFonts w:cstheme="minorHAnsi"/>
          <w:sz w:val="20"/>
          <w:szCs w:val="20"/>
        </w:rPr>
        <w:t>2030, 2031</w:t>
      </w:r>
      <w:r w:rsidR="00EF25C6">
        <w:rPr>
          <w:rFonts w:cstheme="minorHAnsi"/>
          <w:sz w:val="20"/>
          <w:szCs w:val="20"/>
        </w:rPr>
        <w:t>-</w:t>
      </w:r>
      <w:r w:rsidRPr="003308AA">
        <w:rPr>
          <w:rFonts w:cstheme="minorHAnsi"/>
          <w:sz w:val="20"/>
          <w:szCs w:val="20"/>
        </w:rPr>
        <w:t>2040, and 2041</w:t>
      </w:r>
      <w:r w:rsidR="00EF25C6">
        <w:rPr>
          <w:rFonts w:cstheme="minorHAnsi"/>
          <w:sz w:val="20"/>
          <w:szCs w:val="20"/>
        </w:rPr>
        <w:t>-</w:t>
      </w:r>
      <w:r w:rsidRPr="003308AA">
        <w:rPr>
          <w:rFonts w:cstheme="minorHAnsi"/>
          <w:sz w:val="20"/>
          <w:szCs w:val="20"/>
        </w:rPr>
        <w:t xml:space="preserve">2050). In 2015, the government approved the National </w:t>
      </w:r>
      <w:proofErr w:type="spellStart"/>
      <w:r w:rsidRPr="003308AA">
        <w:rPr>
          <w:rFonts w:cstheme="minorHAnsi"/>
          <w:sz w:val="20"/>
          <w:szCs w:val="20"/>
        </w:rPr>
        <w:t>Programme</w:t>
      </w:r>
      <w:proofErr w:type="spellEnd"/>
      <w:r w:rsidRPr="003308AA">
        <w:rPr>
          <w:rFonts w:cstheme="minorHAnsi"/>
          <w:sz w:val="20"/>
          <w:szCs w:val="20"/>
        </w:rPr>
        <w:t xml:space="preserve"> of Community Participatory Disaster Risk Reduction, which aims to engage communities in reducing disaster risks through improved knowledge, education</w:t>
      </w:r>
      <w:r w:rsidR="005603B7">
        <w:rPr>
          <w:rFonts w:cstheme="minorHAnsi"/>
          <w:sz w:val="20"/>
          <w:szCs w:val="20"/>
        </w:rPr>
        <w:t>,</w:t>
      </w:r>
      <w:r w:rsidRPr="003308AA">
        <w:rPr>
          <w:rFonts w:cstheme="minorHAnsi"/>
          <w:sz w:val="20"/>
          <w:szCs w:val="20"/>
        </w:rPr>
        <w:t xml:space="preserve"> and training, promotion of a safe-living culture, and enhanced resilience to climate change. In 2016, the Mongolian Sustainable Development Vision 2030 was adopted to build national capacity. In addition, NEMA developed the Mid-Term Strategy to Implement the Sendai Framework for Disaster Risk Reduction in Mongolia (2017</w:t>
      </w:r>
      <w:r w:rsidR="00EF25C6">
        <w:rPr>
          <w:rFonts w:cstheme="minorHAnsi"/>
          <w:sz w:val="20"/>
          <w:szCs w:val="20"/>
        </w:rPr>
        <w:t>-</w:t>
      </w:r>
      <w:r w:rsidRPr="003308AA">
        <w:rPr>
          <w:rFonts w:cstheme="minorHAnsi"/>
          <w:sz w:val="20"/>
          <w:szCs w:val="20"/>
        </w:rPr>
        <w:t>2030), which emphasizes preventive risk reduction through mitigation and preparedness.</w:t>
      </w:r>
    </w:p>
    <w:p w14:paraId="2187D1BD" w14:textId="77777777" w:rsidR="003308AA" w:rsidRPr="003308AA" w:rsidRDefault="003308AA" w:rsidP="0047082A">
      <w:pPr>
        <w:spacing w:after="0" w:line="240" w:lineRule="auto"/>
        <w:jc w:val="both"/>
        <w:rPr>
          <w:rFonts w:cstheme="minorHAnsi"/>
          <w:sz w:val="20"/>
          <w:szCs w:val="20"/>
        </w:rPr>
      </w:pPr>
    </w:p>
    <w:p w14:paraId="2F45AA1E" w14:textId="77777777" w:rsidR="0047082A" w:rsidRPr="003308AA" w:rsidRDefault="0047082A" w:rsidP="00906F09">
      <w:pPr>
        <w:spacing w:after="0" w:line="240" w:lineRule="auto"/>
        <w:jc w:val="both"/>
        <w:rPr>
          <w:rFonts w:cstheme="minorHAnsi"/>
          <w:sz w:val="20"/>
          <w:szCs w:val="20"/>
        </w:rPr>
      </w:pPr>
      <w:r w:rsidRPr="003308AA">
        <w:rPr>
          <w:rFonts w:cstheme="minorHAnsi"/>
          <w:sz w:val="20"/>
          <w:szCs w:val="20"/>
        </w:rPr>
        <w:t xml:space="preserve">To </w:t>
      </w:r>
      <w:proofErr w:type="gramStart"/>
      <w:r w:rsidRPr="003308AA">
        <w:rPr>
          <w:rFonts w:cstheme="minorHAnsi"/>
          <w:sz w:val="20"/>
          <w:szCs w:val="20"/>
        </w:rPr>
        <w:t>operationalize</w:t>
      </w:r>
      <w:proofErr w:type="gramEnd"/>
      <w:r w:rsidRPr="003308AA">
        <w:rPr>
          <w:rFonts w:cstheme="minorHAnsi"/>
          <w:sz w:val="20"/>
          <w:szCs w:val="20"/>
        </w:rPr>
        <w:t xml:space="preserve"> these national priorities, dashboard-based, tailor-made informed tools under the </w:t>
      </w:r>
      <w:proofErr w:type="spellStart"/>
      <w:r w:rsidRPr="003308AA">
        <w:rPr>
          <w:rFonts w:cstheme="minorHAnsi"/>
          <w:sz w:val="20"/>
          <w:szCs w:val="20"/>
        </w:rPr>
        <w:t>FbF</w:t>
      </w:r>
      <w:proofErr w:type="spellEnd"/>
      <w:r w:rsidRPr="003308AA">
        <w:rPr>
          <w:rFonts w:cstheme="minorHAnsi"/>
          <w:sz w:val="20"/>
          <w:szCs w:val="20"/>
        </w:rPr>
        <w:t xml:space="preserve"> framework are required to support policy formulation, planning, </w:t>
      </w:r>
      <w:proofErr w:type="spellStart"/>
      <w:r w:rsidRPr="003308AA">
        <w:rPr>
          <w:rFonts w:cstheme="minorHAnsi"/>
          <w:sz w:val="20"/>
          <w:szCs w:val="20"/>
        </w:rPr>
        <w:t>programme</w:t>
      </w:r>
      <w:proofErr w:type="spellEnd"/>
      <w:r w:rsidRPr="003308AA">
        <w:rPr>
          <w:rFonts w:cstheme="minorHAnsi"/>
          <w:sz w:val="20"/>
          <w:szCs w:val="20"/>
        </w:rPr>
        <w:t xml:space="preserve"> design, implementation, and localization at both national and sub-national levels. These tools should enable evidence-based decision-making by integrating IBF outputs, baseline risk and vulnerability data, early action protocols, and financing options into a single platform that supports timely, coordinated action.</w:t>
      </w:r>
    </w:p>
    <w:p w14:paraId="4C26421F" w14:textId="77777777" w:rsidR="00C56D42" w:rsidRDefault="00C56D42" w:rsidP="00906F09">
      <w:pPr>
        <w:spacing w:after="0" w:line="240" w:lineRule="auto"/>
        <w:jc w:val="both"/>
        <w:rPr>
          <w:rFonts w:cstheme="minorHAnsi"/>
          <w:sz w:val="20"/>
          <w:szCs w:val="20"/>
        </w:rPr>
      </w:pPr>
    </w:p>
    <w:p w14:paraId="72C36CBC" w14:textId="77777777" w:rsidR="00C56D42" w:rsidRPr="00F1003B" w:rsidRDefault="00C56D42">
      <w:pPr>
        <w:pStyle w:val="ListParagraph"/>
        <w:numPr>
          <w:ilvl w:val="0"/>
          <w:numId w:val="47"/>
        </w:numPr>
        <w:spacing w:after="0" w:line="240" w:lineRule="auto"/>
        <w:jc w:val="both"/>
        <w:rPr>
          <w:rFonts w:cstheme="minorHAnsi"/>
          <w:b/>
          <w:bCs/>
          <w:sz w:val="20"/>
          <w:szCs w:val="20"/>
        </w:rPr>
      </w:pPr>
      <w:r w:rsidRPr="00FF2FF6">
        <w:rPr>
          <w:rFonts w:cstheme="minorHAnsi"/>
          <w:b/>
          <w:bCs/>
          <w:sz w:val="20"/>
          <w:szCs w:val="20"/>
        </w:rPr>
        <w:t>Tailormade IBF informed tools</w:t>
      </w:r>
      <w:r>
        <w:rPr>
          <w:rFonts w:cstheme="minorHAnsi"/>
          <w:b/>
          <w:bCs/>
          <w:sz w:val="20"/>
          <w:szCs w:val="20"/>
        </w:rPr>
        <w:t xml:space="preserve"> for </w:t>
      </w:r>
      <w:r w:rsidRPr="00F1003B">
        <w:rPr>
          <w:rFonts w:cstheme="minorHAnsi"/>
          <w:b/>
          <w:bCs/>
          <w:sz w:val="20"/>
          <w:szCs w:val="20"/>
        </w:rPr>
        <w:t>Supporting Mid-term Plans/Policy/Strateg</w:t>
      </w:r>
      <w:r>
        <w:rPr>
          <w:rFonts w:cstheme="minorHAnsi"/>
          <w:b/>
          <w:bCs/>
          <w:sz w:val="20"/>
          <w:szCs w:val="20"/>
        </w:rPr>
        <w:t xml:space="preserve">ies relating to climate crisis </w:t>
      </w:r>
    </w:p>
    <w:p w14:paraId="4E2F6175" w14:textId="77777777" w:rsidR="00C56D42" w:rsidRPr="004007A2" w:rsidRDefault="00C56D42" w:rsidP="00906F09">
      <w:pPr>
        <w:spacing w:after="0" w:line="240" w:lineRule="auto"/>
        <w:rPr>
          <w:rFonts w:cstheme="minorHAnsi"/>
          <w:sz w:val="20"/>
          <w:szCs w:val="20"/>
        </w:rPr>
      </w:pPr>
    </w:p>
    <w:tbl>
      <w:tblPr>
        <w:tblStyle w:val="TableGrid0"/>
        <w:tblW w:w="11160" w:type="dxa"/>
        <w:tblInd w:w="-545" w:type="dxa"/>
        <w:tblLook w:val="04A0" w:firstRow="1" w:lastRow="0" w:firstColumn="1" w:lastColumn="0" w:noHBand="0" w:noVBand="1"/>
      </w:tblPr>
      <w:tblGrid>
        <w:gridCol w:w="3240"/>
        <w:gridCol w:w="4050"/>
        <w:gridCol w:w="3870"/>
      </w:tblGrid>
      <w:tr w:rsidR="00C56D42" w:rsidRPr="006166AB" w14:paraId="6C515AB6" w14:textId="77777777" w:rsidTr="00407256">
        <w:trPr>
          <w:trHeight w:val="350"/>
          <w:tblHeader/>
        </w:trPr>
        <w:tc>
          <w:tcPr>
            <w:tcW w:w="3240" w:type="dxa"/>
            <w:shd w:val="clear" w:color="auto" w:fill="B4C6E7" w:themeFill="accent1" w:themeFillTint="66"/>
          </w:tcPr>
          <w:p w14:paraId="0ABA9468" w14:textId="77777777" w:rsidR="00C56D42" w:rsidRPr="006166AB" w:rsidRDefault="00C56D42" w:rsidP="00906F09">
            <w:pPr>
              <w:rPr>
                <w:rFonts w:cstheme="minorHAnsi"/>
                <w:b/>
                <w:bCs/>
                <w:sz w:val="20"/>
                <w:szCs w:val="20"/>
              </w:rPr>
            </w:pPr>
            <w:r w:rsidRPr="006166AB">
              <w:rPr>
                <w:rFonts w:cstheme="minorHAnsi"/>
                <w:b/>
                <w:bCs/>
                <w:sz w:val="20"/>
                <w:szCs w:val="20"/>
              </w:rPr>
              <w:t xml:space="preserve">Mid-term Plans/Policy/Strategy </w:t>
            </w:r>
          </w:p>
        </w:tc>
        <w:tc>
          <w:tcPr>
            <w:tcW w:w="4050" w:type="dxa"/>
            <w:shd w:val="clear" w:color="auto" w:fill="B4C6E7" w:themeFill="accent1" w:themeFillTint="66"/>
          </w:tcPr>
          <w:p w14:paraId="32DC1786" w14:textId="6408E28D" w:rsidR="00C56D42" w:rsidRPr="006166AB" w:rsidRDefault="00C56D42" w:rsidP="00906F09">
            <w:pPr>
              <w:rPr>
                <w:rFonts w:cstheme="minorHAnsi"/>
                <w:b/>
                <w:bCs/>
                <w:sz w:val="20"/>
                <w:szCs w:val="20"/>
              </w:rPr>
            </w:pPr>
            <w:r w:rsidRPr="006166AB">
              <w:rPr>
                <w:rFonts w:cstheme="minorHAnsi"/>
                <w:b/>
                <w:bCs/>
                <w:sz w:val="20"/>
                <w:szCs w:val="20"/>
              </w:rPr>
              <w:t xml:space="preserve">Tailormade IBF informed tools to support </w:t>
            </w:r>
            <w:r w:rsidR="006166AB">
              <w:rPr>
                <w:rFonts w:cstheme="minorHAnsi"/>
                <w:b/>
                <w:bCs/>
                <w:sz w:val="20"/>
                <w:szCs w:val="20"/>
              </w:rPr>
              <w:t xml:space="preserve">the </w:t>
            </w:r>
            <w:r w:rsidRPr="006166AB">
              <w:rPr>
                <w:rFonts w:cstheme="minorHAnsi"/>
                <w:b/>
                <w:bCs/>
                <w:sz w:val="20"/>
                <w:szCs w:val="20"/>
              </w:rPr>
              <w:t xml:space="preserve">integrated IBF </w:t>
            </w:r>
            <w:proofErr w:type="gramStart"/>
            <w:r w:rsidRPr="006166AB">
              <w:rPr>
                <w:rFonts w:cstheme="minorHAnsi"/>
                <w:b/>
                <w:bCs/>
                <w:sz w:val="20"/>
                <w:szCs w:val="20"/>
              </w:rPr>
              <w:t>&amp;  FBF</w:t>
            </w:r>
            <w:proofErr w:type="gramEnd"/>
            <w:r w:rsidRPr="006166AB">
              <w:rPr>
                <w:rFonts w:cstheme="minorHAnsi"/>
                <w:b/>
                <w:bCs/>
                <w:sz w:val="20"/>
                <w:szCs w:val="20"/>
              </w:rPr>
              <w:t xml:space="preserve"> process </w:t>
            </w:r>
          </w:p>
        </w:tc>
        <w:tc>
          <w:tcPr>
            <w:tcW w:w="3870" w:type="dxa"/>
            <w:shd w:val="clear" w:color="auto" w:fill="B4C6E7" w:themeFill="accent1" w:themeFillTint="66"/>
          </w:tcPr>
          <w:p w14:paraId="407F3CEE" w14:textId="77777777" w:rsidR="00C56D42" w:rsidRPr="006166AB" w:rsidRDefault="00C56D42" w:rsidP="005F7251">
            <w:pPr>
              <w:rPr>
                <w:rFonts w:cstheme="minorHAnsi"/>
                <w:b/>
                <w:bCs/>
                <w:sz w:val="20"/>
                <w:szCs w:val="20"/>
              </w:rPr>
            </w:pPr>
            <w:r w:rsidRPr="006166AB">
              <w:rPr>
                <w:rFonts w:cstheme="minorHAnsi"/>
                <w:b/>
                <w:bCs/>
                <w:sz w:val="20"/>
                <w:szCs w:val="20"/>
              </w:rPr>
              <w:t>FBF dashboard-driven supports</w:t>
            </w:r>
          </w:p>
        </w:tc>
      </w:tr>
      <w:tr w:rsidR="00652558" w:rsidRPr="00E46DAC" w14:paraId="7D6E94D8" w14:textId="77777777" w:rsidTr="00407256">
        <w:tc>
          <w:tcPr>
            <w:tcW w:w="3240" w:type="dxa"/>
          </w:tcPr>
          <w:p w14:paraId="1927798B" w14:textId="77777777" w:rsidR="00652558" w:rsidRPr="00E46DAC" w:rsidRDefault="00652558">
            <w:pPr>
              <w:pStyle w:val="ListParagraph"/>
              <w:numPr>
                <w:ilvl w:val="0"/>
                <w:numId w:val="180"/>
              </w:numPr>
              <w:tabs>
                <w:tab w:val="clear" w:pos="720"/>
              </w:tabs>
              <w:ind w:left="70" w:hanging="180"/>
              <w:jc w:val="both"/>
              <w:rPr>
                <w:rFonts w:cstheme="minorHAnsi"/>
                <w:sz w:val="18"/>
                <w:szCs w:val="18"/>
              </w:rPr>
            </w:pPr>
            <w:r w:rsidRPr="00E46DAC">
              <w:rPr>
                <w:rFonts w:cstheme="minorHAnsi"/>
                <w:b/>
                <w:bCs/>
                <w:sz w:val="18"/>
                <w:szCs w:val="18"/>
              </w:rPr>
              <w:t>Implementation of the National Adaptation Plan (NAP):</w:t>
            </w:r>
            <w:r w:rsidRPr="00E46DAC">
              <w:rPr>
                <w:rFonts w:cstheme="minorHAnsi"/>
                <w:sz w:val="18"/>
                <w:szCs w:val="18"/>
              </w:rPr>
              <w:br/>
              <w:t>Support NAP execution through risk-informed planning, sub-national localization, and integration of IBF/</w:t>
            </w:r>
            <w:proofErr w:type="spellStart"/>
            <w:r w:rsidRPr="00E46DAC">
              <w:rPr>
                <w:rFonts w:cstheme="minorHAnsi"/>
                <w:sz w:val="18"/>
                <w:szCs w:val="18"/>
              </w:rPr>
              <w:t>FbF</w:t>
            </w:r>
            <w:proofErr w:type="spellEnd"/>
            <w:r w:rsidRPr="00E46DAC">
              <w:rPr>
                <w:rFonts w:cstheme="minorHAnsi"/>
                <w:sz w:val="18"/>
                <w:szCs w:val="18"/>
              </w:rPr>
              <w:t xml:space="preserve"> evidence into sectoral and local development plans and budgets.</w:t>
            </w:r>
          </w:p>
          <w:p w14:paraId="113CF2BB" w14:textId="1A6E94CD" w:rsidR="00652558" w:rsidRPr="00E46DAC" w:rsidRDefault="00652558">
            <w:pPr>
              <w:pStyle w:val="NormalWeb"/>
              <w:numPr>
                <w:ilvl w:val="0"/>
                <w:numId w:val="49"/>
              </w:numPr>
              <w:spacing w:before="0" w:beforeAutospacing="0" w:after="0" w:afterAutospacing="0"/>
              <w:ind w:left="160" w:hanging="180"/>
              <w:jc w:val="both"/>
              <w:rPr>
                <w:rStyle w:val="Strong"/>
                <w:rFonts w:asciiTheme="minorHAnsi" w:hAnsiTheme="minorHAnsi" w:cstheme="minorHAnsi"/>
                <w:sz w:val="18"/>
                <w:szCs w:val="18"/>
              </w:rPr>
            </w:pPr>
            <w:r w:rsidRPr="00E46DAC">
              <w:rPr>
                <w:rFonts w:asciiTheme="minorHAnsi" w:hAnsiTheme="minorHAnsi" w:cstheme="minorHAnsi"/>
                <w:b/>
                <w:bCs/>
                <w:sz w:val="18"/>
                <w:szCs w:val="18"/>
              </w:rPr>
              <w:t xml:space="preserve">National Action </w:t>
            </w:r>
            <w:proofErr w:type="spellStart"/>
            <w:r w:rsidRPr="00E46DAC">
              <w:rPr>
                <w:rFonts w:asciiTheme="minorHAnsi" w:hAnsiTheme="minorHAnsi" w:cstheme="minorHAnsi"/>
                <w:b/>
                <w:bCs/>
                <w:sz w:val="18"/>
                <w:szCs w:val="18"/>
              </w:rPr>
              <w:t>Programme</w:t>
            </w:r>
            <w:proofErr w:type="spellEnd"/>
            <w:r w:rsidRPr="00E46DAC">
              <w:rPr>
                <w:rFonts w:asciiTheme="minorHAnsi" w:hAnsiTheme="minorHAnsi" w:cstheme="minorHAnsi"/>
                <w:b/>
                <w:bCs/>
                <w:sz w:val="18"/>
                <w:szCs w:val="18"/>
              </w:rPr>
              <w:t xml:space="preserve"> on Climate Change:</w:t>
            </w:r>
            <w:r w:rsidRPr="00E46DAC">
              <w:rPr>
                <w:rFonts w:asciiTheme="minorHAnsi" w:hAnsiTheme="minorHAnsi" w:cstheme="minorHAnsi"/>
                <w:sz w:val="18"/>
                <w:szCs w:val="18"/>
              </w:rPr>
              <w:br/>
              <w:t xml:space="preserve">Enable implementation and localization of the national climate action </w:t>
            </w:r>
            <w:proofErr w:type="spellStart"/>
            <w:r w:rsidRPr="00E46DAC">
              <w:rPr>
                <w:rFonts w:asciiTheme="minorHAnsi" w:hAnsiTheme="minorHAnsi" w:cstheme="minorHAnsi"/>
                <w:sz w:val="18"/>
                <w:szCs w:val="18"/>
              </w:rPr>
              <w:t>programme</w:t>
            </w:r>
            <w:proofErr w:type="spellEnd"/>
            <w:r w:rsidRPr="00E46DAC">
              <w:rPr>
                <w:rFonts w:asciiTheme="minorHAnsi" w:hAnsiTheme="minorHAnsi" w:cstheme="minorHAnsi"/>
                <w:sz w:val="18"/>
                <w:szCs w:val="18"/>
              </w:rPr>
              <w:t xml:space="preserve"> by linking climate risk information, impact forecasts, early action planning, and financing instruments to prioritized interventions and investment decisions.</w:t>
            </w:r>
          </w:p>
        </w:tc>
        <w:tc>
          <w:tcPr>
            <w:tcW w:w="4050" w:type="dxa"/>
          </w:tcPr>
          <w:p w14:paraId="1F4F4501" w14:textId="77777777" w:rsidR="00652558" w:rsidRPr="00E46DAC" w:rsidRDefault="00652558" w:rsidP="00652558">
            <w:pPr>
              <w:jc w:val="both"/>
              <w:rPr>
                <w:rFonts w:cstheme="minorHAnsi"/>
                <w:b/>
                <w:bCs/>
                <w:sz w:val="18"/>
                <w:szCs w:val="18"/>
              </w:rPr>
            </w:pPr>
            <w:r w:rsidRPr="00E46DAC">
              <w:rPr>
                <w:rFonts w:cstheme="minorHAnsi"/>
                <w:b/>
                <w:bCs/>
                <w:sz w:val="18"/>
                <w:szCs w:val="18"/>
              </w:rPr>
              <w:t>Risk-informed GIS maps, repositories, and hydrometeorological information services for priority areas</w:t>
            </w:r>
          </w:p>
          <w:p w14:paraId="3F170A9C" w14:textId="77777777"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Sustainable pasture management and ecological vulnerability:</w:t>
            </w:r>
            <w:r w:rsidRPr="00E46DAC">
              <w:rPr>
                <w:rFonts w:cstheme="minorHAnsi"/>
                <w:sz w:val="18"/>
                <w:szCs w:val="18"/>
              </w:rPr>
              <w:br/>
              <w:t>Develop risk-informed GIS layers and a consolidated repository to support rangeland governance, pasture productivity monitoring, pasture degradation mapping, and identification of ecologically vulnerable areas.</w:t>
            </w:r>
          </w:p>
          <w:p w14:paraId="71FED4F1" w14:textId="77777777"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Irrigated cropland and climate-smart soil management:</w:t>
            </w:r>
            <w:r w:rsidRPr="00E46DAC">
              <w:rPr>
                <w:rFonts w:cstheme="minorHAnsi"/>
                <w:sz w:val="18"/>
                <w:szCs w:val="18"/>
              </w:rPr>
              <w:br/>
              <w:t>Produce GIS datasets and advisories for irrigated croplands to reduce soil moisture loss, improve irrigation efficiency, and decrease soil carbon emissions through climate-smart land and water management practices.</w:t>
            </w:r>
          </w:p>
          <w:p w14:paraId="583C0C53" w14:textId="110A7D94"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Water availability and river-basin ecosystem protection:</w:t>
            </w:r>
            <w:r w:rsidRPr="00E46DAC">
              <w:rPr>
                <w:rFonts w:cstheme="minorHAnsi"/>
                <w:sz w:val="18"/>
                <w:szCs w:val="18"/>
              </w:rPr>
              <w:br/>
              <w:t>Maintain geospatial data and hydrometeorological services to assess and protect water resources by identifying runoff-formation zones, safeguarding native ecosystems within river basins, and mapping upstream</w:t>
            </w:r>
            <w:r w:rsidR="00EF25C6">
              <w:rPr>
                <w:rFonts w:cstheme="minorHAnsi"/>
                <w:sz w:val="18"/>
                <w:szCs w:val="18"/>
              </w:rPr>
              <w:t>-</w:t>
            </w:r>
            <w:r w:rsidRPr="00E46DAC">
              <w:rPr>
                <w:rFonts w:cstheme="minorHAnsi"/>
                <w:sz w:val="18"/>
                <w:szCs w:val="18"/>
              </w:rPr>
              <w:t>downstream water security risks.</w:t>
            </w:r>
          </w:p>
          <w:p w14:paraId="12B19FDA" w14:textId="77777777"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Reservoirs for glacier and meltwater harvesting:</w:t>
            </w:r>
            <w:r w:rsidRPr="00E46DAC">
              <w:rPr>
                <w:rFonts w:cstheme="minorHAnsi"/>
                <w:sz w:val="18"/>
                <w:szCs w:val="18"/>
              </w:rPr>
              <w:br/>
              <w:t>Develop GIS maps and planning repositories identifying suitable sites for reservoirs and water-storage infrastructure that can capture glacier melt and seasonal runoff for drought buffering and dry-season supply.</w:t>
            </w:r>
          </w:p>
          <w:p w14:paraId="434E1D8D" w14:textId="77777777"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Drainage networks, river streams, and flow monitoring:</w:t>
            </w:r>
            <w:r w:rsidRPr="00E46DAC">
              <w:rPr>
                <w:rFonts w:cstheme="minorHAnsi"/>
                <w:sz w:val="18"/>
                <w:szCs w:val="18"/>
              </w:rPr>
              <w:br/>
              <w:t>Provide GIS layers and operational hydrometeorological services on drainage systems, river networks, streamflow regimes, and flood-prone corridors to support forecasting, risk analysis, and infrastructure planning.</w:t>
            </w:r>
          </w:p>
          <w:p w14:paraId="26D07C45" w14:textId="77777777" w:rsidR="00652558" w:rsidRPr="00E46DAC" w:rsidRDefault="00652558">
            <w:pPr>
              <w:numPr>
                <w:ilvl w:val="0"/>
                <w:numId w:val="183"/>
              </w:numPr>
              <w:tabs>
                <w:tab w:val="clear" w:pos="720"/>
                <w:tab w:val="num" w:pos="250"/>
              </w:tabs>
              <w:ind w:left="160" w:hanging="160"/>
              <w:jc w:val="both"/>
              <w:rPr>
                <w:rFonts w:cstheme="minorHAnsi"/>
                <w:sz w:val="18"/>
                <w:szCs w:val="18"/>
              </w:rPr>
            </w:pPr>
            <w:r w:rsidRPr="00E46DAC">
              <w:rPr>
                <w:rFonts w:cstheme="minorHAnsi"/>
                <w:b/>
                <w:bCs/>
                <w:sz w:val="18"/>
                <w:szCs w:val="18"/>
              </w:rPr>
              <w:t>Forest resources and climate risk:</w:t>
            </w:r>
            <w:r w:rsidRPr="00E46DAC">
              <w:rPr>
                <w:rFonts w:cstheme="minorHAnsi"/>
                <w:sz w:val="18"/>
                <w:szCs w:val="18"/>
              </w:rPr>
              <w:br/>
              <w:t>Maintain forest-resource GIS inventories and risk layers (e.g., wildfire exposure, drought stress, degradation hotspots) to guide protection, restoration, and sustainable forest management.</w:t>
            </w:r>
          </w:p>
          <w:p w14:paraId="6A38A25C" w14:textId="273C38F0" w:rsidR="00652558" w:rsidRPr="00E46DAC" w:rsidRDefault="00652558">
            <w:pPr>
              <w:pStyle w:val="ListParagraph"/>
              <w:numPr>
                <w:ilvl w:val="0"/>
                <w:numId w:val="45"/>
              </w:numPr>
              <w:jc w:val="both"/>
              <w:rPr>
                <w:rFonts w:cstheme="minorHAnsi"/>
                <w:sz w:val="18"/>
                <w:szCs w:val="18"/>
              </w:rPr>
            </w:pPr>
            <w:r w:rsidRPr="00E46DAC">
              <w:rPr>
                <w:rFonts w:cstheme="minorHAnsi"/>
                <w:b/>
                <w:bCs/>
                <w:sz w:val="18"/>
                <w:szCs w:val="18"/>
              </w:rPr>
              <w:lastRenderedPageBreak/>
              <w:t>NAP localization and project design (site selection and investment targeting):</w:t>
            </w:r>
            <w:r w:rsidRPr="00E46DAC">
              <w:rPr>
                <w:rFonts w:cstheme="minorHAnsi"/>
                <w:sz w:val="18"/>
                <w:szCs w:val="18"/>
              </w:rPr>
              <w:br/>
              <w:t>Provide risk-informed GIS tools and hydrometeorological information services to support NAP localization by identifying priority areas and feasible sites for implementation, including ecosystem-based adaptation (</w:t>
            </w:r>
            <w:proofErr w:type="spellStart"/>
            <w:r w:rsidRPr="00E46DAC">
              <w:rPr>
                <w:rFonts w:cstheme="minorHAnsi"/>
                <w:sz w:val="18"/>
                <w:szCs w:val="18"/>
              </w:rPr>
              <w:t>EbA</w:t>
            </w:r>
            <w:proofErr w:type="spellEnd"/>
            <w:r w:rsidRPr="00E46DAC">
              <w:rPr>
                <w:rFonts w:cstheme="minorHAnsi"/>
                <w:sz w:val="18"/>
                <w:szCs w:val="18"/>
              </w:rPr>
              <w:t>), nature-based solutions (</w:t>
            </w:r>
            <w:proofErr w:type="spellStart"/>
            <w:r w:rsidRPr="00E46DAC">
              <w:rPr>
                <w:rFonts w:cstheme="minorHAnsi"/>
                <w:sz w:val="18"/>
                <w:szCs w:val="18"/>
              </w:rPr>
              <w:t>NbS</w:t>
            </w:r>
            <w:proofErr w:type="spellEnd"/>
            <w:r w:rsidRPr="00E46DAC">
              <w:rPr>
                <w:rFonts w:cstheme="minorHAnsi"/>
                <w:sz w:val="18"/>
                <w:szCs w:val="18"/>
              </w:rPr>
              <w:t>), water security investments, disaster risk reduction measures, and interventions addressing forest degradation and deforestation.</w:t>
            </w:r>
          </w:p>
        </w:tc>
        <w:tc>
          <w:tcPr>
            <w:tcW w:w="3870" w:type="dxa"/>
          </w:tcPr>
          <w:p w14:paraId="4C6108CF"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lastRenderedPageBreak/>
              <w:t xml:space="preserve">Demand-driven operational IBF for priority sectors (to support </w:t>
            </w:r>
            <w:proofErr w:type="spellStart"/>
            <w:r w:rsidRPr="00E46DAC">
              <w:rPr>
                <w:rFonts w:cstheme="minorHAnsi"/>
                <w:b/>
                <w:bCs/>
                <w:sz w:val="18"/>
                <w:szCs w:val="18"/>
              </w:rPr>
              <w:t>FbF</w:t>
            </w:r>
            <w:proofErr w:type="spellEnd"/>
            <w:r w:rsidRPr="00E46DAC">
              <w:rPr>
                <w:rFonts w:cstheme="minorHAnsi"/>
                <w:b/>
                <w:bCs/>
                <w:sz w:val="18"/>
                <w:szCs w:val="18"/>
              </w:rPr>
              <w:t>):</w:t>
            </w:r>
            <w:r w:rsidRPr="00E46DAC">
              <w:rPr>
                <w:rFonts w:cstheme="minorHAnsi"/>
                <w:sz w:val="18"/>
                <w:szCs w:val="18"/>
              </w:rPr>
              <w:br/>
              <w:t xml:space="preserve">Provide sector-specific operational IBF products on short- and medium-range time horizons to inform triggers, targeting, and activation of </w:t>
            </w:r>
            <w:proofErr w:type="spellStart"/>
            <w:r w:rsidRPr="00E46DAC">
              <w:rPr>
                <w:rFonts w:cstheme="minorHAnsi"/>
                <w:sz w:val="18"/>
                <w:szCs w:val="18"/>
              </w:rPr>
              <w:t>FbF</w:t>
            </w:r>
            <w:proofErr w:type="spellEnd"/>
            <w:r w:rsidRPr="00E46DAC">
              <w:rPr>
                <w:rFonts w:cstheme="minorHAnsi"/>
                <w:sz w:val="18"/>
                <w:szCs w:val="18"/>
              </w:rPr>
              <w:t xml:space="preserve"> actions.</w:t>
            </w:r>
          </w:p>
          <w:p w14:paraId="419BBAD3"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Sectoral impact forecasts:</w:t>
            </w:r>
            <w:r w:rsidRPr="00E46DAC">
              <w:rPr>
                <w:rFonts w:cstheme="minorHAnsi"/>
                <w:sz w:val="18"/>
                <w:szCs w:val="18"/>
              </w:rPr>
              <w:br/>
              <w:t>Produce impact forecasts tailored to priority sectors, translating hazard intensity into expected impacts on exposed elements, services, and livelihoods.</w:t>
            </w:r>
          </w:p>
          <w:p w14:paraId="0E5B1163"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Early warning for NAP elements and climate-vulnerable sectors:</w:t>
            </w:r>
            <w:r w:rsidRPr="00E46DAC">
              <w:rPr>
                <w:rFonts w:cstheme="minorHAnsi"/>
                <w:sz w:val="18"/>
                <w:szCs w:val="18"/>
              </w:rPr>
              <w:br/>
              <w:t>Deliver early warnings linked to NAP priorities, including risk communication products that support anticipatory planning and protection of climate-sensitive assets and populations.</w:t>
            </w:r>
          </w:p>
          <w:p w14:paraId="56B6C98C"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Climate information services and tailor-made decision-support tools:</w:t>
            </w:r>
            <w:r w:rsidRPr="00E46DAC">
              <w:rPr>
                <w:rFonts w:cstheme="minorHAnsi"/>
                <w:sz w:val="18"/>
                <w:szCs w:val="18"/>
              </w:rPr>
              <w:br/>
              <w:t>Develop sector-relevant climate information services (maps, dashboards, indices, advisories) that enable routine planning, preparedness, and investment prioritization.</w:t>
            </w:r>
          </w:p>
          <w:p w14:paraId="3D5EDDBF"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 xml:space="preserve">Sector-specific adaptation </w:t>
            </w:r>
            <w:proofErr w:type="spellStart"/>
            <w:r w:rsidRPr="00E46DAC">
              <w:rPr>
                <w:rFonts w:cstheme="minorHAnsi"/>
                <w:b/>
                <w:bCs/>
                <w:sz w:val="18"/>
                <w:szCs w:val="18"/>
              </w:rPr>
              <w:t>programme</w:t>
            </w:r>
            <w:proofErr w:type="spellEnd"/>
            <w:r w:rsidRPr="00E46DAC">
              <w:rPr>
                <w:rFonts w:cstheme="minorHAnsi"/>
                <w:b/>
                <w:bCs/>
                <w:sz w:val="18"/>
                <w:szCs w:val="18"/>
              </w:rPr>
              <w:t xml:space="preserve"> planning and implementation (national and local):</w:t>
            </w:r>
            <w:r w:rsidRPr="00E46DAC">
              <w:rPr>
                <w:rFonts w:cstheme="minorHAnsi"/>
                <w:sz w:val="18"/>
                <w:szCs w:val="18"/>
              </w:rPr>
              <w:br/>
              <w:t xml:space="preserve">Support national and </w:t>
            </w:r>
            <w:proofErr w:type="spellStart"/>
            <w:r w:rsidRPr="00E46DAC">
              <w:rPr>
                <w:rFonts w:cstheme="minorHAnsi"/>
                <w:sz w:val="18"/>
                <w:szCs w:val="18"/>
              </w:rPr>
              <w:t>aimag</w:t>
            </w:r>
            <w:proofErr w:type="spellEnd"/>
            <w:r w:rsidRPr="00E46DAC">
              <w:rPr>
                <w:rFonts w:cstheme="minorHAnsi"/>
                <w:sz w:val="18"/>
                <w:szCs w:val="18"/>
              </w:rPr>
              <w:t>/</w:t>
            </w:r>
            <w:proofErr w:type="spellStart"/>
            <w:r w:rsidRPr="00E46DAC">
              <w:rPr>
                <w:rFonts w:cstheme="minorHAnsi"/>
                <w:sz w:val="18"/>
                <w:szCs w:val="18"/>
              </w:rPr>
              <w:t>soum</w:t>
            </w:r>
            <w:proofErr w:type="spellEnd"/>
            <w:r w:rsidRPr="00E46DAC">
              <w:rPr>
                <w:rFonts w:cstheme="minorHAnsi"/>
                <w:sz w:val="18"/>
                <w:szCs w:val="18"/>
              </w:rPr>
              <w:t xml:space="preserve">/bag planning desks with evidence for adaptation </w:t>
            </w:r>
            <w:proofErr w:type="spellStart"/>
            <w:r w:rsidRPr="00E46DAC">
              <w:rPr>
                <w:rFonts w:cstheme="minorHAnsi"/>
                <w:sz w:val="18"/>
                <w:szCs w:val="18"/>
              </w:rPr>
              <w:t>programme</w:t>
            </w:r>
            <w:proofErr w:type="spellEnd"/>
            <w:r w:rsidRPr="00E46DAC">
              <w:rPr>
                <w:rFonts w:cstheme="minorHAnsi"/>
                <w:sz w:val="18"/>
                <w:szCs w:val="18"/>
              </w:rPr>
              <w:t xml:space="preserve"> design, inclusive budgeting, project development, and implementation sequencing.</w:t>
            </w:r>
          </w:p>
          <w:p w14:paraId="7B6DB2B6"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Dashboard-based risk financing decision instrument:</w:t>
            </w:r>
            <w:r w:rsidRPr="00E46DAC">
              <w:rPr>
                <w:rFonts w:cstheme="minorHAnsi"/>
                <w:sz w:val="18"/>
                <w:szCs w:val="18"/>
              </w:rPr>
              <w:br/>
              <w:t xml:space="preserve">Operationalize a dashboard that enables national and </w:t>
            </w:r>
            <w:proofErr w:type="spellStart"/>
            <w:r w:rsidRPr="00E46DAC">
              <w:rPr>
                <w:rFonts w:cstheme="minorHAnsi"/>
                <w:sz w:val="18"/>
                <w:szCs w:val="18"/>
              </w:rPr>
              <w:t>aimag</w:t>
            </w:r>
            <w:proofErr w:type="spellEnd"/>
            <w:r w:rsidRPr="00E46DAC">
              <w:rPr>
                <w:rFonts w:cstheme="minorHAnsi"/>
                <w:sz w:val="18"/>
                <w:szCs w:val="18"/>
              </w:rPr>
              <w:t xml:space="preserve"> governments to mobilize and allocate risk finance aligned to prioritized actions, trigger thresholds, and verified risk/impact evidence.</w:t>
            </w:r>
          </w:p>
          <w:p w14:paraId="3A6DF783"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Stakeholder engagement in risk finance decision-making:</w:t>
            </w:r>
            <w:r w:rsidRPr="00E46DAC">
              <w:rPr>
                <w:rFonts w:cstheme="minorHAnsi"/>
                <w:sz w:val="18"/>
                <w:szCs w:val="18"/>
              </w:rPr>
              <w:br/>
              <w:t>Embed structured engagement of key stakeholders (government, humanitarian actors, private sector, finance institutions, communities) to ensure coordinated decisions, transparency, and accountability.</w:t>
            </w:r>
          </w:p>
          <w:p w14:paraId="27BD3F1F"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lastRenderedPageBreak/>
              <w:t>Support for low-regret/no-regret and locally led adaptation solutions:</w:t>
            </w:r>
            <w:r w:rsidRPr="00E46DAC">
              <w:rPr>
                <w:rFonts w:cstheme="minorHAnsi"/>
                <w:sz w:val="18"/>
                <w:szCs w:val="18"/>
              </w:rPr>
              <w:br/>
              <w:t>Provide planning guidance and evidence to design low-regret/no-regret measures, win-win adaptation options, nature-based solutions, and locally led interventions.</w:t>
            </w:r>
          </w:p>
          <w:p w14:paraId="222B5CA2"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Integrated IBF interface for warnings and MHEWS:</w:t>
            </w:r>
            <w:r w:rsidRPr="00E46DAC">
              <w:rPr>
                <w:rFonts w:cstheme="minorHAnsi"/>
                <w:sz w:val="18"/>
                <w:szCs w:val="18"/>
              </w:rPr>
              <w:br/>
              <w:t>Ensure IBF is integrated with climate information services, weather warnings/alerts, and a multi-hazard early warning system for end-to-end service delivery.</w:t>
            </w:r>
          </w:p>
          <w:p w14:paraId="748D7A8E"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Coherent planning solution for the NAP process:</w:t>
            </w:r>
            <w:r w:rsidRPr="00E46DAC">
              <w:rPr>
                <w:rFonts w:cstheme="minorHAnsi"/>
                <w:sz w:val="18"/>
                <w:szCs w:val="18"/>
              </w:rPr>
              <w:br/>
              <w:t>Provide an integrated platform and workflow that connects risk information, adaptation priorities, financing, and implementation tracking for NAP localization.</w:t>
            </w:r>
          </w:p>
          <w:p w14:paraId="72A39344" w14:textId="77AE0F6B"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Tailor-made services for NAP cost</w:t>
            </w:r>
            <w:r w:rsidR="00EF25C6">
              <w:rPr>
                <w:rFonts w:cstheme="minorHAnsi"/>
                <w:b/>
                <w:bCs/>
                <w:sz w:val="18"/>
                <w:szCs w:val="18"/>
              </w:rPr>
              <w:t>-</w:t>
            </w:r>
            <w:r w:rsidRPr="00E46DAC">
              <w:rPr>
                <w:rFonts w:cstheme="minorHAnsi"/>
                <w:b/>
                <w:bCs/>
                <w:sz w:val="18"/>
                <w:szCs w:val="18"/>
              </w:rPr>
              <w:t>benefit analysis and option appraisal:</w:t>
            </w:r>
            <w:r w:rsidRPr="00E46DAC">
              <w:rPr>
                <w:rFonts w:cstheme="minorHAnsi"/>
                <w:sz w:val="18"/>
                <w:szCs w:val="18"/>
              </w:rPr>
              <w:br/>
              <w:t>Generate datasets and analytical tools to evaluate priority adaptation options, including cost</w:t>
            </w:r>
            <w:r w:rsidR="00EF25C6">
              <w:rPr>
                <w:rFonts w:cstheme="minorHAnsi"/>
                <w:sz w:val="18"/>
                <w:szCs w:val="18"/>
              </w:rPr>
              <w:t>-</w:t>
            </w:r>
            <w:r w:rsidRPr="00E46DAC">
              <w:rPr>
                <w:rFonts w:cstheme="minorHAnsi"/>
                <w:sz w:val="18"/>
                <w:szCs w:val="18"/>
              </w:rPr>
              <w:t>benefit, feasibility, and impact metrics.</w:t>
            </w:r>
          </w:p>
          <w:p w14:paraId="0855974F"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Tailor-made services for assessing long-term adaptation finance needs:</w:t>
            </w:r>
            <w:r w:rsidRPr="00E46DAC">
              <w:rPr>
                <w:rFonts w:cstheme="minorHAnsi"/>
                <w:sz w:val="18"/>
                <w:szCs w:val="18"/>
              </w:rPr>
              <w:br/>
              <w:t>Support estimation of financial requirements for long-term adaptation planning, including sectoral costing and investment pipelines.</w:t>
            </w:r>
          </w:p>
          <w:p w14:paraId="569A7210"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Tailor-made services for adaptation resource mobilization strategies:</w:t>
            </w:r>
            <w:r w:rsidRPr="00E46DAC">
              <w:rPr>
                <w:rFonts w:cstheme="minorHAnsi"/>
                <w:sz w:val="18"/>
                <w:szCs w:val="18"/>
              </w:rPr>
              <w:br/>
              <w:t>Provide information products to identify funding sources, financing instruments, and sequencing strategies to mobilize adaptation resources.</w:t>
            </w:r>
          </w:p>
          <w:p w14:paraId="7E16AAC6" w14:textId="77777777" w:rsidR="00652558" w:rsidRPr="00E46DAC" w:rsidRDefault="00652558">
            <w:pPr>
              <w:pStyle w:val="ListParagraph"/>
              <w:numPr>
                <w:ilvl w:val="0"/>
                <w:numId w:val="183"/>
              </w:numPr>
              <w:tabs>
                <w:tab w:val="clear" w:pos="720"/>
                <w:tab w:val="num" w:pos="70"/>
              </w:tabs>
              <w:ind w:left="70" w:hanging="180"/>
              <w:rPr>
                <w:rFonts w:cstheme="minorHAnsi"/>
                <w:sz w:val="18"/>
                <w:szCs w:val="18"/>
              </w:rPr>
            </w:pPr>
            <w:r w:rsidRPr="00E46DAC">
              <w:rPr>
                <w:rFonts w:cstheme="minorHAnsi"/>
                <w:b/>
                <w:bCs/>
                <w:sz w:val="18"/>
                <w:szCs w:val="18"/>
              </w:rPr>
              <w:t>Design a monitoring and evaluation framework for NAP:</w:t>
            </w:r>
            <w:r w:rsidRPr="00E46DAC">
              <w:rPr>
                <w:rFonts w:cstheme="minorHAnsi"/>
                <w:sz w:val="18"/>
                <w:szCs w:val="18"/>
              </w:rPr>
              <w:br/>
              <w:t>Develop an M&amp;E framework with indicators, baselines, targets, and reporting structures to track adaptation progress and outcomes.</w:t>
            </w:r>
          </w:p>
          <w:p w14:paraId="19B986A1" w14:textId="46A25B66" w:rsidR="00652558" w:rsidRPr="00E46DAC" w:rsidRDefault="00652558">
            <w:pPr>
              <w:pStyle w:val="NormalWeb"/>
              <w:numPr>
                <w:ilvl w:val="0"/>
                <w:numId w:val="45"/>
              </w:numPr>
              <w:spacing w:before="0" w:beforeAutospacing="0" w:after="0" w:afterAutospacing="0"/>
              <w:ind w:left="160" w:hanging="160"/>
              <w:rPr>
                <w:rStyle w:val="Strong"/>
                <w:rFonts w:asciiTheme="minorHAnsi" w:hAnsiTheme="minorHAnsi" w:cstheme="minorHAnsi"/>
                <w:sz w:val="18"/>
                <w:szCs w:val="18"/>
              </w:rPr>
            </w:pPr>
            <w:r w:rsidRPr="00E46DAC">
              <w:rPr>
                <w:rFonts w:asciiTheme="minorHAnsi" w:hAnsiTheme="minorHAnsi" w:cstheme="minorHAnsi"/>
                <w:b/>
                <w:bCs/>
                <w:sz w:val="18"/>
                <w:szCs w:val="18"/>
              </w:rPr>
              <w:t>Establish NAP monitoring and review systems:</w:t>
            </w:r>
            <w:r w:rsidRPr="00E46DAC">
              <w:rPr>
                <w:rFonts w:asciiTheme="minorHAnsi" w:hAnsiTheme="minorHAnsi" w:cstheme="minorHAnsi"/>
                <w:sz w:val="18"/>
                <w:szCs w:val="18"/>
              </w:rPr>
              <w:br/>
              <w:t xml:space="preserve">Institutionalize monitoring and periodic review mechanisms supported by dashboard reporting to enable learning, accountability, and continuous improvement. </w:t>
            </w:r>
          </w:p>
        </w:tc>
      </w:tr>
      <w:tr w:rsidR="00652558" w:rsidRPr="00E46DAC" w14:paraId="3CA4E804" w14:textId="77777777" w:rsidTr="00407256">
        <w:tc>
          <w:tcPr>
            <w:tcW w:w="3240" w:type="dxa"/>
          </w:tcPr>
          <w:p w14:paraId="6044C5AB" w14:textId="77777777" w:rsidR="00652558" w:rsidRPr="00E46DAC" w:rsidRDefault="00652558">
            <w:pPr>
              <w:pStyle w:val="NormalWeb"/>
              <w:numPr>
                <w:ilvl w:val="0"/>
                <w:numId w:val="49"/>
              </w:numPr>
              <w:spacing w:before="0" w:beforeAutospacing="0" w:after="0" w:afterAutospacing="0"/>
              <w:ind w:left="160" w:hanging="180"/>
              <w:jc w:val="both"/>
              <w:rPr>
                <w:rFonts w:asciiTheme="minorHAnsi" w:hAnsiTheme="minorHAnsi" w:cstheme="minorHAnsi"/>
                <w:sz w:val="18"/>
                <w:szCs w:val="18"/>
              </w:rPr>
            </w:pPr>
            <w:r w:rsidRPr="00E46DAC">
              <w:rPr>
                <w:rStyle w:val="Strong"/>
                <w:rFonts w:asciiTheme="minorHAnsi" w:hAnsiTheme="minorHAnsi" w:cstheme="minorHAnsi"/>
                <w:sz w:val="18"/>
                <w:szCs w:val="18"/>
              </w:rPr>
              <w:lastRenderedPageBreak/>
              <w:t>NDC implementation and localization:</w:t>
            </w:r>
            <w:r w:rsidRPr="00E46DAC">
              <w:rPr>
                <w:rFonts w:asciiTheme="minorHAnsi" w:hAnsiTheme="minorHAnsi" w:cstheme="minorHAnsi"/>
                <w:sz w:val="18"/>
                <w:szCs w:val="18"/>
              </w:rPr>
              <w:br/>
              <w:t xml:space="preserve">Provide risk-informed climate and weather intelligence to support implementation of the Nationally Determined Contribution (NDC) at national and sub-national levels, including prioritization of sector actions, integration into </w:t>
            </w:r>
            <w:proofErr w:type="spellStart"/>
            <w:r w:rsidRPr="00E46DAC">
              <w:rPr>
                <w:rFonts w:asciiTheme="minorHAnsi" w:hAnsiTheme="minorHAnsi" w:cstheme="minorHAnsi"/>
                <w:sz w:val="18"/>
                <w:szCs w:val="18"/>
              </w:rPr>
              <w:t>aimag</w:t>
            </w:r>
            <w:proofErr w:type="spellEnd"/>
            <w:r w:rsidRPr="00E46DAC">
              <w:rPr>
                <w:rFonts w:asciiTheme="minorHAnsi" w:hAnsiTheme="minorHAnsi" w:cstheme="minorHAnsi"/>
                <w:sz w:val="18"/>
                <w:szCs w:val="18"/>
              </w:rPr>
              <w:t>/</w:t>
            </w:r>
            <w:proofErr w:type="spellStart"/>
            <w:r w:rsidRPr="00E46DAC">
              <w:rPr>
                <w:rFonts w:asciiTheme="minorHAnsi" w:hAnsiTheme="minorHAnsi" w:cstheme="minorHAnsi"/>
                <w:sz w:val="18"/>
                <w:szCs w:val="18"/>
              </w:rPr>
              <w:t>soum</w:t>
            </w:r>
            <w:proofErr w:type="spellEnd"/>
            <w:r w:rsidRPr="00E46DAC">
              <w:rPr>
                <w:rFonts w:asciiTheme="minorHAnsi" w:hAnsiTheme="minorHAnsi" w:cstheme="minorHAnsi"/>
                <w:sz w:val="18"/>
                <w:szCs w:val="18"/>
              </w:rPr>
              <w:t xml:space="preserve"> development plans, and alignment of financing with NDC targets.</w:t>
            </w:r>
          </w:p>
          <w:p w14:paraId="2CFA8511" w14:textId="65EAFF5D" w:rsidR="00652558" w:rsidRPr="00E46DAC" w:rsidRDefault="00652558">
            <w:pPr>
              <w:pStyle w:val="NormalWeb"/>
              <w:numPr>
                <w:ilvl w:val="0"/>
                <w:numId w:val="49"/>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NDC tracking:</w:t>
            </w:r>
            <w:r w:rsidRPr="00E46DAC">
              <w:rPr>
                <w:rFonts w:asciiTheme="minorHAnsi" w:hAnsiTheme="minorHAnsi" w:cstheme="minorHAnsi"/>
                <w:sz w:val="18"/>
                <w:szCs w:val="18"/>
              </w:rPr>
              <w:br/>
              <w:t xml:space="preserve">Establish dashboard-enabled tracking of NDC progress using agreed indicators, geospatial evidence, and sector reporting linking outputs and outcomes (e.g., resilience gains, risk reduction, emissions-relevant co-benefits where applicable) to </w:t>
            </w:r>
            <w:r w:rsidRPr="00E46DAC">
              <w:rPr>
                <w:rFonts w:asciiTheme="minorHAnsi" w:hAnsiTheme="minorHAnsi" w:cstheme="minorHAnsi"/>
                <w:sz w:val="18"/>
                <w:szCs w:val="18"/>
              </w:rPr>
              <w:lastRenderedPageBreak/>
              <w:t>implementation milestones, budgets, and financing flows.</w:t>
            </w:r>
          </w:p>
        </w:tc>
        <w:tc>
          <w:tcPr>
            <w:tcW w:w="4050" w:type="dxa"/>
          </w:tcPr>
          <w:p w14:paraId="2BEB6202" w14:textId="77777777" w:rsidR="00652558" w:rsidRPr="00E46DAC" w:rsidRDefault="00652558">
            <w:pPr>
              <w:pStyle w:val="ListParagraph"/>
              <w:numPr>
                <w:ilvl w:val="0"/>
                <w:numId w:val="45"/>
              </w:numPr>
              <w:jc w:val="both"/>
              <w:rPr>
                <w:rFonts w:cstheme="minorHAnsi"/>
                <w:sz w:val="18"/>
                <w:szCs w:val="18"/>
              </w:rPr>
            </w:pPr>
            <w:r w:rsidRPr="00E46DAC">
              <w:rPr>
                <w:rFonts w:cstheme="minorHAnsi"/>
                <w:sz w:val="18"/>
                <w:szCs w:val="18"/>
              </w:rPr>
              <w:lastRenderedPageBreak/>
              <w:t>Tailor-made risk-informed tools for NDC-linked risk financing:</w:t>
            </w:r>
          </w:p>
          <w:p w14:paraId="3F7E7CF9" w14:textId="5888B217" w:rsidR="00652558" w:rsidRPr="00E46DAC" w:rsidRDefault="00652558">
            <w:pPr>
              <w:pStyle w:val="ListParagraph"/>
              <w:numPr>
                <w:ilvl w:val="0"/>
                <w:numId w:val="45"/>
              </w:numPr>
              <w:jc w:val="both"/>
              <w:rPr>
                <w:rFonts w:cstheme="minorHAnsi"/>
                <w:sz w:val="18"/>
                <w:szCs w:val="18"/>
              </w:rPr>
            </w:pPr>
            <w:r w:rsidRPr="00E46DAC">
              <w:rPr>
                <w:rFonts w:cstheme="minorHAnsi"/>
                <w:sz w:val="18"/>
                <w:szCs w:val="18"/>
              </w:rPr>
              <w:t xml:space="preserve">Develop dashboard-enabled tools that support risk-financing decisions for NDC implementation, including alignment with NDC-related policies, action plans, </w:t>
            </w:r>
            <w:proofErr w:type="spellStart"/>
            <w:r w:rsidRPr="00E46DAC">
              <w:rPr>
                <w:rFonts w:cstheme="minorHAnsi"/>
                <w:sz w:val="18"/>
                <w:szCs w:val="18"/>
              </w:rPr>
              <w:t>programmes</w:t>
            </w:r>
            <w:proofErr w:type="spellEnd"/>
            <w:r w:rsidRPr="00E46DAC">
              <w:rPr>
                <w:rFonts w:cstheme="minorHAnsi"/>
                <w:sz w:val="18"/>
                <w:szCs w:val="18"/>
              </w:rPr>
              <w:t>, and partnership frameworks. Provide technical knowledge on priority NDC projects and produce practical deliverables such as guidelines, training materials, analytical reports, and sector assessments to strengthen project design and investment readiness.</w:t>
            </w:r>
          </w:p>
          <w:p w14:paraId="728D44D5" w14:textId="77777777"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NDC information management, database development, and public awareness:</w:t>
            </w:r>
          </w:p>
          <w:p w14:paraId="30968894" w14:textId="77777777"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 xml:space="preserve">Support development of a structured NDC database and information-sharing system, interfaced with a public-facing website, to communicate Mongolia’s NDC objectives, implementation status, financing needs, and </w:t>
            </w:r>
            <w:r w:rsidRPr="00E46DAC">
              <w:rPr>
                <w:rFonts w:cstheme="minorHAnsi"/>
                <w:sz w:val="18"/>
                <w:szCs w:val="18"/>
              </w:rPr>
              <w:lastRenderedPageBreak/>
              <w:t>results in a clear and accessible manner. Include functions for awareness raising, data visualization, and periodic updates.</w:t>
            </w:r>
          </w:p>
          <w:p w14:paraId="6AA2DD6D" w14:textId="77777777"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Stakeholder engagement through an interactive Partnership Plan:</w:t>
            </w:r>
          </w:p>
          <w:p w14:paraId="05159344" w14:textId="0AFDD50D"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Enable an interactive Partnership Plan module that allows stakeholders to collaborate on project design and implementation, share project summaries, documentation, progress updates, and lessons learned, and exchange information on climate-related initiatives being implemented at national and provincial levels including relevant projects beyond the Partnership Plan’s formal scope.</w:t>
            </w:r>
          </w:p>
          <w:p w14:paraId="6FA2E1AB" w14:textId="77777777"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Repository of climate-relevant policies and resources:</w:t>
            </w:r>
          </w:p>
          <w:p w14:paraId="74B15DF7" w14:textId="56B83E61" w:rsidR="00652558" w:rsidRPr="00E46DAC" w:rsidRDefault="00652558">
            <w:pPr>
              <w:pStyle w:val="ListParagraph"/>
              <w:numPr>
                <w:ilvl w:val="0"/>
                <w:numId w:val="45"/>
              </w:numPr>
              <w:ind w:left="160" w:hanging="160"/>
              <w:jc w:val="both"/>
              <w:rPr>
                <w:rFonts w:cstheme="minorHAnsi"/>
                <w:sz w:val="18"/>
                <w:szCs w:val="18"/>
              </w:rPr>
            </w:pPr>
            <w:r w:rsidRPr="00E46DAC">
              <w:rPr>
                <w:rFonts w:cstheme="minorHAnsi"/>
                <w:sz w:val="18"/>
                <w:szCs w:val="18"/>
              </w:rPr>
              <w:t>Establish and maintain a curated repository of climate-relevant policies, strategies, technical guidance, and reference materials, drawing on both national and international sources, to support consistent planning, compliance, learning, and project development.</w:t>
            </w:r>
          </w:p>
        </w:tc>
        <w:tc>
          <w:tcPr>
            <w:tcW w:w="3870" w:type="dxa"/>
          </w:tcPr>
          <w:p w14:paraId="6ADB1747" w14:textId="77777777" w:rsidR="00652558" w:rsidRPr="00E46DAC" w:rsidRDefault="00652558">
            <w:pPr>
              <w:pStyle w:val="NormalWeb"/>
              <w:numPr>
                <w:ilvl w:val="0"/>
                <w:numId w:val="45"/>
              </w:numPr>
              <w:spacing w:before="0" w:beforeAutospacing="0" w:after="0" w:afterAutospacing="0"/>
              <w:ind w:left="160" w:hanging="160"/>
              <w:rPr>
                <w:rFonts w:asciiTheme="minorHAnsi" w:hAnsiTheme="minorHAnsi" w:cstheme="minorHAnsi"/>
                <w:sz w:val="18"/>
                <w:szCs w:val="18"/>
              </w:rPr>
            </w:pPr>
            <w:r w:rsidRPr="00E46DAC">
              <w:rPr>
                <w:rStyle w:val="Strong"/>
                <w:rFonts w:asciiTheme="minorHAnsi" w:hAnsiTheme="minorHAnsi" w:cstheme="minorHAnsi"/>
                <w:sz w:val="18"/>
                <w:szCs w:val="18"/>
              </w:rPr>
              <w:lastRenderedPageBreak/>
              <w:t>FBF dashboard-based, tailor-made risk-informed tools for NDC data and climate information management:</w:t>
            </w:r>
            <w:r w:rsidRPr="00E46DAC">
              <w:rPr>
                <w:rFonts w:asciiTheme="minorHAnsi" w:hAnsiTheme="minorHAnsi" w:cstheme="minorHAnsi"/>
                <w:sz w:val="18"/>
                <w:szCs w:val="18"/>
              </w:rPr>
              <w:br/>
              <w:t xml:space="preserve">Establish a dashboard-enabled information repository that consolidates </w:t>
            </w:r>
            <w:r w:rsidRPr="00E46DAC">
              <w:rPr>
                <w:rStyle w:val="Strong"/>
                <w:rFonts w:asciiTheme="minorHAnsi" w:hAnsiTheme="minorHAnsi" w:cstheme="minorHAnsi"/>
                <w:sz w:val="18"/>
                <w:szCs w:val="18"/>
              </w:rPr>
              <w:t>NDC target data</w:t>
            </w:r>
            <w:r w:rsidRPr="00E46DAC">
              <w:rPr>
                <w:rFonts w:asciiTheme="minorHAnsi" w:hAnsiTheme="minorHAnsi" w:cstheme="minorHAnsi"/>
                <w:sz w:val="18"/>
                <w:szCs w:val="18"/>
              </w:rPr>
              <w:t xml:space="preserve">, relevant climate and risk datasets, and implementation metadata. Integrate this repository into the </w:t>
            </w:r>
            <w:proofErr w:type="spellStart"/>
            <w:r w:rsidRPr="00E46DAC">
              <w:rPr>
                <w:rFonts w:asciiTheme="minorHAnsi" w:hAnsiTheme="minorHAnsi" w:cstheme="minorHAnsi"/>
                <w:sz w:val="18"/>
                <w:szCs w:val="18"/>
              </w:rPr>
              <w:t>FbF</w:t>
            </w:r>
            <w:proofErr w:type="spellEnd"/>
            <w:r w:rsidRPr="00E46DAC">
              <w:rPr>
                <w:rFonts w:asciiTheme="minorHAnsi" w:hAnsiTheme="minorHAnsi" w:cstheme="minorHAnsi"/>
                <w:sz w:val="18"/>
                <w:szCs w:val="18"/>
              </w:rPr>
              <w:t xml:space="preserve"> website through a role-based login portal where government institutions, implementing partners, and donors can upload, access, and exchange information and coordinate NDC-related activities in Mongolia.</w:t>
            </w:r>
          </w:p>
          <w:p w14:paraId="7218E00C" w14:textId="69FD0CA9" w:rsidR="00652558" w:rsidRPr="00E46DAC" w:rsidRDefault="00652558">
            <w:pPr>
              <w:pStyle w:val="NormalWeb"/>
              <w:numPr>
                <w:ilvl w:val="0"/>
                <w:numId w:val="45"/>
              </w:numPr>
              <w:spacing w:before="0" w:beforeAutospacing="0" w:after="0" w:afterAutospacing="0"/>
              <w:ind w:left="160" w:hanging="160"/>
              <w:rPr>
                <w:rFonts w:asciiTheme="minorHAnsi" w:hAnsiTheme="minorHAnsi" w:cstheme="minorHAnsi"/>
                <w:sz w:val="18"/>
                <w:szCs w:val="18"/>
              </w:rPr>
            </w:pPr>
            <w:r w:rsidRPr="00E46DAC">
              <w:rPr>
                <w:rStyle w:val="Strong"/>
                <w:rFonts w:asciiTheme="minorHAnsi" w:hAnsiTheme="minorHAnsi" w:cstheme="minorHAnsi"/>
                <w:sz w:val="18"/>
                <w:szCs w:val="18"/>
              </w:rPr>
              <w:t>IBF-integrated FBF platform for NDC activity sharing, coordination, and tracking:</w:t>
            </w:r>
            <w:r w:rsidRPr="00E46DAC">
              <w:rPr>
                <w:rFonts w:asciiTheme="minorHAnsi" w:hAnsiTheme="minorHAnsi" w:cstheme="minorHAnsi"/>
                <w:sz w:val="18"/>
                <w:szCs w:val="18"/>
              </w:rPr>
              <w:br/>
              <w:t>Use the integrated IBF</w:t>
            </w:r>
            <w:r w:rsidR="00EF25C6">
              <w:rPr>
                <w:rFonts w:asciiTheme="minorHAnsi" w:hAnsiTheme="minorHAnsi" w:cstheme="minorHAnsi"/>
                <w:sz w:val="18"/>
                <w:szCs w:val="18"/>
              </w:rPr>
              <w:t>-</w:t>
            </w:r>
            <w:proofErr w:type="spellStart"/>
            <w:r w:rsidRPr="00E46DAC">
              <w:rPr>
                <w:rFonts w:asciiTheme="minorHAnsi" w:hAnsiTheme="minorHAnsi" w:cstheme="minorHAnsi"/>
                <w:sz w:val="18"/>
                <w:szCs w:val="18"/>
              </w:rPr>
              <w:t>FbF</w:t>
            </w:r>
            <w:proofErr w:type="spellEnd"/>
            <w:r w:rsidRPr="00E46DAC">
              <w:rPr>
                <w:rFonts w:asciiTheme="minorHAnsi" w:hAnsiTheme="minorHAnsi" w:cstheme="minorHAnsi"/>
                <w:sz w:val="18"/>
                <w:szCs w:val="18"/>
              </w:rPr>
              <w:t xml:space="preserve"> platform as a shared system for NDC activity data sharing and storage to strengthen coordination. Key functions should include:</w:t>
            </w:r>
          </w:p>
          <w:p w14:paraId="3F5823DF" w14:textId="77777777" w:rsidR="00652558" w:rsidRPr="00E46DAC" w:rsidRDefault="00652558">
            <w:pPr>
              <w:pStyle w:val="NormalWeb"/>
              <w:numPr>
                <w:ilvl w:val="1"/>
                <w:numId w:val="45"/>
              </w:numPr>
              <w:spacing w:before="0" w:beforeAutospacing="0" w:after="0" w:afterAutospacing="0"/>
              <w:ind w:left="160" w:hanging="160"/>
              <w:rPr>
                <w:rFonts w:asciiTheme="minorHAnsi" w:hAnsiTheme="minorHAnsi" w:cstheme="minorHAnsi"/>
                <w:sz w:val="18"/>
                <w:szCs w:val="18"/>
              </w:rPr>
            </w:pPr>
            <w:r w:rsidRPr="00E46DAC">
              <w:rPr>
                <w:rStyle w:val="Strong"/>
                <w:rFonts w:asciiTheme="minorHAnsi" w:hAnsiTheme="minorHAnsi" w:cstheme="minorHAnsi"/>
                <w:sz w:val="18"/>
                <w:szCs w:val="18"/>
              </w:rPr>
              <w:lastRenderedPageBreak/>
              <w:t>Activity and stakeholder mapping</w:t>
            </w:r>
            <w:r w:rsidRPr="00E46DAC">
              <w:rPr>
                <w:rFonts w:asciiTheme="minorHAnsi" w:hAnsiTheme="minorHAnsi" w:cstheme="minorHAnsi"/>
                <w:sz w:val="18"/>
                <w:szCs w:val="18"/>
              </w:rPr>
              <w:t xml:space="preserve"> through an interactive Partnership Plan (who is doing what, where, when, and how).</w:t>
            </w:r>
          </w:p>
          <w:p w14:paraId="3364F110" w14:textId="77777777" w:rsidR="00652558" w:rsidRPr="00E46DAC" w:rsidRDefault="00652558">
            <w:pPr>
              <w:pStyle w:val="NormalWeb"/>
              <w:numPr>
                <w:ilvl w:val="1"/>
                <w:numId w:val="45"/>
              </w:numPr>
              <w:spacing w:before="0" w:beforeAutospacing="0" w:after="0" w:afterAutospacing="0"/>
              <w:ind w:left="160" w:hanging="160"/>
              <w:rPr>
                <w:rFonts w:asciiTheme="minorHAnsi" w:hAnsiTheme="minorHAnsi" w:cstheme="minorHAnsi"/>
                <w:sz w:val="18"/>
                <w:szCs w:val="18"/>
              </w:rPr>
            </w:pPr>
            <w:r w:rsidRPr="00E46DAC">
              <w:rPr>
                <w:rStyle w:val="Strong"/>
                <w:rFonts w:asciiTheme="minorHAnsi" w:hAnsiTheme="minorHAnsi" w:cstheme="minorHAnsi"/>
                <w:sz w:val="18"/>
                <w:szCs w:val="18"/>
              </w:rPr>
              <w:t>Implementation tracking and monitoring</w:t>
            </w:r>
            <w:r w:rsidRPr="00E46DAC">
              <w:rPr>
                <w:rFonts w:asciiTheme="minorHAnsi" w:hAnsiTheme="minorHAnsi" w:cstheme="minorHAnsi"/>
                <w:sz w:val="18"/>
                <w:szCs w:val="18"/>
              </w:rPr>
              <w:t>, including milestones, budgets, financing flows, outputs/outcomes, and geospatial tagging where feasible.</w:t>
            </w:r>
          </w:p>
          <w:p w14:paraId="4280BE7E" w14:textId="77777777" w:rsidR="00652558" w:rsidRPr="00E46DAC" w:rsidRDefault="00652558">
            <w:pPr>
              <w:pStyle w:val="NormalWeb"/>
              <w:numPr>
                <w:ilvl w:val="1"/>
                <w:numId w:val="45"/>
              </w:numPr>
              <w:spacing w:before="0" w:beforeAutospacing="0" w:after="0" w:afterAutospacing="0"/>
              <w:ind w:left="160" w:hanging="160"/>
              <w:rPr>
                <w:rFonts w:asciiTheme="minorHAnsi" w:hAnsiTheme="minorHAnsi" w:cstheme="minorHAnsi"/>
                <w:sz w:val="18"/>
                <w:szCs w:val="18"/>
              </w:rPr>
            </w:pPr>
            <w:r w:rsidRPr="00E46DAC">
              <w:rPr>
                <w:rStyle w:val="Strong"/>
                <w:rFonts w:asciiTheme="minorHAnsi" w:hAnsiTheme="minorHAnsi" w:cstheme="minorHAnsi"/>
                <w:sz w:val="18"/>
                <w:szCs w:val="18"/>
              </w:rPr>
              <w:t>Progress reporting and dashboard visualization</w:t>
            </w:r>
            <w:r w:rsidRPr="00E46DAC">
              <w:rPr>
                <w:rFonts w:asciiTheme="minorHAnsi" w:hAnsiTheme="minorHAnsi" w:cstheme="minorHAnsi"/>
                <w:sz w:val="18"/>
                <w:szCs w:val="18"/>
              </w:rPr>
              <w:t xml:space="preserve"> to support oversight, gap identification, and evidence-based decision-making.</w:t>
            </w:r>
          </w:p>
          <w:p w14:paraId="5B03D23A" w14:textId="4CEE3E5B" w:rsidR="00652558" w:rsidRPr="00E46DAC" w:rsidRDefault="00652558" w:rsidP="005F7251">
            <w:pPr>
              <w:pStyle w:val="ListParagraph"/>
              <w:ind w:left="360"/>
              <w:rPr>
                <w:rFonts w:cstheme="minorHAnsi"/>
                <w:sz w:val="18"/>
                <w:szCs w:val="18"/>
              </w:rPr>
            </w:pPr>
          </w:p>
        </w:tc>
      </w:tr>
      <w:tr w:rsidR="00652558" w:rsidRPr="00E46DAC" w14:paraId="5111D725" w14:textId="77777777" w:rsidTr="00407256">
        <w:tc>
          <w:tcPr>
            <w:tcW w:w="3240" w:type="dxa"/>
          </w:tcPr>
          <w:p w14:paraId="1D65BF57" w14:textId="77777777" w:rsidR="00652558" w:rsidRPr="00E46DAC" w:rsidRDefault="00652558" w:rsidP="00652558">
            <w:pPr>
              <w:jc w:val="both"/>
              <w:rPr>
                <w:rFonts w:cstheme="minorHAnsi"/>
                <w:sz w:val="18"/>
                <w:szCs w:val="18"/>
              </w:rPr>
            </w:pPr>
            <w:r w:rsidRPr="00E46DAC">
              <w:rPr>
                <w:rFonts w:cstheme="minorHAnsi"/>
                <w:sz w:val="18"/>
                <w:szCs w:val="18"/>
              </w:rPr>
              <w:lastRenderedPageBreak/>
              <w:t xml:space="preserve">Anchoring government risk financing instruments </w:t>
            </w:r>
          </w:p>
          <w:p w14:paraId="636A36EF" w14:textId="77777777" w:rsidR="00652558" w:rsidRPr="00E46DAC" w:rsidRDefault="00652558" w:rsidP="00652558">
            <w:pPr>
              <w:rPr>
                <w:rFonts w:cstheme="minorHAnsi"/>
                <w:sz w:val="18"/>
                <w:szCs w:val="18"/>
              </w:rPr>
            </w:pPr>
          </w:p>
        </w:tc>
        <w:tc>
          <w:tcPr>
            <w:tcW w:w="4050" w:type="dxa"/>
          </w:tcPr>
          <w:p w14:paraId="7CCA4FDA" w14:textId="604A7119" w:rsidR="00652558" w:rsidRPr="00E46DAC" w:rsidRDefault="00652558" w:rsidP="00652558">
            <w:pPr>
              <w:jc w:val="both"/>
              <w:rPr>
                <w:rFonts w:cstheme="minorHAnsi"/>
                <w:sz w:val="18"/>
                <w:szCs w:val="18"/>
              </w:rPr>
            </w:pPr>
            <w:r w:rsidRPr="00E46DAC">
              <w:rPr>
                <w:rFonts w:cstheme="minorHAnsi"/>
                <w:sz w:val="18"/>
                <w:szCs w:val="18"/>
              </w:rPr>
              <w:t xml:space="preserve">Anchoring government </w:t>
            </w:r>
            <w:proofErr w:type="gramStart"/>
            <w:r w:rsidRPr="00E46DAC">
              <w:rPr>
                <w:rFonts w:cstheme="minorHAnsi"/>
                <w:sz w:val="18"/>
                <w:szCs w:val="18"/>
              </w:rPr>
              <w:t>planning,  budgeting</w:t>
            </w:r>
            <w:proofErr w:type="gramEnd"/>
            <w:r w:rsidRPr="00E46DAC">
              <w:rPr>
                <w:rFonts w:cstheme="minorHAnsi"/>
                <w:sz w:val="18"/>
                <w:szCs w:val="18"/>
              </w:rPr>
              <w:t xml:space="preserve">  and financing functionaries and </w:t>
            </w:r>
            <w:proofErr w:type="gramStart"/>
            <w:r w:rsidRPr="00E46DAC">
              <w:rPr>
                <w:rFonts w:cstheme="minorHAnsi"/>
                <w:sz w:val="18"/>
                <w:szCs w:val="18"/>
              </w:rPr>
              <w:t>related  government</w:t>
            </w:r>
            <w:proofErr w:type="gramEnd"/>
            <w:r w:rsidRPr="00E46DAC">
              <w:rPr>
                <w:rFonts w:cstheme="minorHAnsi"/>
                <w:sz w:val="18"/>
                <w:szCs w:val="18"/>
              </w:rPr>
              <w:t xml:space="preserve"> information portals (E-Mongolia) with FBF information dashboard for rapid decision support during disaster emergency resource mobilizations.   </w:t>
            </w:r>
          </w:p>
        </w:tc>
        <w:tc>
          <w:tcPr>
            <w:tcW w:w="3870" w:type="dxa"/>
          </w:tcPr>
          <w:p w14:paraId="1061DD61"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Dashboard for a public risk finance management system</w:t>
            </w:r>
          </w:p>
          <w:p w14:paraId="025B87F8"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Risk-informed tools for climate policy and public financial management:</w:t>
            </w:r>
          </w:p>
          <w:p w14:paraId="0C7BF96F"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Integrate risk analytics into climate policy implementation and public finance management, including fiscal policy instruments, budget tagging, and risk-informed expenditure planning.</w:t>
            </w:r>
          </w:p>
          <w:p w14:paraId="68A319E6"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Rapid action planning and budgeting for sudden-onset events:</w:t>
            </w:r>
          </w:p>
          <w:p w14:paraId="54257063"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Enable fast-track planning and budgeting workflows for rapid-onset extreme weather events and disasters, linking IBF thresholds to pre-costed actions and rapid disbursement pathways.</w:t>
            </w:r>
          </w:p>
          <w:p w14:paraId="56154A53"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Accountability to affected populations (AAP) and collective tracking:</w:t>
            </w:r>
          </w:p>
          <w:p w14:paraId="09D139DB" w14:textId="77777777" w:rsidR="00652558" w:rsidRPr="00E46DAC" w:rsidRDefault="00652558">
            <w:pPr>
              <w:pStyle w:val="ListParagraph"/>
              <w:numPr>
                <w:ilvl w:val="0"/>
                <w:numId w:val="184"/>
              </w:numPr>
              <w:ind w:left="-20" w:hanging="90"/>
              <w:rPr>
                <w:rFonts w:cstheme="minorHAnsi"/>
                <w:sz w:val="18"/>
                <w:szCs w:val="18"/>
              </w:rPr>
            </w:pPr>
            <w:r w:rsidRPr="00E46DAC">
              <w:rPr>
                <w:rFonts w:cstheme="minorHAnsi"/>
                <w:sz w:val="18"/>
                <w:szCs w:val="18"/>
              </w:rPr>
              <w:t>Support AAP by enabling the UN-HCT, I/NGOs, and partners to develop collective AAP action plans and track implementation through dashboard-based task management, monitoring, and evaluation (M&amp;E), including coverage, timeliness, feedback loops, and grievance response tracking where applicable.</w:t>
            </w:r>
          </w:p>
          <w:p w14:paraId="71EF2313" w14:textId="77777777" w:rsidR="00652558" w:rsidRPr="00E46DAC" w:rsidRDefault="00652558">
            <w:pPr>
              <w:pStyle w:val="ListParagraph"/>
              <w:numPr>
                <w:ilvl w:val="0"/>
                <w:numId w:val="184"/>
              </w:numPr>
              <w:ind w:left="-105" w:hanging="5"/>
              <w:rPr>
                <w:rFonts w:cstheme="minorHAnsi"/>
                <w:sz w:val="18"/>
                <w:szCs w:val="18"/>
              </w:rPr>
            </w:pPr>
            <w:r w:rsidRPr="00E46DAC">
              <w:rPr>
                <w:rFonts w:cstheme="minorHAnsi"/>
                <w:sz w:val="18"/>
                <w:szCs w:val="18"/>
              </w:rPr>
              <w:t>Alignment of climate trust funds with risk mitigation priorities:</w:t>
            </w:r>
          </w:p>
          <w:p w14:paraId="7E217D12" w14:textId="77777777" w:rsidR="00652558" w:rsidRPr="00E46DAC" w:rsidRDefault="00652558">
            <w:pPr>
              <w:pStyle w:val="ListParagraph"/>
              <w:numPr>
                <w:ilvl w:val="0"/>
                <w:numId w:val="184"/>
              </w:numPr>
              <w:ind w:left="-105" w:hanging="5"/>
              <w:rPr>
                <w:rFonts w:cstheme="minorHAnsi"/>
                <w:sz w:val="18"/>
                <w:szCs w:val="18"/>
              </w:rPr>
            </w:pPr>
            <w:r w:rsidRPr="00E46DAC">
              <w:rPr>
                <w:rFonts w:cstheme="minorHAnsi"/>
                <w:sz w:val="18"/>
                <w:szCs w:val="18"/>
              </w:rPr>
              <w:t>Provide tools to align climate trust funds (government, donors, entrepreneurs, banks, and financial institutions) with risk mitigation and preparedness interventions, ensuring transparent allocation logic and duplication control.</w:t>
            </w:r>
          </w:p>
          <w:p w14:paraId="65C80E67" w14:textId="77777777" w:rsidR="00652558" w:rsidRPr="00E46DAC" w:rsidRDefault="00652558" w:rsidP="005F7251">
            <w:pPr>
              <w:ind w:left="-105" w:hanging="5"/>
              <w:rPr>
                <w:rFonts w:cstheme="minorHAnsi"/>
                <w:sz w:val="18"/>
                <w:szCs w:val="18"/>
              </w:rPr>
            </w:pPr>
          </w:p>
          <w:p w14:paraId="46DD70CA" w14:textId="77777777" w:rsidR="00652558" w:rsidRPr="00E46DAC" w:rsidRDefault="00652558">
            <w:pPr>
              <w:pStyle w:val="ListParagraph"/>
              <w:numPr>
                <w:ilvl w:val="0"/>
                <w:numId w:val="184"/>
              </w:numPr>
              <w:ind w:left="-105" w:hanging="5"/>
              <w:rPr>
                <w:rFonts w:cstheme="minorHAnsi"/>
                <w:sz w:val="18"/>
                <w:szCs w:val="18"/>
              </w:rPr>
            </w:pPr>
            <w:r w:rsidRPr="00E46DAC">
              <w:rPr>
                <w:rFonts w:cstheme="minorHAnsi"/>
                <w:sz w:val="18"/>
                <w:szCs w:val="18"/>
              </w:rPr>
              <w:t>Integrated resource mobilization for adaptation and mitigation:</w:t>
            </w:r>
          </w:p>
          <w:p w14:paraId="4F42CF26" w14:textId="32868748" w:rsidR="00652558" w:rsidRPr="00E46DAC" w:rsidRDefault="00652558">
            <w:pPr>
              <w:pStyle w:val="ListParagraph"/>
              <w:numPr>
                <w:ilvl w:val="0"/>
                <w:numId w:val="44"/>
              </w:numPr>
              <w:ind w:left="-105" w:hanging="5"/>
              <w:rPr>
                <w:rFonts w:cstheme="minorHAnsi"/>
                <w:sz w:val="18"/>
                <w:szCs w:val="18"/>
              </w:rPr>
            </w:pPr>
            <w:r w:rsidRPr="00E46DAC">
              <w:rPr>
                <w:rFonts w:cstheme="minorHAnsi"/>
                <w:sz w:val="18"/>
                <w:szCs w:val="18"/>
              </w:rPr>
              <w:t>Support coordinated mobilization of finance for adaptation and mitigation, including nature-based solutions (with adaptation and mitigation co-benefits), ecosystem-based adaptation, and locally led solutions linking investment pipelines to risk evidence, expected outcomes, and financing instruments</w:t>
            </w:r>
            <w:r w:rsidRPr="00E46DAC">
              <w:rPr>
                <w:rFonts w:cstheme="minorHAnsi"/>
                <w:b/>
                <w:bCs/>
                <w:sz w:val="18"/>
                <w:szCs w:val="18"/>
              </w:rPr>
              <w:t>.</w:t>
            </w:r>
          </w:p>
        </w:tc>
      </w:tr>
      <w:tr w:rsidR="00652558" w:rsidRPr="00E46DAC" w14:paraId="6690162A" w14:textId="77777777" w:rsidTr="00407256">
        <w:tc>
          <w:tcPr>
            <w:tcW w:w="3240" w:type="dxa"/>
          </w:tcPr>
          <w:p w14:paraId="34778753" w14:textId="77777777" w:rsidR="00652558" w:rsidRPr="00E46DAC" w:rsidRDefault="00652558" w:rsidP="00652558">
            <w:pPr>
              <w:jc w:val="both"/>
              <w:rPr>
                <w:rFonts w:cstheme="minorHAnsi"/>
                <w:sz w:val="18"/>
                <w:szCs w:val="18"/>
              </w:rPr>
            </w:pPr>
            <w:r w:rsidRPr="00E46DAC">
              <w:rPr>
                <w:rFonts w:cstheme="minorHAnsi"/>
                <w:sz w:val="18"/>
                <w:szCs w:val="18"/>
              </w:rPr>
              <w:lastRenderedPageBreak/>
              <w:t xml:space="preserve">Building disaster-resilient infrastructure </w:t>
            </w:r>
          </w:p>
        </w:tc>
        <w:tc>
          <w:tcPr>
            <w:tcW w:w="4050" w:type="dxa"/>
          </w:tcPr>
          <w:p w14:paraId="733D564A" w14:textId="77777777" w:rsidR="00652558" w:rsidRPr="00E46DAC" w:rsidRDefault="00652558" w:rsidP="00652558">
            <w:pPr>
              <w:jc w:val="both"/>
              <w:rPr>
                <w:rFonts w:cstheme="minorHAnsi"/>
                <w:sz w:val="18"/>
                <w:szCs w:val="18"/>
              </w:rPr>
            </w:pPr>
            <w:r w:rsidRPr="00E46DAC">
              <w:rPr>
                <w:rFonts w:cstheme="minorHAnsi"/>
                <w:sz w:val="18"/>
                <w:szCs w:val="18"/>
              </w:rPr>
              <w:t>Risk-informed GIS maps, repositories, and hydrometeorological information services should be developed and maintained to support planning, design, and site selection for disaster-resilient infrastructure and essential utility services. These tools should enable identification of priority locations and resilient design requirements by integrating hazard, exposure, vulnerability, and operational performance data. Key components include:</w:t>
            </w:r>
          </w:p>
          <w:p w14:paraId="13244B6C" w14:textId="77777777"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Multi-hazard hazard layers and return-period maps:</w:t>
            </w:r>
            <w:r w:rsidRPr="00E46DAC">
              <w:rPr>
                <w:rFonts w:cstheme="minorHAnsi"/>
                <w:sz w:val="18"/>
                <w:szCs w:val="18"/>
              </w:rPr>
              <w:t xml:space="preserve"> Flood/flash flood, landslide, snowstorm/blizzard, extreme cold/wind chill, heat, drought, wildfire, and (where relevant) seismic layers, with probabilistic/return-period representations for engineering use.</w:t>
            </w:r>
          </w:p>
          <w:p w14:paraId="726E3AE2" w14:textId="28BCB28A"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Critical infrastructure and utility asset inventory (GIS):</w:t>
            </w:r>
            <w:r w:rsidRPr="00E46DAC">
              <w:rPr>
                <w:rFonts w:cstheme="minorHAnsi"/>
                <w:sz w:val="18"/>
                <w:szCs w:val="18"/>
              </w:rPr>
              <w:t xml:space="preserve"> Geolocated databases of roads, bridges, culverts, po plants and substations, transmission/distribution lines, heating networks, water supply intakes, treatment plants, pumping stations, sewage/drainage systems, dams/canals, and emergency facilities linked to condition and service-criticality attributes.</w:t>
            </w:r>
          </w:p>
          <w:p w14:paraId="09D5E957" w14:textId="21ED004C"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Exposure and vulnerability repositories for built assets:</w:t>
            </w:r>
            <w:r w:rsidRPr="00E46DAC">
              <w:rPr>
                <w:rFonts w:cstheme="minorHAnsi"/>
                <w:sz w:val="18"/>
                <w:szCs w:val="18"/>
              </w:rPr>
              <w:t xml:space="preserve"> Asset typologies, design standards, fragility functions (where available), maintenance status, redundancy, and interdependencies (e.g., po</w:t>
            </w:r>
            <w:r w:rsidR="00EF25C6">
              <w:rPr>
                <w:rFonts w:cstheme="minorHAnsi"/>
                <w:sz w:val="18"/>
                <w:szCs w:val="18"/>
              </w:rPr>
              <w:t>-</w:t>
            </w:r>
            <w:r w:rsidRPr="00E46DAC">
              <w:rPr>
                <w:rFonts w:cstheme="minorHAnsi"/>
                <w:sz w:val="18"/>
                <w:szCs w:val="18"/>
              </w:rPr>
              <w:t>water coupling), supporting infrastructure vulnerability indexing.</w:t>
            </w:r>
          </w:p>
          <w:p w14:paraId="6E655E2F" w14:textId="29D95355"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Hydrometeorological and hydrological decision layers:</w:t>
            </w:r>
            <w:r w:rsidRPr="00E46DAC">
              <w:rPr>
                <w:rFonts w:cstheme="minorHAnsi"/>
                <w:sz w:val="18"/>
                <w:szCs w:val="18"/>
              </w:rPr>
              <w:t xml:space="preserve"> Rainfall intensity</w:t>
            </w:r>
            <w:r w:rsidR="00EF25C6">
              <w:rPr>
                <w:rFonts w:cstheme="minorHAnsi"/>
                <w:sz w:val="18"/>
                <w:szCs w:val="18"/>
              </w:rPr>
              <w:t>-</w:t>
            </w:r>
            <w:r w:rsidRPr="00E46DAC">
              <w:rPr>
                <w:rFonts w:cstheme="minorHAnsi"/>
                <w:sz w:val="18"/>
                <w:szCs w:val="18"/>
              </w:rPr>
              <w:t>duration</w:t>
            </w:r>
            <w:r w:rsidR="00EF25C6">
              <w:rPr>
                <w:rFonts w:cstheme="minorHAnsi"/>
                <w:sz w:val="18"/>
                <w:szCs w:val="18"/>
              </w:rPr>
              <w:t>-</w:t>
            </w:r>
            <w:r w:rsidRPr="00E46DAC">
              <w:rPr>
                <w:rFonts w:cstheme="minorHAnsi"/>
                <w:sz w:val="18"/>
                <w:szCs w:val="18"/>
              </w:rPr>
              <w:t>frequency (IDF) curves, snow load and wind load zones, freeze</w:t>
            </w:r>
            <w:r w:rsidR="00EF25C6">
              <w:rPr>
                <w:rFonts w:cstheme="minorHAnsi"/>
                <w:sz w:val="18"/>
                <w:szCs w:val="18"/>
              </w:rPr>
              <w:t>-</w:t>
            </w:r>
            <w:r w:rsidRPr="00E46DAC">
              <w:rPr>
                <w:rFonts w:cstheme="minorHAnsi"/>
                <w:sz w:val="18"/>
                <w:szCs w:val="18"/>
              </w:rPr>
              <w:t xml:space="preserve">thaw and permafrost/soil-ice conditions, river discharge regimes, drainage capacity, water-level monitoring, </w:t>
            </w:r>
            <w:proofErr w:type="gramStart"/>
            <w:r w:rsidRPr="00E46DAC">
              <w:rPr>
                <w:rFonts w:cstheme="minorHAnsi"/>
                <w:sz w:val="18"/>
                <w:szCs w:val="18"/>
              </w:rPr>
              <w:t>and catchment</w:t>
            </w:r>
            <w:proofErr w:type="gramEnd"/>
            <w:r w:rsidRPr="00E46DAC">
              <w:rPr>
                <w:rFonts w:cstheme="minorHAnsi"/>
                <w:sz w:val="18"/>
                <w:szCs w:val="18"/>
              </w:rPr>
              <w:t xml:space="preserve"> runoff characteristics.</w:t>
            </w:r>
          </w:p>
          <w:p w14:paraId="41DB1807" w14:textId="77777777"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Site suitability and constraint mapping for resilient investment:</w:t>
            </w:r>
            <w:r w:rsidRPr="00E46DAC">
              <w:rPr>
                <w:rFonts w:cstheme="minorHAnsi"/>
                <w:sz w:val="18"/>
                <w:szCs w:val="18"/>
              </w:rPr>
              <w:t xml:space="preserve"> Multi-criteria GIS/MCDA layers combining hazards, topography/DEM, soil stability, land use/land cover, protected areas, access routes, population/service demand, and lifecycle cost considerations to support site screening and prioritization.</w:t>
            </w:r>
          </w:p>
          <w:p w14:paraId="0D358E33" w14:textId="77777777"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Design-support products and standards alignment:</w:t>
            </w:r>
            <w:r w:rsidRPr="00E46DAC">
              <w:rPr>
                <w:rFonts w:cstheme="minorHAnsi"/>
                <w:sz w:val="18"/>
                <w:szCs w:val="18"/>
              </w:rPr>
              <w:t xml:space="preserve"> Map-based guidance for selecting design parameters (e.g., drainage sizing, flood protection elevations, snow/wind load assumptions, freeze protection), aligned with national codes and sector standards.</w:t>
            </w:r>
          </w:p>
          <w:p w14:paraId="5A9D0335" w14:textId="77777777" w:rsidR="00652558" w:rsidRPr="00E46DAC"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Implementation prioritization and budgeting tools:</w:t>
            </w:r>
            <w:r w:rsidRPr="00E46DAC">
              <w:rPr>
                <w:rFonts w:cstheme="minorHAnsi"/>
                <w:sz w:val="18"/>
                <w:szCs w:val="18"/>
              </w:rPr>
              <w:t xml:space="preserve"> Risk-ranked investment pipeline maps showing where resilient upgrades yield the highest avoided losses, service continuity benefits, and co-benefits for vulnerable populations.</w:t>
            </w:r>
          </w:p>
          <w:p w14:paraId="688F4FAB" w14:textId="0B8CB898" w:rsidR="00652558" w:rsidRPr="004462EF" w:rsidRDefault="00652558">
            <w:pPr>
              <w:numPr>
                <w:ilvl w:val="0"/>
                <w:numId w:val="185"/>
              </w:numPr>
              <w:tabs>
                <w:tab w:val="clear" w:pos="720"/>
              </w:tabs>
              <w:ind w:left="250" w:hanging="180"/>
              <w:jc w:val="both"/>
              <w:rPr>
                <w:rFonts w:cstheme="minorHAnsi"/>
                <w:sz w:val="18"/>
                <w:szCs w:val="18"/>
              </w:rPr>
            </w:pPr>
            <w:r w:rsidRPr="00E46DAC">
              <w:rPr>
                <w:rFonts w:cstheme="minorHAnsi"/>
                <w:b/>
                <w:bCs/>
                <w:sz w:val="18"/>
                <w:szCs w:val="18"/>
              </w:rPr>
              <w:t>Operational monitoring and update services:</w:t>
            </w:r>
            <w:r w:rsidRPr="00E46DAC">
              <w:rPr>
                <w:rFonts w:cstheme="minorHAnsi"/>
                <w:sz w:val="18"/>
                <w:szCs w:val="18"/>
              </w:rPr>
              <w:t xml:space="preserve"> Integration with IBF/early warning outputs to support asset protection actions during events and to update repositories post-event using </w:t>
            </w:r>
            <w:r w:rsidRPr="00E46DAC">
              <w:rPr>
                <w:rFonts w:cstheme="minorHAnsi"/>
                <w:sz w:val="18"/>
                <w:szCs w:val="18"/>
              </w:rPr>
              <w:lastRenderedPageBreak/>
              <w:t>damage reports, remote sensing, and field verification.</w:t>
            </w:r>
          </w:p>
        </w:tc>
        <w:tc>
          <w:tcPr>
            <w:tcW w:w="3870" w:type="dxa"/>
          </w:tcPr>
          <w:p w14:paraId="7D895C0A" w14:textId="3F9EBA3E" w:rsidR="00652558" w:rsidRPr="00E46DAC" w:rsidRDefault="00652558" w:rsidP="005F7251">
            <w:pPr>
              <w:rPr>
                <w:rFonts w:cstheme="minorHAnsi"/>
                <w:sz w:val="18"/>
                <w:szCs w:val="18"/>
              </w:rPr>
            </w:pPr>
            <w:r w:rsidRPr="00E46DAC">
              <w:rPr>
                <w:rFonts w:cstheme="minorHAnsi"/>
                <w:sz w:val="18"/>
                <w:szCs w:val="18"/>
              </w:rPr>
              <w:lastRenderedPageBreak/>
              <w:t xml:space="preserve">Disaster-resilient infrastructure is recognized within Mongolia’s implementation of the Sendai Framework. However, there is limited evidence that climate change adaptation and disaster risk reduction are being explicitly and systematically mainstreamed into infrastructure development policy and planning documents. An integrated </w:t>
            </w:r>
            <w:r w:rsidRPr="00E46DAC">
              <w:rPr>
                <w:rFonts w:cstheme="minorHAnsi"/>
                <w:b/>
                <w:bCs/>
                <w:sz w:val="18"/>
                <w:szCs w:val="18"/>
              </w:rPr>
              <w:t>IBF</w:t>
            </w:r>
            <w:r w:rsidR="005F7251">
              <w:rPr>
                <w:rFonts w:cstheme="minorHAnsi"/>
                <w:b/>
                <w:bCs/>
                <w:sz w:val="18"/>
                <w:szCs w:val="18"/>
              </w:rPr>
              <w:t>-</w:t>
            </w:r>
            <w:proofErr w:type="spellStart"/>
            <w:r w:rsidRPr="00E46DAC">
              <w:rPr>
                <w:rFonts w:cstheme="minorHAnsi"/>
                <w:b/>
                <w:bCs/>
                <w:sz w:val="18"/>
                <w:szCs w:val="18"/>
              </w:rPr>
              <w:t>FbF</w:t>
            </w:r>
            <w:proofErr w:type="spellEnd"/>
            <w:r w:rsidRPr="00E46DAC">
              <w:rPr>
                <w:rFonts w:cstheme="minorHAnsi"/>
                <w:sz w:val="18"/>
                <w:szCs w:val="18"/>
              </w:rPr>
              <w:t xml:space="preserve"> approach is intended to address this gap by providing risk-informed data, impact forecasts, and trigger-based financing mechanisms that strengthen climate- and disaster-resilient infrastructure planning, design, and investment decision-making.</w:t>
            </w:r>
          </w:p>
          <w:p w14:paraId="0A187012" w14:textId="77777777" w:rsidR="00652558" w:rsidRPr="00E46DAC" w:rsidRDefault="00652558" w:rsidP="005F7251">
            <w:pPr>
              <w:rPr>
                <w:rFonts w:cstheme="minorHAnsi"/>
                <w:b/>
                <w:bCs/>
                <w:sz w:val="18"/>
                <w:szCs w:val="18"/>
              </w:rPr>
            </w:pPr>
          </w:p>
        </w:tc>
      </w:tr>
      <w:tr w:rsidR="00652558" w:rsidRPr="00E46DAC" w14:paraId="6F6BB05C" w14:textId="77777777" w:rsidTr="00407256">
        <w:tc>
          <w:tcPr>
            <w:tcW w:w="3240" w:type="dxa"/>
          </w:tcPr>
          <w:p w14:paraId="39163EFA" w14:textId="77221DC8"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Policy and strategy support for a green fiscal framework:</w:t>
            </w:r>
            <w:r w:rsidRPr="00E46DAC">
              <w:rPr>
                <w:rFonts w:cstheme="minorHAnsi"/>
                <w:sz w:val="18"/>
                <w:szCs w:val="18"/>
              </w:rPr>
              <w:br/>
              <w:t>Provide risk- and climate-informed analytical tools to support development of a green fiscal framework, including climate budget tagging, risk-informed public expenditure planning, and alignment of fiscal instruments with adaptation and mitigation priorities.</w:t>
            </w:r>
          </w:p>
          <w:p w14:paraId="257AC700" w14:textId="1F6790C4"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Informed tools for Vision 2050 implementation:</w:t>
            </w:r>
            <w:r w:rsidRPr="00E46DAC">
              <w:rPr>
                <w:rFonts w:cstheme="minorHAnsi"/>
                <w:sz w:val="18"/>
                <w:szCs w:val="18"/>
              </w:rPr>
              <w:br/>
              <w:t>Develop dashboard-enabled evidence products (GIS layers, risk atlases, climate scenarios, sector indicators) to support planning, localization, and investment prioritization under Mongolia’s long-term development strategy Vision 2050.</w:t>
            </w:r>
          </w:p>
          <w:p w14:paraId="72311E18" w14:textId="7A509122"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 xml:space="preserve">Dashboard-based tools for banks and financial institutions to plan Net Zero </w:t>
            </w:r>
            <w:proofErr w:type="spellStart"/>
            <w:r w:rsidRPr="00E46DAC">
              <w:rPr>
                <w:rFonts w:cstheme="minorHAnsi"/>
                <w:b/>
                <w:bCs/>
                <w:sz w:val="18"/>
                <w:szCs w:val="18"/>
              </w:rPr>
              <w:t>programmes</w:t>
            </w:r>
            <w:proofErr w:type="spellEnd"/>
            <w:r w:rsidRPr="00E46DAC">
              <w:rPr>
                <w:rFonts w:cstheme="minorHAnsi"/>
                <w:b/>
                <w:bCs/>
                <w:sz w:val="18"/>
                <w:szCs w:val="18"/>
              </w:rPr>
              <w:t>:</w:t>
            </w:r>
            <w:r w:rsidRPr="00E46DAC">
              <w:rPr>
                <w:rFonts w:cstheme="minorHAnsi"/>
                <w:sz w:val="18"/>
                <w:szCs w:val="18"/>
              </w:rPr>
              <w:br/>
              <w:t>Provide decision-support dashboards that help financial institutions identify, prioritize, and budget Net Zero</w:t>
            </w:r>
            <w:r w:rsidR="00EF25C6">
              <w:rPr>
                <w:rFonts w:cstheme="minorHAnsi"/>
                <w:sz w:val="18"/>
                <w:szCs w:val="18"/>
              </w:rPr>
              <w:t>-</w:t>
            </w:r>
            <w:r w:rsidRPr="00E46DAC">
              <w:rPr>
                <w:rFonts w:cstheme="minorHAnsi"/>
                <w:sz w:val="18"/>
                <w:szCs w:val="18"/>
              </w:rPr>
              <w:t xml:space="preserve">aligned </w:t>
            </w:r>
            <w:proofErr w:type="spellStart"/>
            <w:r w:rsidRPr="00E46DAC">
              <w:rPr>
                <w:rFonts w:cstheme="minorHAnsi"/>
                <w:sz w:val="18"/>
                <w:szCs w:val="18"/>
              </w:rPr>
              <w:t>programmes</w:t>
            </w:r>
            <w:proofErr w:type="spellEnd"/>
            <w:r w:rsidRPr="00E46DAC">
              <w:rPr>
                <w:rFonts w:cstheme="minorHAnsi"/>
                <w:sz w:val="18"/>
                <w:szCs w:val="18"/>
              </w:rPr>
              <w:t xml:space="preserve"> and interventions, using climate risk, exposure, and transition-relevant indicators to guide portfolio planning.</w:t>
            </w:r>
          </w:p>
          <w:p w14:paraId="615C696A" w14:textId="0FB751C7"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Tools for climate risk and sustainable finance:</w:t>
            </w:r>
            <w:r w:rsidRPr="00E46DAC">
              <w:rPr>
                <w:rFonts w:cstheme="minorHAnsi"/>
                <w:sz w:val="18"/>
                <w:szCs w:val="18"/>
              </w:rPr>
              <w:br/>
              <w:t xml:space="preserve">Establish tools that integrate climate risk analytics with sustainable finance frameworks, supporting risk screening, disclosure-aligned reporting, and </w:t>
            </w:r>
            <w:proofErr w:type="gramStart"/>
            <w:r w:rsidRPr="00E46DAC">
              <w:rPr>
                <w:rFonts w:cstheme="minorHAnsi"/>
                <w:sz w:val="18"/>
                <w:szCs w:val="18"/>
              </w:rPr>
              <w:t>targeting of</w:t>
            </w:r>
            <w:proofErr w:type="gramEnd"/>
            <w:r w:rsidRPr="00E46DAC">
              <w:rPr>
                <w:rFonts w:cstheme="minorHAnsi"/>
                <w:sz w:val="18"/>
                <w:szCs w:val="18"/>
              </w:rPr>
              <w:t xml:space="preserve"> resilient and low-carbon investments.</w:t>
            </w:r>
          </w:p>
          <w:p w14:paraId="3144FA86" w14:textId="538DEA97"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Informed planning for bankable climate actions:</w:t>
            </w:r>
            <w:r w:rsidRPr="00E46DAC">
              <w:rPr>
                <w:rFonts w:cstheme="minorHAnsi"/>
                <w:sz w:val="18"/>
                <w:szCs w:val="18"/>
              </w:rPr>
              <w:br/>
              <w:t>Support pipeline development by generating data products and appraisal tools (risk screening, cost</w:t>
            </w:r>
            <w:r w:rsidR="00EF25C6">
              <w:rPr>
                <w:rFonts w:cstheme="minorHAnsi"/>
                <w:sz w:val="18"/>
                <w:szCs w:val="18"/>
              </w:rPr>
              <w:t>-</w:t>
            </w:r>
            <w:r w:rsidRPr="00E46DAC">
              <w:rPr>
                <w:rFonts w:cstheme="minorHAnsi"/>
                <w:sz w:val="18"/>
                <w:szCs w:val="18"/>
              </w:rPr>
              <w:t>benefit and avoided-loss analysis, feasibility indicators) to strengthen the design of bankable climate actions and investment proposals.</w:t>
            </w:r>
          </w:p>
          <w:p w14:paraId="3E4BB98D" w14:textId="22790B6B" w:rsidR="00652558" w:rsidRPr="00E46DAC" w:rsidRDefault="00652558">
            <w:pPr>
              <w:pStyle w:val="ListParagraph"/>
              <w:numPr>
                <w:ilvl w:val="0"/>
                <w:numId w:val="185"/>
              </w:numPr>
              <w:tabs>
                <w:tab w:val="clear" w:pos="720"/>
              </w:tabs>
              <w:ind w:left="-20" w:hanging="88"/>
              <w:jc w:val="both"/>
              <w:rPr>
                <w:rFonts w:cstheme="minorHAnsi"/>
                <w:sz w:val="18"/>
                <w:szCs w:val="18"/>
              </w:rPr>
            </w:pPr>
            <w:r w:rsidRPr="00E46DAC">
              <w:rPr>
                <w:rFonts w:cstheme="minorHAnsi"/>
                <w:b/>
                <w:bCs/>
                <w:sz w:val="18"/>
                <w:szCs w:val="18"/>
              </w:rPr>
              <w:t>Tools for regulatory financing bodies and policy decisions:</w:t>
            </w:r>
            <w:r w:rsidRPr="00E46DAC">
              <w:rPr>
                <w:rFonts w:cstheme="minorHAnsi"/>
                <w:sz w:val="18"/>
                <w:szCs w:val="18"/>
              </w:rPr>
              <w:br/>
              <w:t>Provide informed tools for regulators and financing authorities to support policy decisions, including standards for climate risk consideration, incentive structures, and guidance for prioritizing and sequencing financing across adaptation and mitigation agendas.</w:t>
            </w:r>
          </w:p>
          <w:p w14:paraId="76AC9194" w14:textId="77777777" w:rsidR="00652558" w:rsidRPr="00E46DAC" w:rsidRDefault="00652558" w:rsidP="00652558">
            <w:pPr>
              <w:rPr>
                <w:rFonts w:cstheme="minorHAnsi"/>
                <w:sz w:val="18"/>
                <w:szCs w:val="18"/>
              </w:rPr>
            </w:pPr>
          </w:p>
        </w:tc>
        <w:tc>
          <w:tcPr>
            <w:tcW w:w="4050" w:type="dxa"/>
          </w:tcPr>
          <w:p w14:paraId="0DFE54A0" w14:textId="77777777" w:rsidR="00652558" w:rsidRPr="00E46DAC" w:rsidRDefault="00652558" w:rsidP="00652558">
            <w:pPr>
              <w:jc w:val="both"/>
              <w:rPr>
                <w:rFonts w:cstheme="minorHAnsi"/>
                <w:sz w:val="18"/>
                <w:szCs w:val="18"/>
              </w:rPr>
            </w:pPr>
            <w:r w:rsidRPr="00E46DAC">
              <w:rPr>
                <w:rFonts w:cstheme="minorHAnsi"/>
                <w:sz w:val="18"/>
                <w:szCs w:val="18"/>
              </w:rPr>
              <w:t>Risk-informed GIS maps, repositories, and hydrometeorological information services should be established to enable risk-informed policy development, planning, programming, project/scheme design, and inclusive budgeting. Core service components include:</w:t>
            </w:r>
          </w:p>
          <w:p w14:paraId="71014322" w14:textId="338EB0BB"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National</w:t>
            </w:r>
            <w:r w:rsidR="00EF25C6">
              <w:rPr>
                <w:rFonts w:cstheme="minorHAnsi"/>
                <w:b/>
                <w:bCs/>
                <w:sz w:val="18"/>
                <w:szCs w:val="18"/>
              </w:rPr>
              <w:t>-</w:t>
            </w:r>
            <w:r w:rsidRPr="00E46DAC">
              <w:rPr>
                <w:rFonts w:cstheme="minorHAnsi"/>
                <w:b/>
                <w:bCs/>
                <w:sz w:val="18"/>
                <w:szCs w:val="18"/>
              </w:rPr>
              <w:t>subnational risk data repository (GIS-enabled):</w:t>
            </w:r>
            <w:r w:rsidRPr="00E46DAC">
              <w:rPr>
                <w:rFonts w:cstheme="minorHAnsi"/>
                <w:sz w:val="18"/>
                <w:szCs w:val="18"/>
              </w:rPr>
              <w:br/>
              <w:t xml:space="preserve">Centralized, regularly updated datasets on hazards, exposure, vulnerability, and coping capacity organized for national, </w:t>
            </w:r>
            <w:proofErr w:type="spellStart"/>
            <w:r w:rsidRPr="00E46DAC">
              <w:rPr>
                <w:rFonts w:cstheme="minorHAnsi"/>
                <w:sz w:val="18"/>
                <w:szCs w:val="18"/>
              </w:rPr>
              <w:t>aimag</w:t>
            </w:r>
            <w:proofErr w:type="spellEnd"/>
            <w:r w:rsidRPr="00E46DAC">
              <w:rPr>
                <w:rFonts w:cstheme="minorHAnsi"/>
                <w:sz w:val="18"/>
                <w:szCs w:val="18"/>
              </w:rPr>
              <w:t xml:space="preserve">, </w:t>
            </w:r>
            <w:proofErr w:type="spellStart"/>
            <w:r w:rsidRPr="00E46DAC">
              <w:rPr>
                <w:rFonts w:cstheme="minorHAnsi"/>
                <w:sz w:val="18"/>
                <w:szCs w:val="18"/>
              </w:rPr>
              <w:t>soum</w:t>
            </w:r>
            <w:proofErr w:type="spellEnd"/>
            <w:r w:rsidRPr="00E46DAC">
              <w:rPr>
                <w:rFonts w:cstheme="minorHAnsi"/>
                <w:sz w:val="18"/>
                <w:szCs w:val="18"/>
              </w:rPr>
              <w:t>, and bag decision-making.</w:t>
            </w:r>
          </w:p>
          <w:p w14:paraId="5879545B" w14:textId="77777777"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Multi-hazard risk mapping and atlases:</w:t>
            </w:r>
            <w:r w:rsidRPr="00E46DAC">
              <w:rPr>
                <w:rFonts w:cstheme="minorHAnsi"/>
                <w:sz w:val="18"/>
                <w:szCs w:val="18"/>
              </w:rPr>
              <w:br/>
              <w:t>Standardized GIS layers and risk atlases covering key hazards (</w:t>
            </w:r>
            <w:proofErr w:type="spellStart"/>
            <w:r w:rsidRPr="00E46DAC">
              <w:rPr>
                <w:rFonts w:cstheme="minorHAnsi"/>
                <w:sz w:val="18"/>
                <w:szCs w:val="18"/>
              </w:rPr>
              <w:t>dzud</w:t>
            </w:r>
            <w:proofErr w:type="spellEnd"/>
            <w:r w:rsidRPr="00E46DAC">
              <w:rPr>
                <w:rFonts w:cstheme="minorHAnsi"/>
                <w:sz w:val="18"/>
                <w:szCs w:val="18"/>
              </w:rPr>
              <w:t>, drought, flood/flash flood, snowstorm/blizzard, extreme cold/heat, wildfire, landslide) with severity/return-period information to support policy and investment prioritization.</w:t>
            </w:r>
          </w:p>
          <w:p w14:paraId="41A5FB34" w14:textId="77777777"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Hydrometeorological information services for planning horizons:</w:t>
            </w:r>
            <w:r w:rsidRPr="00E46DAC">
              <w:rPr>
                <w:rFonts w:cstheme="minorHAnsi"/>
                <w:sz w:val="18"/>
                <w:szCs w:val="18"/>
              </w:rPr>
              <w:br/>
              <w:t>Climate normals and trends, seasonal outlooks, operational forecasts, extremes indices, and early warning products translated into decision-relevant indicators for sector planning and budgeting cycles.</w:t>
            </w:r>
          </w:p>
          <w:p w14:paraId="17A2D30F" w14:textId="77777777"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Sector-specific risk layers and decision tools:</w:t>
            </w:r>
            <w:r w:rsidRPr="00E46DAC">
              <w:rPr>
                <w:rFonts w:cstheme="minorHAnsi"/>
                <w:sz w:val="18"/>
                <w:szCs w:val="18"/>
              </w:rPr>
              <w:br/>
              <w:t>Tailored GIS products for priority sectors (livestock, crop agriculture, water resources, land/soil, transport, energy, health, urban services), including sensitivity and impact thresholds for identifying high-risk assets and populations.</w:t>
            </w:r>
          </w:p>
          <w:p w14:paraId="5C879FC5" w14:textId="77777777"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Project and scheme design support (site selection and feasibility):</w:t>
            </w:r>
            <w:r w:rsidRPr="00E46DAC">
              <w:rPr>
                <w:rFonts w:cstheme="minorHAnsi"/>
                <w:sz w:val="18"/>
                <w:szCs w:val="18"/>
              </w:rPr>
              <w:br/>
              <w:t>GIS-based multi-criteria analysis (MCDA) combining hazard risk, service demand, environmental constraints, access, and cost considerations to identify priority sites and design parameters for resilient interventions.</w:t>
            </w:r>
          </w:p>
          <w:p w14:paraId="5A0920AE" w14:textId="77777777"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Inclusive budgeting and resource allocation tools:</w:t>
            </w:r>
            <w:r w:rsidRPr="00E46DAC">
              <w:rPr>
                <w:rFonts w:cstheme="minorHAnsi"/>
                <w:sz w:val="18"/>
                <w:szCs w:val="18"/>
              </w:rPr>
              <w:br/>
              <w:t xml:space="preserve">Budget-support outputs that link risk rankings and impact scenarios to </w:t>
            </w:r>
            <w:proofErr w:type="gramStart"/>
            <w:r w:rsidRPr="00E46DAC">
              <w:rPr>
                <w:rFonts w:cstheme="minorHAnsi"/>
                <w:sz w:val="18"/>
                <w:szCs w:val="18"/>
              </w:rPr>
              <w:t>costed</w:t>
            </w:r>
            <w:proofErr w:type="gramEnd"/>
            <w:r w:rsidRPr="00E46DAC">
              <w:rPr>
                <w:rFonts w:cstheme="minorHAnsi"/>
                <w:sz w:val="18"/>
                <w:szCs w:val="18"/>
              </w:rPr>
              <w:t xml:space="preserve"> interventions, enabling transparent targeting of resources to vulnerable populations and high-risk locations, and reducing duplication across funding sources.</w:t>
            </w:r>
          </w:p>
          <w:p w14:paraId="2B37A46E" w14:textId="70BAC0B4" w:rsidR="00652558" w:rsidRPr="00E46DAC" w:rsidRDefault="00652558">
            <w:pPr>
              <w:numPr>
                <w:ilvl w:val="0"/>
                <w:numId w:val="186"/>
              </w:numPr>
              <w:tabs>
                <w:tab w:val="clear" w:pos="720"/>
                <w:tab w:val="num" w:pos="160"/>
              </w:tabs>
              <w:ind w:left="160" w:hanging="180"/>
              <w:jc w:val="both"/>
              <w:rPr>
                <w:rFonts w:cstheme="minorHAnsi"/>
                <w:sz w:val="18"/>
                <w:szCs w:val="18"/>
              </w:rPr>
            </w:pPr>
            <w:r w:rsidRPr="00E46DAC">
              <w:rPr>
                <w:rFonts w:cstheme="minorHAnsi"/>
                <w:b/>
                <w:bCs/>
                <w:sz w:val="18"/>
                <w:szCs w:val="18"/>
              </w:rPr>
              <w:t>Monitoring, evaluation, and learning (MEL) evidence base:</w:t>
            </w:r>
            <w:r w:rsidRPr="00E46DAC">
              <w:rPr>
                <w:rFonts w:cstheme="minorHAnsi"/>
                <w:sz w:val="18"/>
                <w:szCs w:val="18"/>
              </w:rPr>
              <w:br/>
              <w:t xml:space="preserve">Dashboards and geospatial reporting to track implementation, coverage, outcomes, and risk reduction benefits supporting accountability and iterative improvement of policies, </w:t>
            </w:r>
            <w:proofErr w:type="spellStart"/>
            <w:r w:rsidRPr="00E46DAC">
              <w:rPr>
                <w:rFonts w:cstheme="minorHAnsi"/>
                <w:sz w:val="18"/>
                <w:szCs w:val="18"/>
              </w:rPr>
              <w:t>programmes</w:t>
            </w:r>
            <w:proofErr w:type="spellEnd"/>
            <w:r w:rsidRPr="00E46DAC">
              <w:rPr>
                <w:rFonts w:cstheme="minorHAnsi"/>
                <w:sz w:val="18"/>
                <w:szCs w:val="18"/>
              </w:rPr>
              <w:t>, and budgets.</w:t>
            </w:r>
          </w:p>
          <w:p w14:paraId="5559C889" w14:textId="5712F999" w:rsidR="00652558" w:rsidRPr="00E46DAC" w:rsidRDefault="00652558" w:rsidP="00652558">
            <w:pPr>
              <w:jc w:val="both"/>
              <w:rPr>
                <w:rFonts w:cstheme="minorHAnsi"/>
                <w:sz w:val="18"/>
                <w:szCs w:val="18"/>
              </w:rPr>
            </w:pPr>
          </w:p>
        </w:tc>
        <w:tc>
          <w:tcPr>
            <w:tcW w:w="3870" w:type="dxa"/>
          </w:tcPr>
          <w:p w14:paraId="0AE1A996" w14:textId="77777777" w:rsidR="00652558" w:rsidRPr="00E46DAC" w:rsidRDefault="00652558" w:rsidP="005F7251">
            <w:pPr>
              <w:rPr>
                <w:rFonts w:cstheme="minorHAnsi"/>
                <w:sz w:val="18"/>
                <w:szCs w:val="18"/>
              </w:rPr>
            </w:pPr>
            <w:r w:rsidRPr="00E46DAC">
              <w:rPr>
                <w:rFonts w:cstheme="minorHAnsi"/>
                <w:sz w:val="18"/>
                <w:szCs w:val="18"/>
              </w:rPr>
              <w:t xml:space="preserve">An </w:t>
            </w:r>
            <w:r w:rsidRPr="00E46DAC">
              <w:rPr>
                <w:rFonts w:cstheme="minorHAnsi"/>
                <w:b/>
                <w:bCs/>
                <w:sz w:val="18"/>
                <w:szCs w:val="18"/>
              </w:rPr>
              <w:t xml:space="preserve">integrated IBF and dashboard-enabled </w:t>
            </w:r>
            <w:proofErr w:type="spellStart"/>
            <w:r w:rsidRPr="00E46DAC">
              <w:rPr>
                <w:rFonts w:cstheme="minorHAnsi"/>
                <w:b/>
                <w:bCs/>
                <w:sz w:val="18"/>
                <w:szCs w:val="18"/>
              </w:rPr>
              <w:t>FbF</w:t>
            </w:r>
            <w:proofErr w:type="spellEnd"/>
            <w:r w:rsidRPr="00E46DAC">
              <w:rPr>
                <w:rFonts w:cstheme="minorHAnsi"/>
                <w:b/>
                <w:bCs/>
                <w:sz w:val="18"/>
                <w:szCs w:val="18"/>
              </w:rPr>
              <w:t xml:space="preserve"> system</w:t>
            </w:r>
            <w:r w:rsidRPr="00E46DAC">
              <w:rPr>
                <w:rFonts w:cstheme="minorHAnsi"/>
                <w:sz w:val="18"/>
                <w:szCs w:val="18"/>
              </w:rPr>
              <w:t xml:space="preserve"> can support long-term planning and strategy by linking climate-risk intelligence to investment prioritization, budgeting, and implementation tracking across national and sub-national levels. Key functions include:</w:t>
            </w:r>
          </w:p>
          <w:p w14:paraId="0E338FD3"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Long-term risk intelligence for strategic planning:</w:t>
            </w:r>
            <w:r w:rsidRPr="00E46DAC">
              <w:rPr>
                <w:rFonts w:cstheme="minorHAnsi"/>
                <w:sz w:val="18"/>
                <w:szCs w:val="18"/>
              </w:rPr>
              <w:br/>
              <w:t>Consolidate climate trends, hazard frequency/severity projections, and multi-hazard risk atlases to inform Vision 2050, NAP/NDC implementation, sector strategies, and spatial development planning.</w:t>
            </w:r>
          </w:p>
          <w:p w14:paraId="6B214B32"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Risk-informed investment prioritization and pipelines:</w:t>
            </w:r>
            <w:r w:rsidRPr="00E46DAC">
              <w:rPr>
                <w:rFonts w:cstheme="minorHAnsi"/>
                <w:sz w:val="18"/>
                <w:szCs w:val="18"/>
              </w:rPr>
              <w:br/>
              <w:t>Use GIS-based exposure and vulnerability layers to rank high-risk locations, critical assets, and vulnerable groups, generating a prioritized pipeline of “no/low-regret” resilience investments and adaptation options.</w:t>
            </w:r>
          </w:p>
          <w:p w14:paraId="774EAA2F"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Costing, scenario analysis, and financing strategies:</w:t>
            </w:r>
            <w:r w:rsidRPr="00E46DAC">
              <w:rPr>
                <w:rFonts w:cstheme="minorHAnsi"/>
                <w:sz w:val="18"/>
                <w:szCs w:val="18"/>
              </w:rPr>
              <w:br/>
              <w:t xml:space="preserve">Translate risk scenarios and anticipated loss-and-damage (L&amp;D) into </w:t>
            </w:r>
            <w:proofErr w:type="gramStart"/>
            <w:r w:rsidRPr="00E46DAC">
              <w:rPr>
                <w:rFonts w:cstheme="minorHAnsi"/>
                <w:sz w:val="18"/>
                <w:szCs w:val="18"/>
              </w:rPr>
              <w:t>costed</w:t>
            </w:r>
            <w:proofErr w:type="gramEnd"/>
            <w:r w:rsidRPr="00E46DAC">
              <w:rPr>
                <w:rFonts w:cstheme="minorHAnsi"/>
                <w:sz w:val="18"/>
                <w:szCs w:val="18"/>
              </w:rPr>
              <w:t xml:space="preserve"> intervention packages, estimate long-term financing needs, and map internal/external financing instruments to priority </w:t>
            </w:r>
            <w:proofErr w:type="spellStart"/>
            <w:r w:rsidRPr="00E46DAC">
              <w:rPr>
                <w:rFonts w:cstheme="minorHAnsi"/>
                <w:sz w:val="18"/>
                <w:szCs w:val="18"/>
              </w:rPr>
              <w:t>programmes</w:t>
            </w:r>
            <w:proofErr w:type="spellEnd"/>
            <w:r w:rsidRPr="00E46DAC">
              <w:rPr>
                <w:rFonts w:cstheme="minorHAnsi"/>
                <w:sz w:val="18"/>
                <w:szCs w:val="18"/>
              </w:rPr>
              <w:t>.</w:t>
            </w:r>
          </w:p>
          <w:p w14:paraId="1FE3B201"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Policy-to-budget alignment:</w:t>
            </w:r>
            <w:r w:rsidRPr="00E46DAC">
              <w:rPr>
                <w:rFonts w:cstheme="minorHAnsi"/>
                <w:sz w:val="18"/>
                <w:szCs w:val="18"/>
              </w:rPr>
              <w:br/>
              <w:t>Support risk-informed public finance management by linking policy objectives to budget lines, contingency funds, and climate finance mechanisms, including climate budget tagging and tracking of allocations.</w:t>
            </w:r>
          </w:p>
          <w:p w14:paraId="7D309D9C" w14:textId="77777777" w:rsidR="00652558" w:rsidRPr="00E46DAC" w:rsidRDefault="00652558">
            <w:pPr>
              <w:numPr>
                <w:ilvl w:val="0"/>
                <w:numId w:val="187"/>
              </w:numPr>
              <w:tabs>
                <w:tab w:val="clear" w:pos="720"/>
                <w:tab w:val="num" w:pos="340"/>
              </w:tabs>
              <w:ind w:left="160" w:hanging="180"/>
              <w:rPr>
                <w:rFonts w:cstheme="minorHAnsi"/>
                <w:sz w:val="18"/>
                <w:szCs w:val="18"/>
              </w:rPr>
            </w:pPr>
            <w:proofErr w:type="spellStart"/>
            <w:r w:rsidRPr="00E46DAC">
              <w:rPr>
                <w:rFonts w:cstheme="minorHAnsi"/>
                <w:b/>
                <w:bCs/>
                <w:sz w:val="18"/>
                <w:szCs w:val="18"/>
              </w:rPr>
              <w:t>Programme</w:t>
            </w:r>
            <w:proofErr w:type="spellEnd"/>
            <w:r w:rsidRPr="00E46DAC">
              <w:rPr>
                <w:rFonts w:cstheme="minorHAnsi"/>
                <w:b/>
                <w:bCs/>
                <w:sz w:val="18"/>
                <w:szCs w:val="18"/>
              </w:rPr>
              <w:t xml:space="preserve"> design and localization support:</w:t>
            </w:r>
            <w:r w:rsidRPr="00E46DAC">
              <w:rPr>
                <w:rFonts w:cstheme="minorHAnsi"/>
                <w:sz w:val="18"/>
                <w:szCs w:val="18"/>
              </w:rPr>
              <w:br/>
              <w:t xml:space="preserve">Provide decision-support tools for designing and localizing sector </w:t>
            </w:r>
            <w:proofErr w:type="spellStart"/>
            <w:r w:rsidRPr="00E46DAC">
              <w:rPr>
                <w:rFonts w:cstheme="minorHAnsi"/>
                <w:sz w:val="18"/>
                <w:szCs w:val="18"/>
              </w:rPr>
              <w:t>programmes</w:t>
            </w:r>
            <w:proofErr w:type="spellEnd"/>
            <w:r w:rsidRPr="00E46DAC">
              <w:rPr>
                <w:rFonts w:cstheme="minorHAnsi"/>
                <w:sz w:val="18"/>
                <w:szCs w:val="18"/>
              </w:rPr>
              <w:t xml:space="preserve"> (e.g., pasture management, water security, resilient infrastructure, health preparedness), including site selection and sequencing based on risk evidence.</w:t>
            </w:r>
          </w:p>
          <w:p w14:paraId="4D1B744A"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Monitoring, evaluation, and learning dashboards:</w:t>
            </w:r>
            <w:r w:rsidRPr="00E46DAC">
              <w:rPr>
                <w:rFonts w:cstheme="minorHAnsi"/>
                <w:sz w:val="18"/>
                <w:szCs w:val="18"/>
              </w:rPr>
              <w:br/>
              <w:t>Track implementation progress, geographic coverage, results, and avoided losses; integrate post-event data to refine risk models, update indices, and improve future planning assumptions.</w:t>
            </w:r>
          </w:p>
          <w:p w14:paraId="31491639" w14:textId="77777777" w:rsidR="00652558" w:rsidRPr="00E46DAC" w:rsidRDefault="00652558">
            <w:pPr>
              <w:numPr>
                <w:ilvl w:val="0"/>
                <w:numId w:val="187"/>
              </w:numPr>
              <w:tabs>
                <w:tab w:val="clear" w:pos="720"/>
                <w:tab w:val="num" w:pos="340"/>
              </w:tabs>
              <w:ind w:left="160" w:hanging="180"/>
              <w:rPr>
                <w:rFonts w:cstheme="minorHAnsi"/>
                <w:sz w:val="18"/>
                <w:szCs w:val="18"/>
              </w:rPr>
            </w:pPr>
            <w:r w:rsidRPr="00E46DAC">
              <w:rPr>
                <w:rFonts w:cstheme="minorHAnsi"/>
                <w:b/>
                <w:bCs/>
                <w:sz w:val="18"/>
                <w:szCs w:val="18"/>
              </w:rPr>
              <w:t>Governance and coordination enablement:</w:t>
            </w:r>
            <w:r w:rsidRPr="00E46DAC">
              <w:rPr>
                <w:rFonts w:cstheme="minorHAnsi"/>
                <w:sz w:val="18"/>
                <w:szCs w:val="18"/>
              </w:rPr>
              <w:br/>
              <w:t>Embed stakeholder mapping (5W), role-based access, and shared operating procedures so government, partners, and financiers can coordinate strategies, reduce duplication, and improve accountability.</w:t>
            </w:r>
          </w:p>
          <w:p w14:paraId="706F0DA7" w14:textId="21F9E562" w:rsidR="00652558" w:rsidRPr="00E46DAC" w:rsidRDefault="00652558" w:rsidP="005F7251">
            <w:pPr>
              <w:rPr>
                <w:rFonts w:cstheme="minorHAnsi"/>
                <w:sz w:val="18"/>
                <w:szCs w:val="18"/>
              </w:rPr>
            </w:pPr>
          </w:p>
        </w:tc>
      </w:tr>
      <w:tr w:rsidR="00652558" w:rsidRPr="00E46DAC" w14:paraId="5716F144" w14:textId="77777777" w:rsidTr="00407256">
        <w:tc>
          <w:tcPr>
            <w:tcW w:w="3240" w:type="dxa"/>
          </w:tcPr>
          <w:p w14:paraId="45A5B2F7" w14:textId="2B77C33A" w:rsidR="00652558" w:rsidRPr="00E46DAC" w:rsidRDefault="00652558" w:rsidP="00652558">
            <w:pPr>
              <w:pStyle w:val="NormalWeb"/>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Integrated IBF-informed tools and a Multi-Hazard Early Warning System (MHEWS) to enable full implementation of the Sendai Framework (2017</w:t>
            </w:r>
            <w:r w:rsidR="00EF25C6">
              <w:rPr>
                <w:rStyle w:val="Strong"/>
                <w:rFonts w:asciiTheme="minorHAnsi" w:hAnsiTheme="minorHAnsi" w:cstheme="minorHAnsi"/>
                <w:sz w:val="18"/>
                <w:szCs w:val="18"/>
              </w:rPr>
              <w:t>-</w:t>
            </w:r>
            <w:r w:rsidRPr="00E46DAC">
              <w:rPr>
                <w:rStyle w:val="Strong"/>
                <w:rFonts w:asciiTheme="minorHAnsi" w:hAnsiTheme="minorHAnsi" w:cstheme="minorHAnsi"/>
                <w:sz w:val="18"/>
                <w:szCs w:val="18"/>
              </w:rPr>
              <w:t>2030):</w:t>
            </w:r>
            <w:r w:rsidRPr="00E46DAC">
              <w:rPr>
                <w:rFonts w:asciiTheme="minorHAnsi" w:hAnsiTheme="minorHAnsi" w:cstheme="minorHAnsi"/>
                <w:sz w:val="18"/>
                <w:szCs w:val="18"/>
              </w:rPr>
              <w:br/>
              <w:t xml:space="preserve">Deploy an integrated suite of IBF </w:t>
            </w:r>
            <w:r w:rsidRPr="00E46DAC">
              <w:rPr>
                <w:rFonts w:asciiTheme="minorHAnsi" w:hAnsiTheme="minorHAnsi" w:cstheme="minorHAnsi"/>
                <w:sz w:val="18"/>
                <w:szCs w:val="18"/>
              </w:rPr>
              <w:lastRenderedPageBreak/>
              <w:t>decision-support tools combined with an operational MHEWS to strengthen Sendai-aligned risk governance and reduce disaster losses. This includes:</w:t>
            </w:r>
          </w:p>
          <w:p w14:paraId="00CF8613" w14:textId="77777777"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Multi-hazard monitoring and early warning:</w:t>
            </w:r>
            <w:r w:rsidRPr="00E46DAC">
              <w:rPr>
                <w:rFonts w:asciiTheme="minorHAnsi" w:hAnsiTheme="minorHAnsi" w:cstheme="minorHAnsi"/>
                <w:sz w:val="18"/>
                <w:szCs w:val="18"/>
              </w:rPr>
              <w:t xml:space="preserve"> End-to-end hazard detection, forecasting, warning, and alerting for priority hazards (</w:t>
            </w:r>
            <w:proofErr w:type="spellStart"/>
            <w:r w:rsidRPr="00E46DAC">
              <w:rPr>
                <w:rFonts w:asciiTheme="minorHAnsi" w:hAnsiTheme="minorHAnsi" w:cstheme="minorHAnsi"/>
                <w:sz w:val="18"/>
                <w:szCs w:val="18"/>
              </w:rPr>
              <w:t>dzud</w:t>
            </w:r>
            <w:proofErr w:type="spellEnd"/>
            <w:r w:rsidRPr="00E46DAC">
              <w:rPr>
                <w:rFonts w:asciiTheme="minorHAnsi" w:hAnsiTheme="minorHAnsi" w:cstheme="minorHAnsi"/>
                <w:sz w:val="18"/>
                <w:szCs w:val="18"/>
              </w:rPr>
              <w:t>, drought, flood/flash flood, blizzard/snowstorm, extreme cold/heat, wildfire, landslide), including impact-based warning products.</w:t>
            </w:r>
          </w:p>
          <w:p w14:paraId="3457404C" w14:textId="77777777"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Risk-informed exposure and vulnerability integration:</w:t>
            </w:r>
            <w:r w:rsidRPr="00E46DAC">
              <w:rPr>
                <w:rFonts w:asciiTheme="minorHAnsi" w:hAnsiTheme="minorHAnsi" w:cstheme="minorHAnsi"/>
                <w:sz w:val="18"/>
                <w:szCs w:val="18"/>
              </w:rPr>
              <w:t xml:space="preserve"> GIS-enabled risk atlases and baseline repositories to translate hazards into expected impacts on people, livelihoods, infrastructure, and critical services.</w:t>
            </w:r>
          </w:p>
          <w:p w14:paraId="124A82B3" w14:textId="77777777"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Standardized alerting and last-mile dissemination:</w:t>
            </w:r>
            <w:r w:rsidRPr="00E46DAC">
              <w:rPr>
                <w:rFonts w:asciiTheme="minorHAnsi" w:hAnsiTheme="minorHAnsi" w:cstheme="minorHAnsi"/>
                <w:sz w:val="18"/>
                <w:szCs w:val="18"/>
              </w:rPr>
              <w:t xml:space="preserve"> Common Alerting Protocol (CAP), multi-channel dissemination, and last-mile communication workflows that reach vulnerable communities and sector users.</w:t>
            </w:r>
          </w:p>
          <w:p w14:paraId="4F84B8E6" w14:textId="77777777"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Operational coordination and decision support:</w:t>
            </w:r>
            <w:r w:rsidRPr="00E46DAC">
              <w:rPr>
                <w:rFonts w:asciiTheme="minorHAnsi" w:hAnsiTheme="minorHAnsi" w:cstheme="minorHAnsi"/>
                <w:sz w:val="18"/>
                <w:szCs w:val="18"/>
              </w:rPr>
              <w:t xml:space="preserve"> Dashboards for EOC/ICS operations, situation reporting, and partner coordination (5W), enabling timely, coordinated preparedness and response.</w:t>
            </w:r>
          </w:p>
          <w:p w14:paraId="31B623AA" w14:textId="77777777"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Preparedness planning and anticipatory action readiness:</w:t>
            </w:r>
            <w:r w:rsidRPr="00E46DAC">
              <w:rPr>
                <w:rFonts w:asciiTheme="minorHAnsi" w:hAnsiTheme="minorHAnsi" w:cstheme="minorHAnsi"/>
                <w:sz w:val="18"/>
                <w:szCs w:val="18"/>
              </w:rPr>
              <w:t xml:space="preserve"> Tools to support contingency planning, early action protocols (EAPs), pre-positioning, and readiness measures linked to forecast thresholds.</w:t>
            </w:r>
          </w:p>
          <w:p w14:paraId="11599A75" w14:textId="79D0EF00" w:rsidR="00652558" w:rsidRPr="00E46DAC" w:rsidRDefault="00652558">
            <w:pPr>
              <w:pStyle w:val="NormalWeb"/>
              <w:numPr>
                <w:ilvl w:val="0"/>
                <w:numId w:val="46"/>
              </w:numPr>
              <w:spacing w:before="0" w:beforeAutospacing="0" w:after="0" w:afterAutospacing="0"/>
              <w:ind w:left="160" w:hanging="160"/>
              <w:jc w:val="both"/>
              <w:rPr>
                <w:rFonts w:asciiTheme="minorHAnsi" w:hAnsiTheme="minorHAnsi" w:cstheme="minorHAnsi"/>
                <w:sz w:val="18"/>
                <w:szCs w:val="18"/>
              </w:rPr>
            </w:pPr>
            <w:r w:rsidRPr="00E46DAC">
              <w:rPr>
                <w:rStyle w:val="Strong"/>
                <w:rFonts w:asciiTheme="minorHAnsi" w:hAnsiTheme="minorHAnsi" w:cstheme="minorHAnsi"/>
                <w:sz w:val="18"/>
                <w:szCs w:val="18"/>
              </w:rPr>
              <w:t>Monitoring, evaluation, and learning:</w:t>
            </w:r>
            <w:r w:rsidRPr="00E46DAC">
              <w:rPr>
                <w:rFonts w:asciiTheme="minorHAnsi" w:hAnsiTheme="minorHAnsi" w:cstheme="minorHAnsi"/>
                <w:sz w:val="18"/>
                <w:szCs w:val="18"/>
              </w:rPr>
              <w:t xml:space="preserve"> Systems to track warning performance, action timeliness, outcomes, and post-event loss-and-damage evidence to continuously improve risk reduction and preparedness capacities.</w:t>
            </w:r>
          </w:p>
        </w:tc>
        <w:tc>
          <w:tcPr>
            <w:tcW w:w="4050" w:type="dxa"/>
          </w:tcPr>
          <w:p w14:paraId="2379333B" w14:textId="12C40DB9" w:rsidR="00652558" w:rsidRPr="00E46DAC" w:rsidRDefault="00652558" w:rsidP="00652558">
            <w:pPr>
              <w:pStyle w:val="NormalWeb"/>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lastRenderedPageBreak/>
              <w:t>Risk-informed GIS maps and repositories, hydrometeorological information services, and integrated IBF</w:t>
            </w:r>
            <w:r w:rsidR="00EF25C6">
              <w:rPr>
                <w:rStyle w:val="Strong"/>
                <w:rFonts w:asciiTheme="minorHAnsi" w:hAnsiTheme="minorHAnsi" w:cstheme="minorHAnsi"/>
                <w:sz w:val="18"/>
                <w:szCs w:val="18"/>
              </w:rPr>
              <w:t>-</w:t>
            </w:r>
            <w:r w:rsidRPr="00E46DAC">
              <w:rPr>
                <w:rStyle w:val="Strong"/>
                <w:rFonts w:asciiTheme="minorHAnsi" w:hAnsiTheme="minorHAnsi" w:cstheme="minorHAnsi"/>
                <w:sz w:val="18"/>
                <w:szCs w:val="18"/>
              </w:rPr>
              <w:t>MHEWS products to support Sendai Framework implementation (2017</w:t>
            </w:r>
            <w:r w:rsidR="00EF25C6">
              <w:rPr>
                <w:rStyle w:val="Strong"/>
                <w:rFonts w:asciiTheme="minorHAnsi" w:hAnsiTheme="minorHAnsi" w:cstheme="minorHAnsi"/>
                <w:sz w:val="18"/>
                <w:szCs w:val="18"/>
              </w:rPr>
              <w:t>-</w:t>
            </w:r>
            <w:r w:rsidRPr="00E46DAC">
              <w:rPr>
                <w:rStyle w:val="Strong"/>
                <w:rFonts w:asciiTheme="minorHAnsi" w:hAnsiTheme="minorHAnsi" w:cstheme="minorHAnsi"/>
                <w:sz w:val="18"/>
                <w:szCs w:val="18"/>
              </w:rPr>
              <w:t>2030):</w:t>
            </w:r>
            <w:r w:rsidRPr="00E46DAC">
              <w:rPr>
                <w:rFonts w:asciiTheme="minorHAnsi" w:hAnsiTheme="minorHAnsi" w:cstheme="minorHAnsi"/>
                <w:sz w:val="18"/>
                <w:szCs w:val="18"/>
              </w:rPr>
              <w:br/>
              <w:t>Establish and operationalize a national-to-local system that combines (</w:t>
            </w:r>
            <w:proofErr w:type="spellStart"/>
            <w:r w:rsidRPr="00E46DAC">
              <w:rPr>
                <w:rFonts w:asciiTheme="minorHAnsi" w:hAnsiTheme="minorHAnsi" w:cstheme="minorHAnsi"/>
                <w:sz w:val="18"/>
                <w:szCs w:val="18"/>
              </w:rPr>
              <w:t>i</w:t>
            </w:r>
            <w:proofErr w:type="spellEnd"/>
            <w:r w:rsidRPr="00E46DAC">
              <w:rPr>
                <w:rFonts w:asciiTheme="minorHAnsi" w:hAnsiTheme="minorHAnsi" w:cstheme="minorHAnsi"/>
                <w:sz w:val="18"/>
                <w:szCs w:val="18"/>
              </w:rPr>
              <w:t xml:space="preserve">) risk-informed GIS </w:t>
            </w:r>
            <w:r w:rsidRPr="00E46DAC">
              <w:rPr>
                <w:rFonts w:asciiTheme="minorHAnsi" w:hAnsiTheme="minorHAnsi" w:cstheme="minorHAnsi"/>
                <w:sz w:val="18"/>
                <w:szCs w:val="18"/>
              </w:rPr>
              <w:lastRenderedPageBreak/>
              <w:t>datasets and repositories, (ii) hydrometeorological and climate information services, and (iii) impact-based forecasting (IBF) with warning/alerting products to protect climate frontlines, vulnerable sectors, high-value elements, and development priorities thereby reinforcing Mongolia’s commitment to full-scale implementation of the Sendai Framework (2017</w:t>
            </w:r>
            <w:r w:rsidR="00EF25C6">
              <w:rPr>
                <w:rFonts w:asciiTheme="minorHAnsi" w:hAnsiTheme="minorHAnsi" w:cstheme="minorHAnsi"/>
                <w:sz w:val="18"/>
                <w:szCs w:val="18"/>
              </w:rPr>
              <w:t>-</w:t>
            </w:r>
            <w:r w:rsidRPr="00E46DAC">
              <w:rPr>
                <w:rFonts w:asciiTheme="minorHAnsi" w:hAnsiTheme="minorHAnsi" w:cstheme="minorHAnsi"/>
                <w:sz w:val="18"/>
                <w:szCs w:val="18"/>
              </w:rPr>
              <w:t>2030). Core service deliverables include:</w:t>
            </w:r>
          </w:p>
          <w:p w14:paraId="7BAF25E9"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Risk-informed GIS risk repositories:</w:t>
            </w:r>
            <w:r w:rsidRPr="00E46DAC">
              <w:rPr>
                <w:rFonts w:asciiTheme="minorHAnsi" w:hAnsiTheme="minorHAnsi" w:cstheme="minorHAnsi"/>
                <w:sz w:val="18"/>
                <w:szCs w:val="18"/>
              </w:rPr>
              <w:t xml:space="preserve"> Multi-hazard risk atlases and baseline repositories integrating hazard layers with exposure, vulnerability, and coping-capacity indicators at </w:t>
            </w:r>
            <w:proofErr w:type="spellStart"/>
            <w:r w:rsidRPr="00E46DAC">
              <w:rPr>
                <w:rFonts w:asciiTheme="minorHAnsi" w:hAnsiTheme="minorHAnsi" w:cstheme="minorHAnsi"/>
                <w:sz w:val="18"/>
                <w:szCs w:val="18"/>
              </w:rPr>
              <w:t>aimag</w:t>
            </w:r>
            <w:proofErr w:type="spellEnd"/>
            <w:r w:rsidRPr="00E46DAC">
              <w:rPr>
                <w:rFonts w:asciiTheme="minorHAnsi" w:hAnsiTheme="minorHAnsi" w:cstheme="minorHAnsi"/>
                <w:sz w:val="18"/>
                <w:szCs w:val="18"/>
              </w:rPr>
              <w:t>/</w:t>
            </w:r>
            <w:proofErr w:type="spellStart"/>
            <w:r w:rsidRPr="00E46DAC">
              <w:rPr>
                <w:rFonts w:asciiTheme="minorHAnsi" w:hAnsiTheme="minorHAnsi" w:cstheme="minorHAnsi"/>
                <w:sz w:val="18"/>
                <w:szCs w:val="18"/>
              </w:rPr>
              <w:t>soum</w:t>
            </w:r>
            <w:proofErr w:type="spellEnd"/>
            <w:r w:rsidRPr="00E46DAC">
              <w:rPr>
                <w:rFonts w:asciiTheme="minorHAnsi" w:hAnsiTheme="minorHAnsi" w:cstheme="minorHAnsi"/>
                <w:sz w:val="18"/>
                <w:szCs w:val="18"/>
              </w:rPr>
              <w:t>/bag scales.</w:t>
            </w:r>
          </w:p>
          <w:p w14:paraId="094E66CA"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Hydrometeorological information services:</w:t>
            </w:r>
            <w:r w:rsidRPr="00E46DAC">
              <w:rPr>
                <w:rFonts w:asciiTheme="minorHAnsi" w:hAnsiTheme="minorHAnsi" w:cstheme="minorHAnsi"/>
                <w:sz w:val="18"/>
                <w:szCs w:val="18"/>
              </w:rPr>
              <w:t xml:space="preserve"> Climate normals, trends, extremes indices, seasonal outlooks, operational short-range forecasts, and sector-relevant decision indicators.</w:t>
            </w:r>
          </w:p>
          <w:p w14:paraId="1FCA12B3"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IBF products and operational impact analysis:</w:t>
            </w:r>
            <w:r w:rsidRPr="00E46DAC">
              <w:rPr>
                <w:rFonts w:asciiTheme="minorHAnsi" w:hAnsiTheme="minorHAnsi" w:cstheme="minorHAnsi"/>
                <w:sz w:val="18"/>
                <w:szCs w:val="18"/>
              </w:rPr>
              <w:t xml:space="preserve"> Impact forecasts that translate hazard thresholds into expected consequences for people, livestock, infrastructure, and services, including anticipatory loss-and-damage (L&amp;D) scenarios.</w:t>
            </w:r>
          </w:p>
          <w:p w14:paraId="263C232A"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Warning, watch, advisory, and alerting services:</w:t>
            </w:r>
            <w:r w:rsidRPr="00E46DAC">
              <w:rPr>
                <w:rFonts w:asciiTheme="minorHAnsi" w:hAnsiTheme="minorHAnsi" w:cstheme="minorHAnsi"/>
                <w:sz w:val="18"/>
                <w:szCs w:val="18"/>
              </w:rPr>
              <w:t xml:space="preserve"> Standardized warning categories and products (watch/warning/advisory) linked to defined thresholds and communicated with clear action guidance.</w:t>
            </w:r>
          </w:p>
          <w:p w14:paraId="6C1DB655"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Multi-hazard early warning system (MHEWS):</w:t>
            </w:r>
            <w:r w:rsidRPr="00E46DAC">
              <w:rPr>
                <w:rFonts w:asciiTheme="minorHAnsi" w:hAnsiTheme="minorHAnsi" w:cstheme="minorHAnsi"/>
                <w:sz w:val="18"/>
                <w:szCs w:val="18"/>
              </w:rPr>
              <w:t xml:space="preserve"> End-to-end detection, forecasting, risk communication, and last-mile dissemination, including Common Alerting Protocol (CAP) integration and multi-channel delivery (radio, SMS/IVR, apps, social media, community networks).</w:t>
            </w:r>
          </w:p>
          <w:p w14:paraId="4AE8BDEF" w14:textId="77777777"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Operational coordination and situation reporting:</w:t>
            </w:r>
            <w:r w:rsidRPr="00E46DAC">
              <w:rPr>
                <w:rFonts w:asciiTheme="minorHAnsi" w:hAnsiTheme="minorHAnsi" w:cstheme="minorHAnsi"/>
                <w:sz w:val="18"/>
                <w:szCs w:val="18"/>
              </w:rPr>
              <w:t xml:space="preserve"> Dashboards and geospatial portals for EOC/ICS coordination, real-time situational updates, partner 5W mapping, and post-event impact documentation.</w:t>
            </w:r>
          </w:p>
          <w:p w14:paraId="358736AC" w14:textId="010076F1" w:rsidR="00652558" w:rsidRPr="00E46DAC" w:rsidRDefault="00652558">
            <w:pPr>
              <w:pStyle w:val="NormalWeb"/>
              <w:numPr>
                <w:ilvl w:val="1"/>
                <w:numId w:val="46"/>
              </w:numPr>
              <w:spacing w:before="0" w:beforeAutospacing="0" w:after="0" w:afterAutospacing="0"/>
              <w:ind w:left="160" w:hanging="180"/>
              <w:rPr>
                <w:rFonts w:asciiTheme="minorHAnsi" w:hAnsiTheme="minorHAnsi" w:cstheme="minorHAnsi"/>
                <w:sz w:val="18"/>
                <w:szCs w:val="18"/>
              </w:rPr>
            </w:pPr>
            <w:r w:rsidRPr="00E46DAC">
              <w:rPr>
                <w:rStyle w:val="Strong"/>
                <w:rFonts w:asciiTheme="minorHAnsi" w:hAnsiTheme="minorHAnsi" w:cstheme="minorHAnsi"/>
                <w:sz w:val="18"/>
                <w:szCs w:val="18"/>
              </w:rPr>
              <w:t>Sectoral and development planning support:</w:t>
            </w:r>
            <w:r w:rsidRPr="00E46DAC">
              <w:rPr>
                <w:rFonts w:asciiTheme="minorHAnsi" w:hAnsiTheme="minorHAnsi" w:cstheme="minorHAnsi"/>
                <w:sz w:val="18"/>
                <w:szCs w:val="18"/>
              </w:rPr>
              <w:t xml:space="preserve"> Tailor-made tools and services to inform sector plans, infrastructure siting/design, risk-informed budgeting, and climate-resilient development investments aligned with Sendai targets.</w:t>
            </w:r>
          </w:p>
        </w:tc>
        <w:tc>
          <w:tcPr>
            <w:tcW w:w="3870" w:type="dxa"/>
          </w:tcPr>
          <w:p w14:paraId="0EAB889C" w14:textId="77777777" w:rsidR="00652558" w:rsidRPr="00E46DAC" w:rsidRDefault="00652558" w:rsidP="005F7251">
            <w:pPr>
              <w:rPr>
                <w:rFonts w:cstheme="minorHAnsi"/>
                <w:sz w:val="18"/>
                <w:szCs w:val="18"/>
              </w:rPr>
            </w:pPr>
            <w:r w:rsidRPr="00E46DAC">
              <w:rPr>
                <w:rFonts w:cstheme="minorHAnsi"/>
                <w:sz w:val="18"/>
                <w:szCs w:val="18"/>
              </w:rPr>
              <w:lastRenderedPageBreak/>
              <w:t xml:space="preserve">An IBF-integrated </w:t>
            </w:r>
            <w:proofErr w:type="spellStart"/>
            <w:r w:rsidRPr="00E46DAC">
              <w:rPr>
                <w:rFonts w:cstheme="minorHAnsi"/>
                <w:sz w:val="18"/>
                <w:szCs w:val="18"/>
              </w:rPr>
              <w:t>FbF</w:t>
            </w:r>
            <w:proofErr w:type="spellEnd"/>
            <w:r w:rsidRPr="00E46DAC">
              <w:rPr>
                <w:rFonts w:cstheme="minorHAnsi"/>
                <w:sz w:val="18"/>
                <w:szCs w:val="18"/>
              </w:rPr>
              <w:t xml:space="preserve"> dashboard would serve as a high-value decision-support tool to enable rapid, evidence-based action before extreme weather and multi-hazards occur. By translating impact forecasts into clear triggers and priority actions, the dashboard can support:</w:t>
            </w:r>
          </w:p>
          <w:p w14:paraId="65A48703" w14:textId="77777777" w:rsidR="00652558" w:rsidRPr="00E46DAC" w:rsidRDefault="00652558">
            <w:pPr>
              <w:numPr>
                <w:ilvl w:val="0"/>
                <w:numId w:val="188"/>
              </w:numPr>
              <w:tabs>
                <w:tab w:val="clear" w:pos="720"/>
              </w:tabs>
              <w:ind w:left="160" w:hanging="180"/>
              <w:rPr>
                <w:rFonts w:cstheme="minorHAnsi"/>
                <w:sz w:val="18"/>
                <w:szCs w:val="18"/>
              </w:rPr>
            </w:pPr>
            <w:r w:rsidRPr="00E46DAC">
              <w:rPr>
                <w:rFonts w:cstheme="minorHAnsi"/>
                <w:b/>
                <w:bCs/>
                <w:sz w:val="18"/>
                <w:szCs w:val="18"/>
              </w:rPr>
              <w:lastRenderedPageBreak/>
              <w:t>Quick decision-making and fast-track approvals</w:t>
            </w:r>
            <w:r w:rsidRPr="00E46DAC">
              <w:rPr>
                <w:rFonts w:cstheme="minorHAnsi"/>
                <w:sz w:val="18"/>
                <w:szCs w:val="18"/>
              </w:rPr>
              <w:t xml:space="preserve"> linked to predefined impact thresholds and risk levels.</w:t>
            </w:r>
          </w:p>
          <w:p w14:paraId="73DC5CB9" w14:textId="77777777" w:rsidR="00652558" w:rsidRPr="00E46DAC" w:rsidRDefault="00652558">
            <w:pPr>
              <w:numPr>
                <w:ilvl w:val="0"/>
                <w:numId w:val="188"/>
              </w:numPr>
              <w:tabs>
                <w:tab w:val="clear" w:pos="720"/>
              </w:tabs>
              <w:ind w:left="160" w:hanging="180"/>
              <w:rPr>
                <w:rFonts w:cstheme="minorHAnsi"/>
                <w:sz w:val="18"/>
                <w:szCs w:val="18"/>
              </w:rPr>
            </w:pPr>
            <w:r w:rsidRPr="00E46DAC">
              <w:rPr>
                <w:rFonts w:cstheme="minorHAnsi"/>
                <w:b/>
                <w:bCs/>
                <w:sz w:val="18"/>
                <w:szCs w:val="18"/>
              </w:rPr>
              <w:t>Early Action Protocols (EAPs) and contingency planning</w:t>
            </w:r>
            <w:r w:rsidRPr="00E46DAC">
              <w:rPr>
                <w:rFonts w:cstheme="minorHAnsi"/>
                <w:sz w:val="18"/>
                <w:szCs w:val="18"/>
              </w:rPr>
              <w:t>, including pre-agreed actions, roles, and implementation timelines.</w:t>
            </w:r>
          </w:p>
          <w:p w14:paraId="67DE0EDB" w14:textId="77777777" w:rsidR="00652558" w:rsidRPr="00E46DAC" w:rsidRDefault="00652558">
            <w:pPr>
              <w:numPr>
                <w:ilvl w:val="0"/>
                <w:numId w:val="188"/>
              </w:numPr>
              <w:tabs>
                <w:tab w:val="clear" w:pos="720"/>
              </w:tabs>
              <w:ind w:left="160" w:hanging="180"/>
              <w:rPr>
                <w:rFonts w:cstheme="minorHAnsi"/>
                <w:sz w:val="18"/>
                <w:szCs w:val="18"/>
              </w:rPr>
            </w:pPr>
            <w:r w:rsidRPr="00E46DAC">
              <w:rPr>
                <w:rFonts w:cstheme="minorHAnsi"/>
                <w:b/>
                <w:bCs/>
                <w:sz w:val="18"/>
                <w:szCs w:val="18"/>
              </w:rPr>
              <w:t>Pre-positioning of relief and life-saving supplies</w:t>
            </w:r>
            <w:r w:rsidRPr="00E46DAC">
              <w:rPr>
                <w:rFonts w:cstheme="minorHAnsi"/>
                <w:sz w:val="18"/>
                <w:szCs w:val="18"/>
              </w:rPr>
              <w:t xml:space="preserve"> (cash, in-kind items, fodder, veterinary inputs, fuel, shelter materials) in </w:t>
            </w:r>
            <w:r w:rsidRPr="00E46DAC">
              <w:rPr>
                <w:rFonts w:cstheme="minorHAnsi"/>
                <w:b/>
                <w:bCs/>
                <w:sz w:val="18"/>
                <w:szCs w:val="18"/>
              </w:rPr>
              <w:t>hard-to-reach areas</w:t>
            </w:r>
            <w:r w:rsidRPr="00E46DAC">
              <w:rPr>
                <w:rFonts w:cstheme="minorHAnsi"/>
                <w:sz w:val="18"/>
                <w:szCs w:val="18"/>
              </w:rPr>
              <w:t xml:space="preserve"> ahead of forecast impacts.</w:t>
            </w:r>
          </w:p>
          <w:p w14:paraId="4CECC5E5" w14:textId="77777777" w:rsidR="00652558" w:rsidRPr="00E46DAC" w:rsidRDefault="00652558">
            <w:pPr>
              <w:numPr>
                <w:ilvl w:val="0"/>
                <w:numId w:val="188"/>
              </w:numPr>
              <w:tabs>
                <w:tab w:val="clear" w:pos="720"/>
              </w:tabs>
              <w:ind w:left="160" w:hanging="180"/>
              <w:rPr>
                <w:rFonts w:cstheme="minorHAnsi"/>
                <w:sz w:val="18"/>
                <w:szCs w:val="18"/>
              </w:rPr>
            </w:pPr>
            <w:r w:rsidRPr="00E46DAC">
              <w:rPr>
                <w:rFonts w:cstheme="minorHAnsi"/>
                <w:b/>
                <w:bCs/>
                <w:sz w:val="18"/>
                <w:szCs w:val="18"/>
              </w:rPr>
              <w:t>Coordinated response activation</w:t>
            </w:r>
            <w:r w:rsidRPr="00E46DAC">
              <w:rPr>
                <w:rFonts w:cstheme="minorHAnsi"/>
                <w:sz w:val="18"/>
                <w:szCs w:val="18"/>
              </w:rPr>
              <w:t>, using shared situational awareness, 5W mapping, and real-time updates from partners and communities.</w:t>
            </w:r>
          </w:p>
          <w:p w14:paraId="3270AFF8" w14:textId="77777777" w:rsidR="00652558" w:rsidRPr="00E46DAC" w:rsidRDefault="00652558">
            <w:pPr>
              <w:numPr>
                <w:ilvl w:val="0"/>
                <w:numId w:val="188"/>
              </w:numPr>
              <w:tabs>
                <w:tab w:val="clear" w:pos="720"/>
              </w:tabs>
              <w:ind w:left="160" w:hanging="180"/>
              <w:rPr>
                <w:rFonts w:cstheme="minorHAnsi"/>
                <w:sz w:val="18"/>
                <w:szCs w:val="18"/>
              </w:rPr>
            </w:pPr>
            <w:r w:rsidRPr="00E46DAC">
              <w:rPr>
                <w:rFonts w:cstheme="minorHAnsi"/>
                <w:b/>
                <w:bCs/>
                <w:sz w:val="18"/>
                <w:szCs w:val="18"/>
              </w:rPr>
              <w:t>Inclusive, participatory engagement</w:t>
            </w:r>
            <w:r w:rsidRPr="00E46DAC">
              <w:rPr>
                <w:rFonts w:cstheme="minorHAnsi"/>
                <w:sz w:val="18"/>
                <w:szCs w:val="18"/>
              </w:rPr>
              <w:t>, ensuring government, humanitarian actors, sector agencies, local authorities, and vulnerable communities contribute to planning, validation, and implementation of early actions.</w:t>
            </w:r>
          </w:p>
          <w:p w14:paraId="1F4938DB" w14:textId="2D9D82B1" w:rsidR="00652558" w:rsidRPr="00E46DAC" w:rsidRDefault="00652558" w:rsidP="005F7251">
            <w:pPr>
              <w:rPr>
                <w:rFonts w:cstheme="minorHAnsi"/>
                <w:sz w:val="18"/>
                <w:szCs w:val="18"/>
              </w:rPr>
            </w:pPr>
            <w:r w:rsidRPr="00E46DAC">
              <w:rPr>
                <w:rFonts w:cstheme="minorHAnsi"/>
                <w:sz w:val="18"/>
                <w:szCs w:val="18"/>
              </w:rPr>
              <w:t xml:space="preserve">.  </w:t>
            </w:r>
          </w:p>
        </w:tc>
      </w:tr>
    </w:tbl>
    <w:p w14:paraId="26329106" w14:textId="77777777" w:rsidR="00C56D42" w:rsidRPr="004007A2" w:rsidRDefault="00C56D42" w:rsidP="00906F09">
      <w:pPr>
        <w:tabs>
          <w:tab w:val="left" w:pos="12600"/>
        </w:tabs>
        <w:spacing w:after="0" w:line="240" w:lineRule="auto"/>
        <w:rPr>
          <w:rFonts w:cstheme="minorHAnsi"/>
          <w:sz w:val="20"/>
          <w:szCs w:val="20"/>
        </w:rPr>
      </w:pPr>
      <w:proofErr w:type="gramStart"/>
      <w:r w:rsidRPr="004007A2">
        <w:rPr>
          <w:rFonts w:cstheme="minorHAnsi"/>
          <w:sz w:val="20"/>
          <w:szCs w:val="20"/>
        </w:rPr>
        <w:lastRenderedPageBreak/>
        <w:t>Source :</w:t>
      </w:r>
      <w:proofErr w:type="gramEnd"/>
      <w:r w:rsidRPr="004007A2">
        <w:rPr>
          <w:rFonts w:cstheme="minorHAnsi"/>
          <w:sz w:val="20"/>
          <w:szCs w:val="20"/>
        </w:rPr>
        <w:t xml:space="preserve"> Government Planning Documents  </w:t>
      </w:r>
      <w:r w:rsidRPr="004007A2">
        <w:rPr>
          <w:rStyle w:val="FootnoteReference"/>
          <w:rFonts w:cstheme="minorHAnsi"/>
          <w:sz w:val="20"/>
          <w:szCs w:val="20"/>
        </w:rPr>
        <w:footnoteReference w:id="2"/>
      </w:r>
      <w:r w:rsidRPr="004007A2">
        <w:rPr>
          <w:rFonts w:cstheme="minorHAnsi"/>
          <w:sz w:val="20"/>
          <w:szCs w:val="20"/>
        </w:rPr>
        <w:t xml:space="preserve"> </w:t>
      </w:r>
    </w:p>
    <w:p w14:paraId="7CF26C6A" w14:textId="77777777" w:rsidR="00C56D42" w:rsidRPr="004007A2" w:rsidRDefault="00C56D42" w:rsidP="00906F09">
      <w:pPr>
        <w:spacing w:after="0" w:line="240" w:lineRule="auto"/>
        <w:rPr>
          <w:sz w:val="20"/>
          <w:szCs w:val="20"/>
        </w:rPr>
      </w:pPr>
    </w:p>
    <w:p w14:paraId="7B362B85" w14:textId="77777777" w:rsidR="00C56D42" w:rsidRPr="00D9217F" w:rsidRDefault="00C56D42">
      <w:pPr>
        <w:pStyle w:val="ListParagraph"/>
        <w:numPr>
          <w:ilvl w:val="0"/>
          <w:numId w:val="47"/>
        </w:numPr>
        <w:spacing w:after="0" w:line="240" w:lineRule="auto"/>
        <w:jc w:val="both"/>
        <w:rPr>
          <w:b/>
          <w:bCs/>
          <w:sz w:val="20"/>
          <w:szCs w:val="20"/>
        </w:rPr>
      </w:pPr>
      <w:r w:rsidRPr="00D9217F">
        <w:rPr>
          <w:b/>
          <w:bCs/>
          <w:sz w:val="20"/>
          <w:szCs w:val="20"/>
        </w:rPr>
        <w:t xml:space="preserve">Supporting   </w:t>
      </w:r>
      <w:r>
        <w:rPr>
          <w:b/>
          <w:bCs/>
          <w:sz w:val="20"/>
          <w:szCs w:val="20"/>
        </w:rPr>
        <w:t>Index-based</w:t>
      </w:r>
      <w:r w:rsidRPr="00D9217F">
        <w:rPr>
          <w:b/>
          <w:bCs/>
          <w:sz w:val="20"/>
          <w:szCs w:val="20"/>
        </w:rPr>
        <w:t xml:space="preserve"> weather </w:t>
      </w:r>
      <w:proofErr w:type="gramStart"/>
      <w:r w:rsidRPr="00D9217F">
        <w:rPr>
          <w:b/>
          <w:bCs/>
          <w:sz w:val="20"/>
          <w:szCs w:val="20"/>
        </w:rPr>
        <w:t>insurance  :</w:t>
      </w:r>
      <w:proofErr w:type="gramEnd"/>
      <w:r w:rsidRPr="00D9217F">
        <w:rPr>
          <w:b/>
          <w:bCs/>
          <w:sz w:val="20"/>
          <w:szCs w:val="20"/>
        </w:rPr>
        <w:t xml:space="preserve"> </w:t>
      </w:r>
      <w:r w:rsidRPr="00D9217F">
        <w:rPr>
          <w:rFonts w:cstheme="minorHAnsi"/>
          <w:b/>
          <w:bCs/>
          <w:sz w:val="20"/>
          <w:szCs w:val="20"/>
        </w:rPr>
        <w:t>Sectoral Development, W</w:t>
      </w:r>
      <w:r w:rsidRPr="00D9217F">
        <w:rPr>
          <w:b/>
          <w:bCs/>
          <w:sz w:val="20"/>
          <w:szCs w:val="20"/>
        </w:rPr>
        <w:t>eather Index-Based Crop Insurance Scheme (WIBCIS)</w:t>
      </w:r>
    </w:p>
    <w:p w14:paraId="683087D2" w14:textId="77777777" w:rsidR="00C56D42" w:rsidRDefault="00C56D42" w:rsidP="00906F09">
      <w:pPr>
        <w:spacing w:after="0" w:line="240" w:lineRule="auto"/>
        <w:ind w:firstLine="45"/>
        <w:rPr>
          <w:sz w:val="20"/>
          <w:szCs w:val="20"/>
        </w:rPr>
      </w:pPr>
    </w:p>
    <w:p w14:paraId="59979315" w14:textId="14ED1960" w:rsidR="00610F83" w:rsidRPr="00610F83" w:rsidRDefault="00610F83">
      <w:pPr>
        <w:pStyle w:val="ListParagraph"/>
        <w:numPr>
          <w:ilvl w:val="0"/>
          <w:numId w:val="188"/>
        </w:numPr>
        <w:rPr>
          <w:sz w:val="20"/>
          <w:szCs w:val="20"/>
        </w:rPr>
      </w:pPr>
      <w:r w:rsidRPr="00610F83">
        <w:rPr>
          <w:b/>
          <w:bCs/>
          <w:sz w:val="20"/>
          <w:szCs w:val="20"/>
        </w:rPr>
        <w:t>Identify climate-proof sectoral activities and inputs:</w:t>
      </w:r>
      <w:r w:rsidRPr="00610F83">
        <w:rPr>
          <w:sz w:val="20"/>
          <w:szCs w:val="20"/>
        </w:rPr>
        <w:br/>
        <w:t>Support selection of climate-resilient livelihood and production activities, including climate-tolerant crop varieties and seedling/sapling options, aligned with local agroecological conditions and hazard profiles.</w:t>
      </w:r>
    </w:p>
    <w:p w14:paraId="26F26BF1" w14:textId="2430657A" w:rsidR="00610F83" w:rsidRPr="00610F83" w:rsidRDefault="00610F83">
      <w:pPr>
        <w:pStyle w:val="ListParagraph"/>
        <w:numPr>
          <w:ilvl w:val="0"/>
          <w:numId w:val="188"/>
        </w:numPr>
        <w:rPr>
          <w:sz w:val="20"/>
          <w:szCs w:val="20"/>
        </w:rPr>
      </w:pPr>
      <w:r w:rsidRPr="00610F83">
        <w:rPr>
          <w:b/>
          <w:bCs/>
          <w:sz w:val="20"/>
          <w:szCs w:val="20"/>
        </w:rPr>
        <w:t>Provide tailored risk information services and operational IBF:</w:t>
      </w:r>
      <w:r w:rsidRPr="00610F83">
        <w:rPr>
          <w:sz w:val="20"/>
          <w:szCs w:val="20"/>
        </w:rPr>
        <w:br/>
        <w:t>Deliver demand-driven climate and weather risk information services</w:t>
      </w:r>
      <w:r w:rsidR="00D80823">
        <w:rPr>
          <w:sz w:val="20"/>
          <w:szCs w:val="20"/>
        </w:rPr>
        <w:t xml:space="preserve"> </w:t>
      </w:r>
      <w:r w:rsidRPr="00610F83">
        <w:rPr>
          <w:sz w:val="20"/>
          <w:szCs w:val="20"/>
        </w:rPr>
        <w:t>supported by operational IBF</w:t>
      </w:r>
      <w:r w:rsidR="00D80823">
        <w:rPr>
          <w:sz w:val="20"/>
          <w:szCs w:val="20"/>
        </w:rPr>
        <w:t xml:space="preserve"> </w:t>
      </w:r>
      <w:r w:rsidRPr="00610F83">
        <w:rPr>
          <w:sz w:val="20"/>
          <w:szCs w:val="20"/>
        </w:rPr>
        <w:t xml:space="preserve">so farmers </w:t>
      </w:r>
      <w:r w:rsidRPr="00610F83">
        <w:rPr>
          <w:sz w:val="20"/>
          <w:szCs w:val="20"/>
        </w:rPr>
        <w:lastRenderedPageBreak/>
        <w:t>and institutions can anticipate shocks, plan timely risk-reduction measures, and reduce avoidable losses during extreme events.</w:t>
      </w:r>
    </w:p>
    <w:p w14:paraId="3D23B1D3" w14:textId="1CC40B7C" w:rsidR="00610F83" w:rsidRPr="00610F83" w:rsidRDefault="00610F83">
      <w:pPr>
        <w:pStyle w:val="ListParagraph"/>
        <w:numPr>
          <w:ilvl w:val="0"/>
          <w:numId w:val="188"/>
        </w:numPr>
        <w:rPr>
          <w:sz w:val="20"/>
          <w:szCs w:val="20"/>
        </w:rPr>
      </w:pPr>
      <w:r w:rsidRPr="00610F83">
        <w:rPr>
          <w:b/>
          <w:bCs/>
          <w:sz w:val="20"/>
          <w:szCs w:val="20"/>
        </w:rPr>
        <w:t>Develop timely Early Action Protocols (EAPs) for risk mitigation:</w:t>
      </w:r>
      <w:r w:rsidRPr="00610F83">
        <w:rPr>
          <w:sz w:val="20"/>
          <w:szCs w:val="20"/>
        </w:rPr>
        <w:br/>
        <w:t>Use forecast and index signals to define trigger-based early actions (e.g., irrigation scheduling, drainage protection, protective harvesting, input pre-positioning, fodder planning), enabling timely crisis mitigation and continuity of production.</w:t>
      </w:r>
    </w:p>
    <w:p w14:paraId="1D69CB1D" w14:textId="27F967E5" w:rsidR="00610F83" w:rsidRPr="00610F83" w:rsidRDefault="00610F83">
      <w:pPr>
        <w:pStyle w:val="ListParagraph"/>
        <w:numPr>
          <w:ilvl w:val="0"/>
          <w:numId w:val="189"/>
        </w:numPr>
        <w:rPr>
          <w:sz w:val="20"/>
          <w:szCs w:val="20"/>
        </w:rPr>
      </w:pPr>
      <w:r w:rsidRPr="00610F83">
        <w:rPr>
          <w:b/>
          <w:bCs/>
          <w:sz w:val="20"/>
          <w:szCs w:val="20"/>
        </w:rPr>
        <w:t>Design WIBCIS products and parameters:</w:t>
      </w:r>
      <w:r w:rsidRPr="00610F83">
        <w:rPr>
          <w:sz w:val="20"/>
          <w:szCs w:val="20"/>
        </w:rPr>
        <w:br/>
        <w:t>Develop Weather Index-Based Crop Insurance Schemes by:</w:t>
      </w:r>
    </w:p>
    <w:p w14:paraId="7EA1DABE" w14:textId="77777777" w:rsidR="00610F83" w:rsidRPr="00610F83" w:rsidRDefault="00610F83">
      <w:pPr>
        <w:pStyle w:val="ListParagraph"/>
        <w:numPr>
          <w:ilvl w:val="0"/>
          <w:numId w:val="190"/>
        </w:numPr>
        <w:tabs>
          <w:tab w:val="left" w:pos="990"/>
        </w:tabs>
        <w:ind w:left="1260"/>
        <w:rPr>
          <w:sz w:val="20"/>
          <w:szCs w:val="20"/>
        </w:rPr>
      </w:pPr>
      <w:r w:rsidRPr="00610F83">
        <w:rPr>
          <w:sz w:val="20"/>
          <w:szCs w:val="20"/>
        </w:rPr>
        <w:t>selecting relevant indices (e.g., rainfall deficit/excess, heat stress days, frost events, hail proxies, drought indices),</w:t>
      </w:r>
    </w:p>
    <w:p w14:paraId="2251A89B" w14:textId="742E63E1" w:rsidR="00610F83" w:rsidRPr="00610F83" w:rsidRDefault="00610F83">
      <w:pPr>
        <w:pStyle w:val="ListParagraph"/>
        <w:numPr>
          <w:ilvl w:val="0"/>
          <w:numId w:val="190"/>
        </w:numPr>
        <w:tabs>
          <w:tab w:val="left" w:pos="990"/>
        </w:tabs>
        <w:ind w:left="1260"/>
        <w:rPr>
          <w:sz w:val="20"/>
          <w:szCs w:val="20"/>
        </w:rPr>
      </w:pPr>
      <w:r w:rsidRPr="00610F83">
        <w:rPr>
          <w:sz w:val="20"/>
          <w:szCs w:val="20"/>
        </w:rPr>
        <w:t xml:space="preserve">defining thresholds and </w:t>
      </w:r>
      <w:proofErr w:type="spellStart"/>
      <w:r w:rsidRPr="00610F83">
        <w:rPr>
          <w:sz w:val="20"/>
          <w:szCs w:val="20"/>
        </w:rPr>
        <w:t>pa</w:t>
      </w:r>
      <w:r w:rsidR="0022028A">
        <w:rPr>
          <w:sz w:val="20"/>
          <w:szCs w:val="20"/>
        </w:rPr>
        <w:t>we</w:t>
      </w:r>
      <w:r w:rsidRPr="00610F83">
        <w:rPr>
          <w:sz w:val="20"/>
          <w:szCs w:val="20"/>
        </w:rPr>
        <w:t>t</w:t>
      </w:r>
      <w:proofErr w:type="spellEnd"/>
      <w:r w:rsidRPr="00610F83">
        <w:rPr>
          <w:sz w:val="20"/>
          <w:szCs w:val="20"/>
        </w:rPr>
        <w:t xml:space="preserve"> structures,</w:t>
      </w:r>
    </w:p>
    <w:p w14:paraId="31BE0645" w14:textId="77777777" w:rsidR="00610F83" w:rsidRPr="00610F83" w:rsidRDefault="00610F83">
      <w:pPr>
        <w:pStyle w:val="ListParagraph"/>
        <w:numPr>
          <w:ilvl w:val="0"/>
          <w:numId w:val="190"/>
        </w:numPr>
        <w:tabs>
          <w:tab w:val="left" w:pos="990"/>
        </w:tabs>
        <w:ind w:left="1260"/>
        <w:rPr>
          <w:sz w:val="20"/>
          <w:szCs w:val="20"/>
        </w:rPr>
      </w:pPr>
      <w:r w:rsidRPr="00610F83">
        <w:rPr>
          <w:sz w:val="20"/>
          <w:szCs w:val="20"/>
        </w:rPr>
        <w:t>determining coverage periods aligned with crop phenology and regional calendars, and</w:t>
      </w:r>
    </w:p>
    <w:p w14:paraId="6203553D" w14:textId="77777777" w:rsidR="00610F83" w:rsidRDefault="00610F83">
      <w:pPr>
        <w:pStyle w:val="ListParagraph"/>
        <w:numPr>
          <w:ilvl w:val="0"/>
          <w:numId w:val="190"/>
        </w:numPr>
        <w:tabs>
          <w:tab w:val="left" w:pos="990"/>
        </w:tabs>
        <w:ind w:left="1260"/>
        <w:rPr>
          <w:sz w:val="20"/>
          <w:szCs w:val="20"/>
        </w:rPr>
      </w:pPr>
      <w:r w:rsidRPr="00610F83">
        <w:rPr>
          <w:sz w:val="20"/>
          <w:szCs w:val="20"/>
        </w:rPr>
        <w:t>establishing transparent, verifiable data sources (stations, satellite, modeled grids).</w:t>
      </w:r>
    </w:p>
    <w:p w14:paraId="50FA01BE" w14:textId="77777777" w:rsidR="00E85DED" w:rsidRPr="00610F83" w:rsidRDefault="00E85DED" w:rsidP="00E85DED">
      <w:pPr>
        <w:pStyle w:val="ListParagraph"/>
        <w:tabs>
          <w:tab w:val="left" w:pos="990"/>
        </w:tabs>
        <w:ind w:left="1260"/>
        <w:rPr>
          <w:sz w:val="20"/>
          <w:szCs w:val="20"/>
        </w:rPr>
      </w:pPr>
    </w:p>
    <w:p w14:paraId="34E9ECA3" w14:textId="658D470D" w:rsidR="00610F83" w:rsidRDefault="00610F83">
      <w:pPr>
        <w:pStyle w:val="ListParagraph"/>
        <w:numPr>
          <w:ilvl w:val="0"/>
          <w:numId w:val="191"/>
        </w:numPr>
        <w:ind w:left="630" w:hanging="270"/>
        <w:rPr>
          <w:sz w:val="20"/>
          <w:szCs w:val="20"/>
        </w:rPr>
      </w:pPr>
      <w:r w:rsidRPr="00610F83">
        <w:rPr>
          <w:b/>
          <w:bCs/>
          <w:sz w:val="20"/>
          <w:szCs w:val="20"/>
        </w:rPr>
        <w:t>Promote climate-tolerant agriculture and sustainable practices:</w:t>
      </w:r>
      <w:r w:rsidRPr="00610F83">
        <w:rPr>
          <w:sz w:val="20"/>
          <w:szCs w:val="20"/>
        </w:rPr>
        <w:br/>
        <w:t>Integrate WIBCIS with climate-smart agricultural practices (soil moisture conservation, drought-tolerant cropping, sustainable irrigation, improved rangeland/pasture management) and link risk finance to adoption incentives where feasible.</w:t>
      </w:r>
    </w:p>
    <w:p w14:paraId="7FE91406" w14:textId="77777777" w:rsidR="00E85DED" w:rsidRPr="00610F83" w:rsidRDefault="00E85DED" w:rsidP="00E85DED">
      <w:pPr>
        <w:pStyle w:val="ListParagraph"/>
        <w:ind w:left="630"/>
        <w:rPr>
          <w:sz w:val="20"/>
          <w:szCs w:val="20"/>
        </w:rPr>
      </w:pPr>
    </w:p>
    <w:p w14:paraId="0D27FD23" w14:textId="77EBB2D5" w:rsidR="00610F83" w:rsidRPr="00610F83" w:rsidRDefault="00610F83">
      <w:pPr>
        <w:pStyle w:val="ListParagraph"/>
        <w:numPr>
          <w:ilvl w:val="0"/>
          <w:numId w:val="191"/>
        </w:numPr>
        <w:ind w:left="630" w:hanging="270"/>
        <w:rPr>
          <w:sz w:val="20"/>
          <w:szCs w:val="20"/>
        </w:rPr>
      </w:pPr>
      <w:r w:rsidRPr="00610F83">
        <w:rPr>
          <w:b/>
          <w:bCs/>
          <w:sz w:val="20"/>
          <w:szCs w:val="20"/>
        </w:rPr>
        <w:t>Extend risk-transfer approaches to livestock and value chains (where applicable):</w:t>
      </w:r>
      <w:r w:rsidRPr="00610F83">
        <w:rPr>
          <w:sz w:val="20"/>
          <w:szCs w:val="20"/>
        </w:rPr>
        <w:br/>
        <w:t>Complement crop insurance with risk-transfer and preparedness options for livestock husbandry and associated value chains (input supply, storage, processing, transport), using IBF-informed triggers and contingency measures to reduce loss and disruption.</w:t>
      </w:r>
    </w:p>
    <w:p w14:paraId="21ED81AE" w14:textId="77777777" w:rsidR="00C56D42" w:rsidRDefault="00C56D42" w:rsidP="00C56D42">
      <w:pPr>
        <w:pStyle w:val="ListParagraph"/>
        <w:ind w:left="765"/>
        <w:rPr>
          <w:sz w:val="20"/>
          <w:szCs w:val="20"/>
        </w:rPr>
      </w:pPr>
    </w:p>
    <w:p w14:paraId="2F94BB84" w14:textId="77777777" w:rsidR="00C56D42" w:rsidRPr="00DD296A" w:rsidRDefault="00C56D42">
      <w:pPr>
        <w:pStyle w:val="ListParagraph"/>
        <w:numPr>
          <w:ilvl w:val="0"/>
          <w:numId w:val="47"/>
        </w:numPr>
        <w:rPr>
          <w:b/>
          <w:bCs/>
          <w:sz w:val="20"/>
          <w:szCs w:val="20"/>
        </w:rPr>
      </w:pPr>
      <w:r w:rsidRPr="00DD296A">
        <w:rPr>
          <w:b/>
          <w:bCs/>
          <w:sz w:val="20"/>
          <w:szCs w:val="20"/>
        </w:rPr>
        <w:t>Supporting   National Agricultural Insurance Scheme:</w:t>
      </w:r>
    </w:p>
    <w:p w14:paraId="3DED9E48" w14:textId="1BD66AC3" w:rsidR="001413EF" w:rsidRPr="001413EF" w:rsidRDefault="001413EF">
      <w:pPr>
        <w:pStyle w:val="NormalWeb"/>
        <w:numPr>
          <w:ilvl w:val="0"/>
          <w:numId w:val="191"/>
        </w:numPr>
        <w:ind w:left="630" w:hanging="180"/>
        <w:rPr>
          <w:rFonts w:asciiTheme="minorHAnsi" w:hAnsiTheme="minorHAnsi" w:cstheme="minorHAnsi"/>
          <w:sz w:val="20"/>
          <w:szCs w:val="20"/>
        </w:rPr>
      </w:pPr>
      <w:r w:rsidRPr="001413EF">
        <w:rPr>
          <w:rStyle w:val="Strong"/>
          <w:rFonts w:asciiTheme="minorHAnsi" w:hAnsiTheme="minorHAnsi" w:cstheme="minorHAnsi"/>
          <w:sz w:val="20"/>
          <w:szCs w:val="20"/>
        </w:rPr>
        <w:t>Develop a robust, simple nationwide approach for WIBI adoption:</w:t>
      </w:r>
      <w:r w:rsidRPr="001413EF">
        <w:rPr>
          <w:rFonts w:asciiTheme="minorHAnsi" w:hAnsiTheme="minorHAnsi" w:cstheme="minorHAnsi"/>
          <w:sz w:val="20"/>
          <w:szCs w:val="20"/>
        </w:rPr>
        <w:br/>
        <w:t xml:space="preserve">Establish a practical and scalable methodology to mainstream weather index-based crop insurance across Mongolia, ensuring it is easy to understand, administratively feasible, and aligned with key crop risks and regional </w:t>
      </w:r>
      <w:proofErr w:type="spellStart"/>
      <w:r w:rsidRPr="001413EF">
        <w:rPr>
          <w:rFonts w:asciiTheme="minorHAnsi" w:hAnsiTheme="minorHAnsi" w:cstheme="minorHAnsi"/>
          <w:sz w:val="20"/>
          <w:szCs w:val="20"/>
        </w:rPr>
        <w:t>agro</w:t>
      </w:r>
      <w:proofErr w:type="spellEnd"/>
      <w:r w:rsidRPr="001413EF">
        <w:rPr>
          <w:rFonts w:asciiTheme="minorHAnsi" w:hAnsiTheme="minorHAnsi" w:cstheme="minorHAnsi"/>
          <w:sz w:val="20"/>
          <w:szCs w:val="20"/>
        </w:rPr>
        <w:t>-climatic conditions.</w:t>
      </w:r>
    </w:p>
    <w:p w14:paraId="5FDE1502" w14:textId="12FEC914" w:rsidR="001413EF" w:rsidRPr="001413EF" w:rsidRDefault="001413EF">
      <w:pPr>
        <w:pStyle w:val="NormalWeb"/>
        <w:numPr>
          <w:ilvl w:val="0"/>
          <w:numId w:val="191"/>
        </w:numPr>
        <w:ind w:left="630" w:hanging="180"/>
        <w:rPr>
          <w:rFonts w:asciiTheme="minorHAnsi" w:hAnsiTheme="minorHAnsi" w:cstheme="minorHAnsi"/>
          <w:sz w:val="20"/>
          <w:szCs w:val="20"/>
        </w:rPr>
      </w:pPr>
      <w:r w:rsidRPr="001413EF">
        <w:rPr>
          <w:rStyle w:val="Strong"/>
          <w:rFonts w:asciiTheme="minorHAnsi" w:hAnsiTheme="minorHAnsi" w:cstheme="minorHAnsi"/>
          <w:sz w:val="20"/>
          <w:szCs w:val="20"/>
        </w:rPr>
        <w:t>Review and adopt best insurance practices:</w:t>
      </w:r>
      <w:r w:rsidRPr="001413EF">
        <w:rPr>
          <w:rFonts w:asciiTheme="minorHAnsi" w:hAnsiTheme="minorHAnsi" w:cstheme="minorHAnsi"/>
          <w:sz w:val="20"/>
          <w:szCs w:val="20"/>
        </w:rPr>
        <w:br/>
        <w:t>Benchmark and adapt proven practices from both private insurers and public schemes</w:t>
      </w:r>
      <w:r w:rsidR="00D80823">
        <w:rPr>
          <w:rFonts w:asciiTheme="minorHAnsi" w:hAnsiTheme="minorHAnsi" w:cstheme="minorHAnsi"/>
          <w:sz w:val="20"/>
          <w:szCs w:val="20"/>
        </w:rPr>
        <w:t xml:space="preserve"> </w:t>
      </w:r>
      <w:r w:rsidRPr="001413EF">
        <w:rPr>
          <w:rFonts w:asciiTheme="minorHAnsi" w:hAnsiTheme="minorHAnsi" w:cstheme="minorHAnsi"/>
          <w:sz w:val="20"/>
          <w:szCs w:val="20"/>
        </w:rPr>
        <w:t>covering product design, index selection, basis-risk reduction, claims/</w:t>
      </w:r>
      <w:proofErr w:type="spellStart"/>
      <w:r w:rsidRPr="001413EF">
        <w:rPr>
          <w:rFonts w:asciiTheme="minorHAnsi" w:hAnsiTheme="minorHAnsi" w:cstheme="minorHAnsi"/>
          <w:sz w:val="20"/>
          <w:szCs w:val="20"/>
        </w:rPr>
        <w:t>pa</w:t>
      </w:r>
      <w:r w:rsidR="0022028A">
        <w:rPr>
          <w:rFonts w:asciiTheme="minorHAnsi" w:hAnsiTheme="minorHAnsi" w:cstheme="minorHAnsi"/>
          <w:sz w:val="20"/>
          <w:szCs w:val="20"/>
        </w:rPr>
        <w:t>we</w:t>
      </w:r>
      <w:r w:rsidRPr="001413EF">
        <w:rPr>
          <w:rFonts w:asciiTheme="minorHAnsi" w:hAnsiTheme="minorHAnsi" w:cstheme="minorHAnsi"/>
          <w:sz w:val="20"/>
          <w:szCs w:val="20"/>
        </w:rPr>
        <w:t>t</w:t>
      </w:r>
      <w:proofErr w:type="spellEnd"/>
      <w:r w:rsidRPr="001413EF">
        <w:rPr>
          <w:rFonts w:asciiTheme="minorHAnsi" w:hAnsiTheme="minorHAnsi" w:cstheme="minorHAnsi"/>
          <w:sz w:val="20"/>
          <w:szCs w:val="20"/>
        </w:rPr>
        <w:t xml:space="preserve"> processes, distribution models, and consumer protection standards.</w:t>
      </w:r>
    </w:p>
    <w:p w14:paraId="65D8DA4C" w14:textId="2881B667" w:rsidR="001413EF" w:rsidRPr="001413EF" w:rsidRDefault="001413EF">
      <w:pPr>
        <w:pStyle w:val="NormalWeb"/>
        <w:numPr>
          <w:ilvl w:val="0"/>
          <w:numId w:val="191"/>
        </w:numPr>
        <w:ind w:left="630" w:hanging="180"/>
        <w:rPr>
          <w:rFonts w:asciiTheme="minorHAnsi" w:hAnsiTheme="minorHAnsi" w:cstheme="minorHAnsi"/>
          <w:sz w:val="20"/>
          <w:szCs w:val="20"/>
        </w:rPr>
      </w:pPr>
      <w:r w:rsidRPr="001413EF">
        <w:rPr>
          <w:rStyle w:val="Strong"/>
          <w:rFonts w:asciiTheme="minorHAnsi" w:hAnsiTheme="minorHAnsi" w:cstheme="minorHAnsi"/>
          <w:sz w:val="20"/>
          <w:szCs w:val="20"/>
        </w:rPr>
        <w:t>Pilot, refine, and scale improved schemes:</w:t>
      </w:r>
      <w:r w:rsidRPr="001413EF">
        <w:rPr>
          <w:rFonts w:asciiTheme="minorHAnsi" w:hAnsiTheme="minorHAnsi" w:cstheme="minorHAnsi"/>
          <w:sz w:val="20"/>
          <w:szCs w:val="20"/>
        </w:rPr>
        <w:br/>
        <w:t xml:space="preserve">Design structured pilots for new or improved products, test them in representative </w:t>
      </w:r>
      <w:proofErr w:type="spellStart"/>
      <w:r w:rsidRPr="001413EF">
        <w:rPr>
          <w:rFonts w:asciiTheme="minorHAnsi" w:hAnsiTheme="minorHAnsi" w:cstheme="minorHAnsi"/>
          <w:sz w:val="20"/>
          <w:szCs w:val="20"/>
        </w:rPr>
        <w:t>agro</w:t>
      </w:r>
      <w:proofErr w:type="spellEnd"/>
      <w:r w:rsidRPr="001413EF">
        <w:rPr>
          <w:rFonts w:asciiTheme="minorHAnsi" w:hAnsiTheme="minorHAnsi" w:cstheme="minorHAnsi"/>
          <w:sz w:val="20"/>
          <w:szCs w:val="20"/>
        </w:rPr>
        <w:t xml:space="preserve">-ecological zones, and scale up based on documented evidence and lessons learned (including farmer feedback, </w:t>
      </w:r>
      <w:proofErr w:type="spellStart"/>
      <w:r w:rsidRPr="001413EF">
        <w:rPr>
          <w:rFonts w:asciiTheme="minorHAnsi" w:hAnsiTheme="minorHAnsi" w:cstheme="minorHAnsi"/>
          <w:sz w:val="20"/>
          <w:szCs w:val="20"/>
        </w:rPr>
        <w:t>pa</w:t>
      </w:r>
      <w:r w:rsidR="0022028A">
        <w:rPr>
          <w:rFonts w:asciiTheme="minorHAnsi" w:hAnsiTheme="minorHAnsi" w:cstheme="minorHAnsi"/>
          <w:sz w:val="20"/>
          <w:szCs w:val="20"/>
        </w:rPr>
        <w:t>we</w:t>
      </w:r>
      <w:r w:rsidRPr="001413EF">
        <w:rPr>
          <w:rFonts w:asciiTheme="minorHAnsi" w:hAnsiTheme="minorHAnsi" w:cstheme="minorHAnsi"/>
          <w:sz w:val="20"/>
          <w:szCs w:val="20"/>
        </w:rPr>
        <w:t>t</w:t>
      </w:r>
      <w:proofErr w:type="spellEnd"/>
      <w:r w:rsidRPr="001413EF">
        <w:rPr>
          <w:rFonts w:asciiTheme="minorHAnsi" w:hAnsiTheme="minorHAnsi" w:cstheme="minorHAnsi"/>
          <w:sz w:val="20"/>
          <w:szCs w:val="20"/>
        </w:rPr>
        <w:t xml:space="preserve"> performance, affordability, and operational feasibility).</w:t>
      </w:r>
    </w:p>
    <w:p w14:paraId="4B3B7704" w14:textId="7DE594A2" w:rsidR="001413EF" w:rsidRPr="001413EF" w:rsidRDefault="001413EF">
      <w:pPr>
        <w:pStyle w:val="NormalWeb"/>
        <w:numPr>
          <w:ilvl w:val="0"/>
          <w:numId w:val="191"/>
        </w:numPr>
        <w:ind w:left="630" w:hanging="180"/>
        <w:rPr>
          <w:rFonts w:asciiTheme="minorHAnsi" w:hAnsiTheme="minorHAnsi" w:cstheme="minorHAnsi"/>
          <w:sz w:val="20"/>
          <w:szCs w:val="20"/>
        </w:rPr>
      </w:pPr>
      <w:r w:rsidRPr="001413EF">
        <w:rPr>
          <w:rStyle w:val="Strong"/>
          <w:rFonts w:asciiTheme="minorHAnsi" w:hAnsiTheme="minorHAnsi" w:cstheme="minorHAnsi"/>
          <w:sz w:val="20"/>
          <w:szCs w:val="20"/>
        </w:rPr>
        <w:t>Establish strong monitoring, evaluation, and learning systems:</w:t>
      </w:r>
      <w:r w:rsidRPr="001413EF">
        <w:rPr>
          <w:rFonts w:asciiTheme="minorHAnsi" w:hAnsiTheme="minorHAnsi" w:cstheme="minorHAnsi"/>
          <w:sz w:val="20"/>
          <w:szCs w:val="20"/>
        </w:rPr>
        <w:br/>
        <w:t xml:space="preserve">Develop and institutionalize monitoring and learning mechanisms to track performance (e.g., trigger accuracy, basis risk, uptake, timeliness of </w:t>
      </w:r>
      <w:proofErr w:type="spellStart"/>
      <w:r w:rsidRPr="001413EF">
        <w:rPr>
          <w:rFonts w:asciiTheme="minorHAnsi" w:hAnsiTheme="minorHAnsi" w:cstheme="minorHAnsi"/>
          <w:sz w:val="20"/>
          <w:szCs w:val="20"/>
        </w:rPr>
        <w:t>pa</w:t>
      </w:r>
      <w:r w:rsidR="0022028A">
        <w:rPr>
          <w:rFonts w:asciiTheme="minorHAnsi" w:hAnsiTheme="minorHAnsi" w:cstheme="minorHAnsi"/>
          <w:sz w:val="20"/>
          <w:szCs w:val="20"/>
        </w:rPr>
        <w:t>we</w:t>
      </w:r>
      <w:r w:rsidRPr="001413EF">
        <w:rPr>
          <w:rFonts w:asciiTheme="minorHAnsi" w:hAnsiTheme="minorHAnsi" w:cstheme="minorHAnsi"/>
          <w:sz w:val="20"/>
          <w:szCs w:val="20"/>
        </w:rPr>
        <w:t>ts</w:t>
      </w:r>
      <w:proofErr w:type="spellEnd"/>
      <w:r w:rsidRPr="001413EF">
        <w:rPr>
          <w:rFonts w:asciiTheme="minorHAnsi" w:hAnsiTheme="minorHAnsi" w:cstheme="minorHAnsi"/>
          <w:sz w:val="20"/>
          <w:szCs w:val="20"/>
        </w:rPr>
        <w:t>, livelihood outcomes), conduct periodic reviews, and continuously improve product design and implementation.</w:t>
      </w:r>
    </w:p>
    <w:p w14:paraId="611D24F3" w14:textId="77777777" w:rsidR="00C56D42" w:rsidRPr="004007A2" w:rsidRDefault="00C56D42" w:rsidP="00C56D42">
      <w:pPr>
        <w:spacing w:after="0" w:line="240" w:lineRule="auto"/>
        <w:jc w:val="both"/>
        <w:rPr>
          <w:rFonts w:cstheme="minorHAnsi"/>
          <w:sz w:val="20"/>
          <w:szCs w:val="20"/>
        </w:rPr>
      </w:pPr>
    </w:p>
    <w:p w14:paraId="361F6FA5" w14:textId="77777777" w:rsidR="00C56D42" w:rsidRPr="00DD296A" w:rsidRDefault="00C56D42">
      <w:pPr>
        <w:pStyle w:val="ListParagraph"/>
        <w:numPr>
          <w:ilvl w:val="0"/>
          <w:numId w:val="47"/>
        </w:numPr>
        <w:spacing w:after="0" w:line="240" w:lineRule="auto"/>
        <w:jc w:val="both"/>
        <w:rPr>
          <w:b/>
          <w:bCs/>
          <w:sz w:val="20"/>
          <w:szCs w:val="20"/>
        </w:rPr>
      </w:pPr>
      <w:r w:rsidRPr="00DD296A">
        <w:rPr>
          <w:rFonts w:cstheme="minorHAnsi"/>
          <w:b/>
          <w:bCs/>
          <w:sz w:val="20"/>
          <w:szCs w:val="20"/>
        </w:rPr>
        <w:t xml:space="preserve">Supporting   </w:t>
      </w:r>
      <w:r w:rsidRPr="00DD296A">
        <w:rPr>
          <w:b/>
          <w:bCs/>
          <w:sz w:val="20"/>
          <w:szCs w:val="20"/>
        </w:rPr>
        <w:t>Index-based insurance</w:t>
      </w:r>
      <w:proofErr w:type="gramStart"/>
      <w:r w:rsidRPr="00DD296A">
        <w:rPr>
          <w:b/>
          <w:bCs/>
          <w:sz w:val="20"/>
          <w:szCs w:val="20"/>
        </w:rPr>
        <w:t>:  Weather</w:t>
      </w:r>
      <w:proofErr w:type="gramEnd"/>
      <w:r w:rsidRPr="00DD296A">
        <w:rPr>
          <w:b/>
          <w:bCs/>
          <w:sz w:val="20"/>
          <w:szCs w:val="20"/>
        </w:rPr>
        <w:t xml:space="preserve"> index-based insurance </w:t>
      </w:r>
    </w:p>
    <w:p w14:paraId="6F0ADFF6" w14:textId="77777777" w:rsidR="00C56D42" w:rsidRPr="004007A2" w:rsidRDefault="00C56D42" w:rsidP="00C56D42">
      <w:pPr>
        <w:spacing w:after="0" w:line="240" w:lineRule="auto"/>
        <w:jc w:val="both"/>
        <w:rPr>
          <w:sz w:val="20"/>
          <w:szCs w:val="20"/>
        </w:rPr>
      </w:pPr>
    </w:p>
    <w:p w14:paraId="5A6D49DE" w14:textId="09BC017B" w:rsidR="003A2419" w:rsidRPr="003A2419" w:rsidRDefault="003A2419">
      <w:pPr>
        <w:pStyle w:val="NormalWeb"/>
        <w:numPr>
          <w:ilvl w:val="0"/>
          <w:numId w:val="191"/>
        </w:numPr>
        <w:ind w:left="810" w:hanging="270"/>
        <w:rPr>
          <w:rFonts w:asciiTheme="minorHAnsi" w:hAnsiTheme="minorHAnsi" w:cstheme="minorHAnsi"/>
          <w:sz w:val="20"/>
          <w:szCs w:val="20"/>
        </w:rPr>
      </w:pPr>
      <w:r w:rsidRPr="003A2419">
        <w:rPr>
          <w:rStyle w:val="Strong"/>
          <w:rFonts w:asciiTheme="minorHAnsi" w:hAnsiTheme="minorHAnsi" w:cstheme="minorHAnsi"/>
          <w:sz w:val="20"/>
          <w:szCs w:val="20"/>
        </w:rPr>
        <w:t>Define a clear value proposition and bundle services:</w:t>
      </w:r>
      <w:r w:rsidRPr="003A2419">
        <w:rPr>
          <w:rFonts w:asciiTheme="minorHAnsi" w:hAnsiTheme="minorHAnsi" w:cstheme="minorHAnsi"/>
          <w:sz w:val="20"/>
          <w:szCs w:val="20"/>
        </w:rPr>
        <w:br/>
        <w:t>Develop an attractive value proposition for clients by offering index insurance as part of an integrated service package (e.g., IBF-based advisories, climate-smart agronomic guidance, early action support, access to inputs/credit, and risk-reduction training), rather than as a standalone product.</w:t>
      </w:r>
    </w:p>
    <w:p w14:paraId="2DB7A79C" w14:textId="0C9177D2" w:rsidR="003A2419" w:rsidRPr="003A2419" w:rsidRDefault="003A2419">
      <w:pPr>
        <w:pStyle w:val="NormalWeb"/>
        <w:numPr>
          <w:ilvl w:val="0"/>
          <w:numId w:val="191"/>
        </w:numPr>
        <w:ind w:left="810" w:hanging="270"/>
        <w:rPr>
          <w:rFonts w:asciiTheme="minorHAnsi" w:hAnsiTheme="minorHAnsi" w:cstheme="minorHAnsi"/>
          <w:sz w:val="20"/>
          <w:szCs w:val="20"/>
        </w:rPr>
      </w:pPr>
      <w:r w:rsidRPr="003A2419">
        <w:rPr>
          <w:rStyle w:val="Strong"/>
          <w:rFonts w:asciiTheme="minorHAnsi" w:hAnsiTheme="minorHAnsi" w:cstheme="minorHAnsi"/>
          <w:sz w:val="20"/>
          <w:szCs w:val="20"/>
        </w:rPr>
        <w:t>Build capacity and strengthen stakeholder ownership:</w:t>
      </w:r>
      <w:r w:rsidRPr="003A2419">
        <w:rPr>
          <w:rFonts w:asciiTheme="minorHAnsi" w:hAnsiTheme="minorHAnsi" w:cstheme="minorHAnsi"/>
          <w:sz w:val="20"/>
          <w:szCs w:val="20"/>
        </w:rPr>
        <w:br/>
        <w:t>Strengthen technical and operational capacity of implementing stakeholders (government entities, insurers, regulators, delivery partners, cooperatives, financial institutions) and promote ownership through defined roles, SOPs, and shared accountability for product rollout, servicing, and improvements.</w:t>
      </w:r>
    </w:p>
    <w:p w14:paraId="79A5DCF7" w14:textId="44A5DE74" w:rsidR="003A2419" w:rsidRPr="003A2419" w:rsidRDefault="003A2419">
      <w:pPr>
        <w:pStyle w:val="NormalWeb"/>
        <w:numPr>
          <w:ilvl w:val="0"/>
          <w:numId w:val="191"/>
        </w:numPr>
        <w:ind w:left="810" w:hanging="270"/>
        <w:rPr>
          <w:rFonts w:asciiTheme="minorHAnsi" w:hAnsiTheme="minorHAnsi" w:cstheme="minorHAnsi"/>
          <w:sz w:val="20"/>
          <w:szCs w:val="20"/>
        </w:rPr>
      </w:pPr>
      <w:r w:rsidRPr="003A2419">
        <w:rPr>
          <w:rStyle w:val="Strong"/>
          <w:rFonts w:asciiTheme="minorHAnsi" w:hAnsiTheme="minorHAnsi" w:cstheme="minorHAnsi"/>
          <w:sz w:val="20"/>
          <w:szCs w:val="20"/>
        </w:rPr>
        <w:lastRenderedPageBreak/>
        <w:t>Increase client awareness and trust in index products:</w:t>
      </w:r>
      <w:r w:rsidRPr="003A2419">
        <w:rPr>
          <w:rFonts w:asciiTheme="minorHAnsi" w:hAnsiTheme="minorHAnsi" w:cstheme="minorHAnsi"/>
          <w:sz w:val="20"/>
          <w:szCs w:val="20"/>
        </w:rPr>
        <w:br/>
        <w:t xml:space="preserve">Implement structured awareness and financial literacy efforts so clients understand how indices work, what triggers </w:t>
      </w:r>
      <w:proofErr w:type="spellStart"/>
      <w:r w:rsidRPr="003A2419">
        <w:rPr>
          <w:rFonts w:asciiTheme="minorHAnsi" w:hAnsiTheme="minorHAnsi" w:cstheme="minorHAnsi"/>
          <w:sz w:val="20"/>
          <w:szCs w:val="20"/>
        </w:rPr>
        <w:t>pa</w:t>
      </w:r>
      <w:r w:rsidR="0022028A">
        <w:rPr>
          <w:rFonts w:asciiTheme="minorHAnsi" w:hAnsiTheme="minorHAnsi" w:cstheme="minorHAnsi"/>
          <w:sz w:val="20"/>
          <w:szCs w:val="20"/>
        </w:rPr>
        <w:t>we</w:t>
      </w:r>
      <w:r w:rsidRPr="003A2419">
        <w:rPr>
          <w:rFonts w:asciiTheme="minorHAnsi" w:hAnsiTheme="minorHAnsi" w:cstheme="minorHAnsi"/>
          <w:sz w:val="20"/>
          <w:szCs w:val="20"/>
        </w:rPr>
        <w:t>ts</w:t>
      </w:r>
      <w:proofErr w:type="spellEnd"/>
      <w:r w:rsidRPr="003A2419">
        <w:rPr>
          <w:rFonts w:asciiTheme="minorHAnsi" w:hAnsiTheme="minorHAnsi" w:cstheme="minorHAnsi"/>
          <w:sz w:val="20"/>
          <w:szCs w:val="20"/>
        </w:rPr>
        <w:t>, product limitations (including basis risk), and how insurance complements other risk-management practices. Use local communication channels and trusted intermediaries.</w:t>
      </w:r>
    </w:p>
    <w:p w14:paraId="6B1AF301" w14:textId="14951FC9" w:rsidR="003A2419" w:rsidRPr="003A2419" w:rsidRDefault="003A2419">
      <w:pPr>
        <w:pStyle w:val="NormalWeb"/>
        <w:numPr>
          <w:ilvl w:val="0"/>
          <w:numId w:val="48"/>
        </w:numPr>
        <w:ind w:left="810" w:hanging="270"/>
        <w:rPr>
          <w:rFonts w:asciiTheme="minorHAnsi" w:hAnsiTheme="minorHAnsi" w:cstheme="minorHAnsi"/>
          <w:sz w:val="20"/>
          <w:szCs w:val="20"/>
        </w:rPr>
      </w:pPr>
      <w:r w:rsidRPr="003A2419">
        <w:rPr>
          <w:rStyle w:val="Strong"/>
          <w:rFonts w:asciiTheme="minorHAnsi" w:hAnsiTheme="minorHAnsi" w:cstheme="minorHAnsi"/>
          <w:sz w:val="20"/>
          <w:szCs w:val="20"/>
        </w:rPr>
        <w:t>Enable access to international risk-transfer markets:</w:t>
      </w:r>
      <w:r w:rsidRPr="003A2419">
        <w:rPr>
          <w:rFonts w:asciiTheme="minorHAnsi" w:hAnsiTheme="minorHAnsi" w:cstheme="minorHAnsi"/>
          <w:sz w:val="20"/>
          <w:szCs w:val="20"/>
        </w:rPr>
        <w:br/>
        <w:t>Establish pathways for risk layering and transfer through international markets (e.g., reinsurance, regional risk pools, catastrophe bonds where feasible), supported by transparent data standards, actuarial documentation, and credible governance arrangements to improve scheme sustainability and scalability.</w:t>
      </w:r>
    </w:p>
    <w:p w14:paraId="3B2F0B71" w14:textId="502AF956" w:rsidR="00C56D42" w:rsidRPr="006E0E0A" w:rsidRDefault="00C56D42" w:rsidP="006E0E0A">
      <w:pPr>
        <w:spacing w:after="0" w:line="240" w:lineRule="auto"/>
        <w:jc w:val="both"/>
        <w:rPr>
          <w:sz w:val="20"/>
          <w:szCs w:val="20"/>
        </w:rPr>
      </w:pPr>
    </w:p>
    <w:p w14:paraId="16D6C3B2" w14:textId="77777777" w:rsidR="00C56D42" w:rsidRPr="004007A2" w:rsidRDefault="00C56D42" w:rsidP="00C56D42">
      <w:pPr>
        <w:spacing w:after="0" w:line="240" w:lineRule="auto"/>
        <w:jc w:val="both"/>
        <w:rPr>
          <w:rFonts w:cstheme="minorHAnsi"/>
          <w:sz w:val="20"/>
          <w:szCs w:val="20"/>
        </w:rPr>
      </w:pPr>
    </w:p>
    <w:p w14:paraId="481E4EBE" w14:textId="77777777" w:rsidR="00C56D42" w:rsidRPr="004007A2" w:rsidRDefault="00C56D42">
      <w:pPr>
        <w:pStyle w:val="ListParagraph"/>
        <w:numPr>
          <w:ilvl w:val="0"/>
          <w:numId w:val="47"/>
        </w:numPr>
        <w:spacing w:after="0" w:line="240" w:lineRule="auto"/>
        <w:jc w:val="both"/>
        <w:rPr>
          <w:rFonts w:cstheme="minorHAnsi"/>
          <w:b/>
          <w:bCs/>
          <w:sz w:val="20"/>
          <w:szCs w:val="20"/>
        </w:rPr>
      </w:pPr>
      <w:r w:rsidRPr="004007A2">
        <w:rPr>
          <w:rFonts w:cstheme="minorHAnsi"/>
          <w:b/>
          <w:bCs/>
          <w:sz w:val="20"/>
          <w:szCs w:val="20"/>
        </w:rPr>
        <w:t>Supporting</w:t>
      </w:r>
      <w:r>
        <w:rPr>
          <w:rFonts w:cstheme="minorHAnsi"/>
          <w:b/>
          <w:bCs/>
          <w:sz w:val="20"/>
          <w:szCs w:val="20"/>
        </w:rPr>
        <w:t xml:space="preserve"> existing </w:t>
      </w:r>
      <w:r w:rsidRPr="004007A2">
        <w:rPr>
          <w:rFonts w:cstheme="minorHAnsi"/>
          <w:b/>
          <w:bCs/>
          <w:sz w:val="20"/>
          <w:szCs w:val="20"/>
        </w:rPr>
        <w:t xml:space="preserve">Climate Fiscal </w:t>
      </w:r>
      <w:proofErr w:type="gramStart"/>
      <w:r w:rsidRPr="004007A2">
        <w:rPr>
          <w:rFonts w:cstheme="minorHAnsi"/>
          <w:b/>
          <w:bCs/>
          <w:sz w:val="20"/>
          <w:szCs w:val="20"/>
        </w:rPr>
        <w:t>Frameworks :</w:t>
      </w:r>
      <w:proofErr w:type="gramEnd"/>
      <w:r w:rsidRPr="004007A2">
        <w:rPr>
          <w:rFonts w:cstheme="minorHAnsi"/>
          <w:b/>
          <w:bCs/>
          <w:sz w:val="20"/>
          <w:szCs w:val="20"/>
        </w:rPr>
        <w:t xml:space="preserve"> </w:t>
      </w:r>
    </w:p>
    <w:p w14:paraId="4DBFA903" w14:textId="77777777" w:rsidR="00C56D42" w:rsidRPr="004007A2" w:rsidRDefault="00C56D42" w:rsidP="00C56D42">
      <w:pPr>
        <w:spacing w:after="0" w:line="240" w:lineRule="auto"/>
        <w:jc w:val="both"/>
        <w:rPr>
          <w:rFonts w:cstheme="minorHAnsi"/>
          <w:sz w:val="20"/>
          <w:szCs w:val="20"/>
        </w:rPr>
      </w:pPr>
    </w:p>
    <w:p w14:paraId="15D8BE36" w14:textId="431278CB"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 xml:space="preserve">FBF-informed tools to strengthen climate fiscal </w:t>
      </w:r>
      <w:proofErr w:type="gramStart"/>
      <w:r w:rsidRPr="006E0E0A">
        <w:rPr>
          <w:rFonts w:cstheme="minorHAnsi"/>
          <w:b/>
          <w:bCs/>
          <w:sz w:val="20"/>
          <w:szCs w:val="20"/>
        </w:rPr>
        <w:t>policy-making</w:t>
      </w:r>
      <w:proofErr w:type="gramEnd"/>
      <w:r w:rsidRPr="006E0E0A">
        <w:rPr>
          <w:rFonts w:cstheme="minorHAnsi"/>
          <w:b/>
          <w:bCs/>
          <w:sz w:val="20"/>
          <w:szCs w:val="20"/>
        </w:rPr>
        <w:t xml:space="preserve"> and localization:</w:t>
      </w:r>
      <w:r w:rsidRPr="006E0E0A">
        <w:rPr>
          <w:rFonts w:cstheme="minorHAnsi"/>
          <w:sz w:val="20"/>
          <w:szCs w:val="20"/>
        </w:rPr>
        <w:br/>
        <w:t xml:space="preserve">Deploy dashboard-enabled </w:t>
      </w:r>
      <w:proofErr w:type="spellStart"/>
      <w:r w:rsidRPr="006E0E0A">
        <w:rPr>
          <w:rFonts w:cstheme="minorHAnsi"/>
          <w:sz w:val="20"/>
          <w:szCs w:val="20"/>
        </w:rPr>
        <w:t>FbF</w:t>
      </w:r>
      <w:proofErr w:type="spellEnd"/>
      <w:r w:rsidRPr="006E0E0A">
        <w:rPr>
          <w:rFonts w:cstheme="minorHAnsi"/>
          <w:sz w:val="20"/>
          <w:szCs w:val="20"/>
        </w:rPr>
        <w:t xml:space="preserve"> tools that support CFF principles and instruments for climate fiscal policy formulation, implementation, and localization</w:t>
      </w:r>
      <w:r w:rsidR="00887841">
        <w:rPr>
          <w:rFonts w:cstheme="minorHAnsi"/>
          <w:sz w:val="20"/>
          <w:szCs w:val="20"/>
        </w:rPr>
        <w:t xml:space="preserve"> </w:t>
      </w:r>
      <w:r w:rsidRPr="006E0E0A">
        <w:rPr>
          <w:rFonts w:cstheme="minorHAnsi"/>
          <w:sz w:val="20"/>
          <w:szCs w:val="20"/>
        </w:rPr>
        <w:t>specifically for NAP, NDC, NAMA, and green development commitments</w:t>
      </w:r>
      <w:r w:rsidR="00887841">
        <w:rPr>
          <w:rFonts w:cstheme="minorHAnsi"/>
          <w:sz w:val="20"/>
          <w:szCs w:val="20"/>
        </w:rPr>
        <w:t xml:space="preserve"> </w:t>
      </w:r>
      <w:r w:rsidRPr="006E0E0A">
        <w:rPr>
          <w:rFonts w:cstheme="minorHAnsi"/>
          <w:sz w:val="20"/>
          <w:szCs w:val="20"/>
        </w:rPr>
        <w:t>by linking risk evidence, priorities, and financing decisions.</w:t>
      </w:r>
    </w:p>
    <w:p w14:paraId="3705E89F" w14:textId="3B1AA0B5"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Support disaster management planning and budgeting frameworks:</w:t>
      </w:r>
      <w:r w:rsidRPr="006E0E0A">
        <w:rPr>
          <w:rFonts w:cstheme="minorHAnsi"/>
          <w:sz w:val="20"/>
          <w:szCs w:val="20"/>
        </w:rPr>
        <w:br/>
        <w:t>Integrate IBF risk intelligence and impact thresholds into DRM planning and budgeting frameworks, enabling pre-costed preparedness actions, contingency budgeting, and fast-track activation for different-onset hazards.</w:t>
      </w:r>
    </w:p>
    <w:p w14:paraId="78B9EEC7" w14:textId="282EF31A"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National/central government risk-informed planning and budgeting:</w:t>
      </w:r>
      <w:r w:rsidRPr="006E0E0A">
        <w:rPr>
          <w:rFonts w:cstheme="minorHAnsi"/>
          <w:sz w:val="20"/>
          <w:szCs w:val="20"/>
        </w:rPr>
        <w:br/>
        <w:t>Provide national planning desks with risk-informed analytics (risk maps, loss-and-damage scenarios, sector vulnerability profiles) to guide development planning, public investment selection, and budget allocations consistent with climate and disaster risk realities.</w:t>
      </w:r>
    </w:p>
    <w:p w14:paraId="100A5264" w14:textId="3B288589"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Climate change budgetary framework enhancement:</w:t>
      </w:r>
      <w:r w:rsidRPr="006E0E0A">
        <w:rPr>
          <w:rFonts w:cstheme="minorHAnsi"/>
          <w:sz w:val="20"/>
          <w:szCs w:val="20"/>
        </w:rPr>
        <w:br/>
        <w:t>Strengthen the climate change budgetary framework through tools such as climate budget tagging, tracking of climate-related expenditures, alignment of budget lines with adaptation/mitigation outcomes, and reporting against national commitments.</w:t>
      </w:r>
    </w:p>
    <w:p w14:paraId="770770CF" w14:textId="13686F49"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Local climate fiscal frameworks supported by IBF</w:t>
      </w:r>
      <w:r w:rsidR="00EF25C6">
        <w:rPr>
          <w:rFonts w:cstheme="minorHAnsi"/>
          <w:b/>
          <w:bCs/>
          <w:sz w:val="20"/>
          <w:szCs w:val="20"/>
        </w:rPr>
        <w:t>-</w:t>
      </w:r>
      <w:r w:rsidRPr="006E0E0A">
        <w:rPr>
          <w:rFonts w:cstheme="minorHAnsi"/>
          <w:b/>
          <w:bCs/>
          <w:sz w:val="20"/>
          <w:szCs w:val="20"/>
        </w:rPr>
        <w:t>FBF dashboards and stakeholder engagement:</w:t>
      </w:r>
      <w:r w:rsidRPr="006E0E0A">
        <w:rPr>
          <w:rFonts w:cstheme="minorHAnsi"/>
          <w:sz w:val="20"/>
          <w:szCs w:val="20"/>
        </w:rPr>
        <w:br/>
        <w:t>Establish IBF</w:t>
      </w:r>
      <w:r w:rsidR="00EF25C6">
        <w:rPr>
          <w:rFonts w:cstheme="minorHAnsi"/>
          <w:sz w:val="20"/>
          <w:szCs w:val="20"/>
        </w:rPr>
        <w:t>-</w:t>
      </w:r>
      <w:r w:rsidRPr="006E0E0A">
        <w:rPr>
          <w:rFonts w:cstheme="minorHAnsi"/>
          <w:sz w:val="20"/>
          <w:szCs w:val="20"/>
        </w:rPr>
        <w:t xml:space="preserve">FBF dashboard-driven local climate fiscal frameworks that enable inclusive decision-making, transparent prioritization, and coordinated financing at </w:t>
      </w:r>
      <w:proofErr w:type="spellStart"/>
      <w:r w:rsidRPr="006E0E0A">
        <w:rPr>
          <w:rFonts w:cstheme="minorHAnsi"/>
          <w:sz w:val="20"/>
          <w:szCs w:val="20"/>
        </w:rPr>
        <w:t>aimag</w:t>
      </w:r>
      <w:proofErr w:type="spellEnd"/>
      <w:r w:rsidRPr="006E0E0A">
        <w:rPr>
          <w:rFonts w:cstheme="minorHAnsi"/>
          <w:sz w:val="20"/>
          <w:szCs w:val="20"/>
        </w:rPr>
        <w:t>/</w:t>
      </w:r>
      <w:proofErr w:type="spellStart"/>
      <w:r w:rsidRPr="006E0E0A">
        <w:rPr>
          <w:rFonts w:cstheme="minorHAnsi"/>
          <w:sz w:val="20"/>
          <w:szCs w:val="20"/>
        </w:rPr>
        <w:t>soum</w:t>
      </w:r>
      <w:proofErr w:type="spellEnd"/>
      <w:r w:rsidRPr="006E0E0A">
        <w:rPr>
          <w:rFonts w:cstheme="minorHAnsi"/>
          <w:sz w:val="20"/>
          <w:szCs w:val="20"/>
        </w:rPr>
        <w:t>/bag levels</w:t>
      </w:r>
      <w:r w:rsidR="00D80823">
        <w:rPr>
          <w:rFonts w:cstheme="minorHAnsi"/>
          <w:sz w:val="20"/>
          <w:szCs w:val="20"/>
        </w:rPr>
        <w:t xml:space="preserve"> </w:t>
      </w:r>
      <w:r w:rsidRPr="006E0E0A">
        <w:rPr>
          <w:rFonts w:cstheme="minorHAnsi"/>
          <w:sz w:val="20"/>
          <w:szCs w:val="20"/>
        </w:rPr>
        <w:t>supported by defined roles, SOPs, and stakeholder participation.</w:t>
      </w:r>
    </w:p>
    <w:p w14:paraId="737FB506" w14:textId="22AB9B7E" w:rsidR="006E0E0A" w:rsidRPr="006E0E0A" w:rsidRDefault="006E0E0A">
      <w:pPr>
        <w:pStyle w:val="ListParagraph"/>
        <w:numPr>
          <w:ilvl w:val="0"/>
          <w:numId w:val="48"/>
        </w:numPr>
        <w:spacing w:after="0" w:line="240" w:lineRule="auto"/>
        <w:rPr>
          <w:rFonts w:cstheme="minorHAnsi"/>
          <w:sz w:val="20"/>
          <w:szCs w:val="20"/>
        </w:rPr>
      </w:pPr>
      <w:r w:rsidRPr="006E0E0A">
        <w:rPr>
          <w:rFonts w:cstheme="minorHAnsi"/>
          <w:b/>
          <w:bCs/>
          <w:sz w:val="20"/>
          <w:szCs w:val="20"/>
        </w:rPr>
        <w:t>Local government risk-informed development planning and budgeting system:</w:t>
      </w:r>
      <w:r w:rsidRPr="006E0E0A">
        <w:rPr>
          <w:rFonts w:cstheme="minorHAnsi"/>
          <w:sz w:val="20"/>
          <w:szCs w:val="20"/>
        </w:rPr>
        <w:br/>
        <w:t>Institutionalize a local government system that embeds risk assessment, impact forecasting, and early action planning into routine development planning and budgeting</w:t>
      </w:r>
      <w:r w:rsidR="00D80823">
        <w:rPr>
          <w:rFonts w:cstheme="minorHAnsi"/>
          <w:sz w:val="20"/>
          <w:szCs w:val="20"/>
        </w:rPr>
        <w:t xml:space="preserve"> </w:t>
      </w:r>
      <w:r w:rsidRPr="006E0E0A">
        <w:rPr>
          <w:rFonts w:cstheme="minorHAnsi"/>
          <w:sz w:val="20"/>
          <w:szCs w:val="20"/>
        </w:rPr>
        <w:t>ensuring targeted investments for resilience, reduced duplication, and improved accountability to vulnerable communities.</w:t>
      </w:r>
    </w:p>
    <w:p w14:paraId="49649461" w14:textId="77777777" w:rsidR="00C56D42" w:rsidRDefault="00C56D42" w:rsidP="00C56D42">
      <w:pPr>
        <w:spacing w:after="0" w:line="240" w:lineRule="auto"/>
        <w:jc w:val="both"/>
        <w:rPr>
          <w:rFonts w:cstheme="minorHAnsi"/>
          <w:sz w:val="20"/>
          <w:szCs w:val="20"/>
        </w:rPr>
      </w:pPr>
    </w:p>
    <w:p w14:paraId="329D3B02" w14:textId="77777777" w:rsidR="00C56D42" w:rsidRDefault="00C56D42" w:rsidP="00C56D42">
      <w:pPr>
        <w:spacing w:after="0" w:line="240" w:lineRule="auto"/>
        <w:jc w:val="both"/>
        <w:rPr>
          <w:rFonts w:cstheme="minorHAnsi"/>
          <w:sz w:val="20"/>
          <w:szCs w:val="20"/>
        </w:rPr>
      </w:pPr>
    </w:p>
    <w:p w14:paraId="54ED9989" w14:textId="0005B741" w:rsidR="00C56D42" w:rsidRPr="00DD296A" w:rsidRDefault="00C56D42">
      <w:pPr>
        <w:pStyle w:val="ListParagraph"/>
        <w:numPr>
          <w:ilvl w:val="0"/>
          <w:numId w:val="47"/>
        </w:numPr>
        <w:rPr>
          <w:rFonts w:cstheme="minorHAnsi"/>
          <w:b/>
          <w:bCs/>
          <w:sz w:val="20"/>
          <w:szCs w:val="20"/>
        </w:rPr>
      </w:pPr>
      <w:r w:rsidRPr="00DD296A">
        <w:rPr>
          <w:rFonts w:cstheme="minorHAnsi"/>
          <w:b/>
          <w:bCs/>
          <w:sz w:val="20"/>
          <w:szCs w:val="20"/>
        </w:rPr>
        <w:t xml:space="preserve">Informed FBF tools for </w:t>
      </w:r>
      <w:r>
        <w:rPr>
          <w:rFonts w:cstheme="minorHAnsi"/>
          <w:b/>
          <w:bCs/>
          <w:sz w:val="20"/>
          <w:szCs w:val="20"/>
        </w:rPr>
        <w:t xml:space="preserve">supporting </w:t>
      </w:r>
      <w:proofErr w:type="gramStart"/>
      <w:r>
        <w:rPr>
          <w:rFonts w:cstheme="minorHAnsi"/>
          <w:b/>
          <w:bCs/>
          <w:sz w:val="20"/>
          <w:szCs w:val="20"/>
        </w:rPr>
        <w:t>policy,  advocacy</w:t>
      </w:r>
      <w:proofErr w:type="gramEnd"/>
      <w:r>
        <w:rPr>
          <w:rFonts w:cstheme="minorHAnsi"/>
          <w:b/>
          <w:bCs/>
          <w:sz w:val="20"/>
          <w:szCs w:val="20"/>
        </w:rPr>
        <w:t xml:space="preserve"> on</w:t>
      </w:r>
      <w:r w:rsidRPr="00DD296A">
        <w:rPr>
          <w:rFonts w:cstheme="minorHAnsi"/>
          <w:b/>
          <w:bCs/>
          <w:sz w:val="20"/>
          <w:szCs w:val="20"/>
        </w:rPr>
        <w:t xml:space="preserve"> risk financing </w:t>
      </w:r>
    </w:p>
    <w:p w14:paraId="59CBE911" w14:textId="1CE1E6D4" w:rsidR="00F56A16" w:rsidRPr="00F56A16" w:rsidRDefault="00F56A16" w:rsidP="00F56A16">
      <w:pPr>
        <w:spacing w:after="0" w:line="240" w:lineRule="auto"/>
        <w:jc w:val="both"/>
        <w:rPr>
          <w:rFonts w:cstheme="minorHAnsi"/>
          <w:sz w:val="20"/>
          <w:szCs w:val="20"/>
        </w:rPr>
      </w:pPr>
      <w:r w:rsidRPr="00F56A16">
        <w:rPr>
          <w:rFonts w:cstheme="minorHAnsi"/>
          <w:sz w:val="20"/>
          <w:szCs w:val="20"/>
        </w:rPr>
        <w:t>Effective weather- and climate-emergency risk financing depends on clear, pre-agreed early actions, credible impact-based evidence, and an articulated strategy for internal and external financial inclusion to reduce climate change</w:t>
      </w:r>
      <w:r w:rsidR="00EF25C6">
        <w:rPr>
          <w:rFonts w:cstheme="minorHAnsi"/>
          <w:sz w:val="20"/>
          <w:szCs w:val="20"/>
        </w:rPr>
        <w:t>-</w:t>
      </w:r>
      <w:r w:rsidRPr="00F56A16">
        <w:rPr>
          <w:rFonts w:cstheme="minorHAnsi"/>
          <w:sz w:val="20"/>
          <w:szCs w:val="20"/>
        </w:rPr>
        <w:t xml:space="preserve">induced risks. </w:t>
      </w:r>
      <w:proofErr w:type="spellStart"/>
      <w:r w:rsidRPr="00F56A16">
        <w:rPr>
          <w:rFonts w:cstheme="minorHAnsi"/>
          <w:sz w:val="20"/>
          <w:szCs w:val="20"/>
        </w:rPr>
        <w:t>FbF</w:t>
      </w:r>
      <w:proofErr w:type="spellEnd"/>
      <w:r w:rsidRPr="00F56A16">
        <w:rPr>
          <w:rFonts w:cstheme="minorHAnsi"/>
          <w:sz w:val="20"/>
          <w:szCs w:val="20"/>
        </w:rPr>
        <w:t>-informed tools should therefore enable the following:</w:t>
      </w:r>
    </w:p>
    <w:p w14:paraId="7EB91880" w14:textId="77777777" w:rsidR="00F56A16" w:rsidRPr="00F56A16" w:rsidRDefault="00F56A16">
      <w:pPr>
        <w:numPr>
          <w:ilvl w:val="0"/>
          <w:numId w:val="192"/>
        </w:numPr>
        <w:spacing w:after="0" w:line="240" w:lineRule="auto"/>
        <w:rPr>
          <w:rFonts w:cstheme="minorHAnsi"/>
          <w:sz w:val="20"/>
          <w:szCs w:val="20"/>
        </w:rPr>
      </w:pPr>
      <w:r w:rsidRPr="00F56A16">
        <w:rPr>
          <w:rFonts w:cstheme="minorHAnsi"/>
          <w:b/>
          <w:bCs/>
          <w:sz w:val="20"/>
          <w:szCs w:val="20"/>
        </w:rPr>
        <w:t>Optimize the use of climate finance for interventions:</w:t>
      </w:r>
      <w:r w:rsidRPr="00F56A16">
        <w:rPr>
          <w:rFonts w:cstheme="minorHAnsi"/>
          <w:sz w:val="20"/>
          <w:szCs w:val="20"/>
        </w:rPr>
        <w:br/>
        <w:t xml:space="preserve">Provide decision-support tools that link risk evidence and forecast/impact thresholds to </w:t>
      </w:r>
      <w:proofErr w:type="gramStart"/>
      <w:r w:rsidRPr="00F56A16">
        <w:rPr>
          <w:rFonts w:cstheme="minorHAnsi"/>
          <w:sz w:val="20"/>
          <w:szCs w:val="20"/>
        </w:rPr>
        <w:t>costed</w:t>
      </w:r>
      <w:proofErr w:type="gramEnd"/>
      <w:r w:rsidRPr="00F56A16">
        <w:rPr>
          <w:rFonts w:cstheme="minorHAnsi"/>
          <w:sz w:val="20"/>
          <w:szCs w:val="20"/>
        </w:rPr>
        <w:t xml:space="preserve"> intervention packages, enabling climate finance to be allocated efficiently to the highest-risk locations, sectors, and vulnerable groups.</w:t>
      </w:r>
    </w:p>
    <w:p w14:paraId="1DEDD2D9" w14:textId="77777777" w:rsidR="00F56A16" w:rsidRPr="00F56A16" w:rsidRDefault="00F56A16">
      <w:pPr>
        <w:numPr>
          <w:ilvl w:val="0"/>
          <w:numId w:val="192"/>
        </w:numPr>
        <w:spacing w:after="0" w:line="240" w:lineRule="auto"/>
        <w:rPr>
          <w:rFonts w:cstheme="minorHAnsi"/>
          <w:sz w:val="20"/>
          <w:szCs w:val="20"/>
        </w:rPr>
      </w:pPr>
      <w:r w:rsidRPr="00F56A16">
        <w:rPr>
          <w:rFonts w:cstheme="minorHAnsi"/>
          <w:b/>
          <w:bCs/>
          <w:sz w:val="20"/>
          <w:szCs w:val="20"/>
        </w:rPr>
        <w:t>Support optimal mobilization of resources for mitigation and adaptation:</w:t>
      </w:r>
      <w:r w:rsidRPr="00F56A16">
        <w:rPr>
          <w:rFonts w:cstheme="minorHAnsi"/>
          <w:sz w:val="20"/>
          <w:szCs w:val="20"/>
        </w:rPr>
        <w:br/>
        <w:t>Use financing dashboards and investment pipeline tools to identify financing gaps, match priority actions to appropriate instruments, and coordinate domestic and international resources across mitigation</w:t>
      </w:r>
    </w:p>
    <w:p w14:paraId="2E56DE2C" w14:textId="77777777" w:rsidR="00C56D42" w:rsidRDefault="00C56D42" w:rsidP="00C56D42">
      <w:pPr>
        <w:spacing w:after="0" w:line="240" w:lineRule="auto"/>
        <w:jc w:val="both"/>
        <w:rPr>
          <w:rFonts w:cstheme="minorHAnsi"/>
          <w:sz w:val="20"/>
          <w:szCs w:val="20"/>
        </w:rPr>
      </w:pPr>
    </w:p>
    <w:p w14:paraId="559609A9" w14:textId="77777777" w:rsidR="00C56D42" w:rsidRPr="005C383A" w:rsidRDefault="00C56D42">
      <w:pPr>
        <w:pStyle w:val="ListParagraph"/>
        <w:numPr>
          <w:ilvl w:val="0"/>
          <w:numId w:val="47"/>
        </w:numPr>
        <w:rPr>
          <w:rFonts w:cstheme="minorHAnsi"/>
          <w:b/>
          <w:bCs/>
          <w:sz w:val="20"/>
          <w:szCs w:val="20"/>
        </w:rPr>
      </w:pPr>
      <w:r w:rsidRPr="005C383A">
        <w:rPr>
          <w:rFonts w:cstheme="minorHAnsi"/>
          <w:b/>
          <w:bCs/>
          <w:sz w:val="20"/>
          <w:szCs w:val="20"/>
        </w:rPr>
        <w:t xml:space="preserve">Climate finance readiness </w:t>
      </w:r>
    </w:p>
    <w:p w14:paraId="70E43D94" w14:textId="4DC9D774" w:rsidR="000C6724" w:rsidRPr="000C6724" w:rsidRDefault="000C6724">
      <w:pPr>
        <w:pStyle w:val="ListParagraph"/>
        <w:numPr>
          <w:ilvl w:val="0"/>
          <w:numId w:val="192"/>
        </w:numPr>
        <w:spacing w:after="0"/>
        <w:rPr>
          <w:rFonts w:cstheme="minorHAnsi"/>
          <w:sz w:val="20"/>
          <w:szCs w:val="20"/>
        </w:rPr>
      </w:pPr>
      <w:r w:rsidRPr="000C6724">
        <w:rPr>
          <w:rFonts w:cstheme="minorHAnsi"/>
          <w:b/>
          <w:bCs/>
          <w:sz w:val="20"/>
          <w:szCs w:val="20"/>
        </w:rPr>
        <w:t>Dashboard-based IBF</w:t>
      </w:r>
      <w:r w:rsidR="00EF25C6">
        <w:rPr>
          <w:rFonts w:cstheme="minorHAnsi"/>
          <w:b/>
          <w:bCs/>
          <w:sz w:val="20"/>
          <w:szCs w:val="20"/>
        </w:rPr>
        <w:t>-</w:t>
      </w:r>
      <w:proofErr w:type="spellStart"/>
      <w:r w:rsidRPr="000C6724">
        <w:rPr>
          <w:rFonts w:cstheme="minorHAnsi"/>
          <w:b/>
          <w:bCs/>
          <w:sz w:val="20"/>
          <w:szCs w:val="20"/>
        </w:rPr>
        <w:t>FbF</w:t>
      </w:r>
      <w:proofErr w:type="spellEnd"/>
      <w:r w:rsidRPr="000C6724">
        <w:rPr>
          <w:rFonts w:cstheme="minorHAnsi"/>
          <w:b/>
          <w:bCs/>
          <w:sz w:val="20"/>
          <w:szCs w:val="20"/>
        </w:rPr>
        <w:t xml:space="preserve"> tools for strategic climate risk management and fiscal alignment:</w:t>
      </w:r>
      <w:r w:rsidRPr="000C6724">
        <w:rPr>
          <w:rFonts w:cstheme="minorHAnsi"/>
          <w:sz w:val="20"/>
          <w:szCs w:val="20"/>
        </w:rPr>
        <w:br/>
        <w:t>Use an integrated IBF</w:t>
      </w:r>
      <w:r w:rsidR="00EF25C6">
        <w:rPr>
          <w:rFonts w:cstheme="minorHAnsi"/>
          <w:sz w:val="20"/>
          <w:szCs w:val="20"/>
        </w:rPr>
        <w:t>-</w:t>
      </w:r>
      <w:proofErr w:type="spellStart"/>
      <w:r w:rsidRPr="000C6724">
        <w:rPr>
          <w:rFonts w:cstheme="minorHAnsi"/>
          <w:sz w:val="20"/>
          <w:szCs w:val="20"/>
        </w:rPr>
        <w:t>FbF</w:t>
      </w:r>
      <w:proofErr w:type="spellEnd"/>
      <w:r w:rsidRPr="000C6724">
        <w:rPr>
          <w:rFonts w:cstheme="minorHAnsi"/>
          <w:sz w:val="20"/>
          <w:szCs w:val="20"/>
        </w:rPr>
        <w:t xml:space="preserve"> dashboard to support government climate risk management planning, including alignment of the Climate Fiscal Framework (CFF) and budgetary provisions for risk financing (ex-ante and ex-post).</w:t>
      </w:r>
    </w:p>
    <w:p w14:paraId="7F1B45BB" w14:textId="72136DA1" w:rsidR="000C6724" w:rsidRPr="000C6724" w:rsidRDefault="000C6724">
      <w:pPr>
        <w:pStyle w:val="ListParagraph"/>
        <w:numPr>
          <w:ilvl w:val="0"/>
          <w:numId w:val="192"/>
        </w:numPr>
        <w:spacing w:after="0"/>
        <w:rPr>
          <w:rFonts w:cstheme="minorHAnsi"/>
          <w:sz w:val="20"/>
          <w:szCs w:val="20"/>
        </w:rPr>
      </w:pPr>
      <w:r w:rsidRPr="000C6724">
        <w:rPr>
          <w:rFonts w:cstheme="minorHAnsi"/>
          <w:b/>
          <w:bCs/>
          <w:sz w:val="20"/>
          <w:szCs w:val="20"/>
        </w:rPr>
        <w:lastRenderedPageBreak/>
        <w:t>Embed the IBF</w:t>
      </w:r>
      <w:r w:rsidR="00EF25C6">
        <w:rPr>
          <w:rFonts w:cstheme="minorHAnsi"/>
          <w:b/>
          <w:bCs/>
          <w:sz w:val="20"/>
          <w:szCs w:val="20"/>
        </w:rPr>
        <w:t>-</w:t>
      </w:r>
      <w:proofErr w:type="spellStart"/>
      <w:r w:rsidRPr="000C6724">
        <w:rPr>
          <w:rFonts w:cstheme="minorHAnsi"/>
          <w:b/>
          <w:bCs/>
          <w:sz w:val="20"/>
          <w:szCs w:val="20"/>
        </w:rPr>
        <w:t>FbF</w:t>
      </w:r>
      <w:proofErr w:type="spellEnd"/>
      <w:r w:rsidRPr="000C6724">
        <w:rPr>
          <w:rFonts w:cstheme="minorHAnsi"/>
          <w:b/>
          <w:bCs/>
          <w:sz w:val="20"/>
          <w:szCs w:val="20"/>
        </w:rPr>
        <w:t xml:space="preserve"> dashboard into government planning and budgeting systems:</w:t>
      </w:r>
      <w:r w:rsidRPr="000C6724">
        <w:rPr>
          <w:rFonts w:cstheme="minorHAnsi"/>
          <w:sz w:val="20"/>
          <w:szCs w:val="20"/>
        </w:rPr>
        <w:br/>
        <w:t>Anchor the dashboard with cabinet secretariats and local government planning/budgeting workflows so decision-making boards can continuously track the status of national and subnational development plans, budgets, and financing commitments in relation to climate risks.</w:t>
      </w:r>
    </w:p>
    <w:p w14:paraId="544F1796" w14:textId="4BD985EE" w:rsidR="000C6724" w:rsidRPr="000C6724" w:rsidRDefault="000C6724">
      <w:pPr>
        <w:pStyle w:val="ListParagraph"/>
        <w:numPr>
          <w:ilvl w:val="0"/>
          <w:numId w:val="192"/>
        </w:numPr>
        <w:spacing w:after="0"/>
        <w:rPr>
          <w:rFonts w:cstheme="minorHAnsi"/>
          <w:sz w:val="20"/>
          <w:szCs w:val="20"/>
        </w:rPr>
      </w:pPr>
      <w:r w:rsidRPr="000C6724">
        <w:rPr>
          <w:rFonts w:cstheme="minorHAnsi"/>
          <w:b/>
          <w:bCs/>
          <w:sz w:val="20"/>
          <w:szCs w:val="20"/>
        </w:rPr>
        <w:t>Technical advice to re-align plans and budgets for risk-informed development:</w:t>
      </w:r>
      <w:r w:rsidRPr="000C6724">
        <w:rPr>
          <w:rFonts w:cstheme="minorHAnsi"/>
          <w:sz w:val="20"/>
          <w:szCs w:val="20"/>
        </w:rPr>
        <w:br/>
        <w:t xml:space="preserve">Enable </w:t>
      </w:r>
      <w:proofErr w:type="spellStart"/>
      <w:r w:rsidRPr="000C6724">
        <w:rPr>
          <w:rFonts w:cstheme="minorHAnsi"/>
          <w:sz w:val="20"/>
          <w:szCs w:val="20"/>
        </w:rPr>
        <w:t>FbF</w:t>
      </w:r>
      <w:proofErr w:type="spellEnd"/>
      <w:r w:rsidRPr="000C6724">
        <w:rPr>
          <w:rFonts w:cstheme="minorHAnsi"/>
          <w:sz w:val="20"/>
          <w:szCs w:val="20"/>
        </w:rPr>
        <w:t xml:space="preserve"> stakeholders to advise on revising annual and five-year development plans, fiscal plans, and budget processes </w:t>
      </w:r>
      <w:proofErr w:type="gramStart"/>
      <w:r w:rsidRPr="000C6724">
        <w:rPr>
          <w:rFonts w:cstheme="minorHAnsi"/>
          <w:sz w:val="20"/>
          <w:szCs w:val="20"/>
        </w:rPr>
        <w:t>to</w:t>
      </w:r>
      <w:proofErr w:type="gramEnd"/>
      <w:r w:rsidRPr="000C6724">
        <w:rPr>
          <w:rFonts w:cstheme="minorHAnsi"/>
          <w:sz w:val="20"/>
          <w:szCs w:val="20"/>
        </w:rPr>
        <w:t>:</w:t>
      </w:r>
    </w:p>
    <w:p w14:paraId="7948AAAF" w14:textId="77777777" w:rsidR="000C6724" w:rsidRPr="000C6724" w:rsidRDefault="000C6724">
      <w:pPr>
        <w:pStyle w:val="ListParagraph"/>
        <w:numPr>
          <w:ilvl w:val="0"/>
          <w:numId w:val="193"/>
        </w:numPr>
        <w:spacing w:after="0"/>
        <w:ind w:left="1350" w:hanging="540"/>
        <w:rPr>
          <w:rFonts w:cstheme="minorHAnsi"/>
          <w:sz w:val="20"/>
          <w:szCs w:val="20"/>
        </w:rPr>
      </w:pPr>
      <w:r w:rsidRPr="000C6724">
        <w:rPr>
          <w:rFonts w:cstheme="minorHAnsi"/>
          <w:sz w:val="20"/>
          <w:szCs w:val="20"/>
        </w:rPr>
        <w:t>mainstream climate risk-informed development planning,</w:t>
      </w:r>
    </w:p>
    <w:p w14:paraId="73C8E991" w14:textId="77777777" w:rsidR="000C6724" w:rsidRPr="000C6724" w:rsidRDefault="000C6724">
      <w:pPr>
        <w:pStyle w:val="ListParagraph"/>
        <w:numPr>
          <w:ilvl w:val="0"/>
          <w:numId w:val="193"/>
        </w:numPr>
        <w:spacing w:after="0"/>
        <w:ind w:left="1350" w:hanging="540"/>
        <w:rPr>
          <w:rFonts w:cstheme="minorHAnsi"/>
          <w:sz w:val="20"/>
          <w:szCs w:val="20"/>
        </w:rPr>
      </w:pPr>
      <w:r w:rsidRPr="000C6724">
        <w:rPr>
          <w:rFonts w:cstheme="minorHAnsi"/>
          <w:sz w:val="20"/>
          <w:szCs w:val="20"/>
        </w:rPr>
        <w:t>define allocable budget envelopes for ex-ante and ex-post risk financing, and</w:t>
      </w:r>
    </w:p>
    <w:p w14:paraId="7DB55263" w14:textId="77777777" w:rsidR="000C6724" w:rsidRPr="000C6724" w:rsidRDefault="000C6724">
      <w:pPr>
        <w:pStyle w:val="ListParagraph"/>
        <w:numPr>
          <w:ilvl w:val="0"/>
          <w:numId w:val="193"/>
        </w:numPr>
        <w:spacing w:after="0"/>
        <w:ind w:left="1350" w:hanging="540"/>
        <w:rPr>
          <w:rFonts w:cstheme="minorHAnsi"/>
          <w:sz w:val="20"/>
          <w:szCs w:val="20"/>
        </w:rPr>
      </w:pPr>
      <w:r w:rsidRPr="000C6724">
        <w:rPr>
          <w:rFonts w:cstheme="minorHAnsi"/>
          <w:sz w:val="20"/>
          <w:szCs w:val="20"/>
        </w:rPr>
        <w:t>identify budget top-ups to strengthen ongoing climate risk mitigation schemes.</w:t>
      </w:r>
    </w:p>
    <w:p w14:paraId="3026A3C4" w14:textId="205541B2" w:rsidR="000C6724" w:rsidRPr="000C6724" w:rsidRDefault="000C6724">
      <w:pPr>
        <w:pStyle w:val="ListParagraph"/>
        <w:numPr>
          <w:ilvl w:val="0"/>
          <w:numId w:val="51"/>
        </w:numPr>
        <w:spacing w:after="0"/>
        <w:rPr>
          <w:rFonts w:cstheme="minorHAnsi"/>
          <w:sz w:val="20"/>
          <w:szCs w:val="20"/>
        </w:rPr>
      </w:pPr>
      <w:r w:rsidRPr="000C6724">
        <w:rPr>
          <w:rFonts w:cstheme="minorHAnsi"/>
          <w:b/>
          <w:bCs/>
          <w:sz w:val="20"/>
          <w:szCs w:val="20"/>
        </w:rPr>
        <w:t>Cabinet-level advisories on climate risks to infrastructure development:</w:t>
      </w:r>
      <w:r w:rsidRPr="000C6724">
        <w:rPr>
          <w:rFonts w:cstheme="minorHAnsi"/>
          <w:sz w:val="20"/>
          <w:szCs w:val="20"/>
        </w:rPr>
        <w:br/>
        <w:t>Provide advisory support to cabinet secretariats to ensure climate risk considerations are integrated into rural and urban infrastructure development (siting, standards, investment prioritization, and resilience requirements).</w:t>
      </w:r>
    </w:p>
    <w:p w14:paraId="55655D29" w14:textId="3401255D" w:rsidR="000C6724" w:rsidRPr="000C6724" w:rsidRDefault="000C6724">
      <w:pPr>
        <w:pStyle w:val="ListParagraph"/>
        <w:numPr>
          <w:ilvl w:val="0"/>
          <w:numId w:val="51"/>
        </w:numPr>
        <w:spacing w:after="0"/>
        <w:rPr>
          <w:rFonts w:cstheme="minorHAnsi"/>
          <w:sz w:val="20"/>
          <w:szCs w:val="20"/>
        </w:rPr>
      </w:pPr>
      <w:r w:rsidRPr="000C6724">
        <w:rPr>
          <w:rFonts w:cstheme="minorHAnsi"/>
          <w:sz w:val="20"/>
          <w:szCs w:val="20"/>
        </w:rPr>
        <w:t xml:space="preserve"> </w:t>
      </w:r>
      <w:r w:rsidRPr="000C6724">
        <w:rPr>
          <w:rFonts w:cstheme="minorHAnsi"/>
          <w:b/>
          <w:bCs/>
          <w:sz w:val="20"/>
          <w:szCs w:val="20"/>
        </w:rPr>
        <w:t xml:space="preserve">Risk ranking and prioritization of local assets for inclusion in annual </w:t>
      </w:r>
      <w:proofErr w:type="spellStart"/>
      <w:r w:rsidRPr="000C6724">
        <w:rPr>
          <w:rFonts w:cstheme="minorHAnsi"/>
          <w:b/>
          <w:bCs/>
          <w:sz w:val="20"/>
          <w:szCs w:val="20"/>
        </w:rPr>
        <w:t>programmes</w:t>
      </w:r>
      <w:proofErr w:type="spellEnd"/>
      <w:r w:rsidRPr="000C6724">
        <w:rPr>
          <w:rFonts w:cstheme="minorHAnsi"/>
          <w:b/>
          <w:bCs/>
          <w:sz w:val="20"/>
          <w:szCs w:val="20"/>
        </w:rPr>
        <w:t>:</w:t>
      </w:r>
      <w:r w:rsidRPr="000C6724">
        <w:rPr>
          <w:rFonts w:cstheme="minorHAnsi"/>
          <w:sz w:val="20"/>
          <w:szCs w:val="20"/>
        </w:rPr>
        <w:br/>
        <w:t>Through the IBF</w:t>
      </w:r>
      <w:r w:rsidR="00EF25C6">
        <w:rPr>
          <w:rFonts w:cstheme="minorHAnsi"/>
          <w:sz w:val="20"/>
          <w:szCs w:val="20"/>
        </w:rPr>
        <w:t>-</w:t>
      </w:r>
      <w:proofErr w:type="spellStart"/>
      <w:r w:rsidRPr="000C6724">
        <w:rPr>
          <w:rFonts w:cstheme="minorHAnsi"/>
          <w:sz w:val="20"/>
          <w:szCs w:val="20"/>
        </w:rPr>
        <w:t>FbF</w:t>
      </w:r>
      <w:proofErr w:type="spellEnd"/>
      <w:r w:rsidRPr="000C6724">
        <w:rPr>
          <w:rFonts w:cstheme="minorHAnsi"/>
          <w:sz w:val="20"/>
          <w:szCs w:val="20"/>
        </w:rPr>
        <w:t xml:space="preserve"> dashboard, support cabinet secretariats in reviewing how many local (</w:t>
      </w:r>
      <w:proofErr w:type="spellStart"/>
      <w:r w:rsidRPr="000C6724">
        <w:rPr>
          <w:rFonts w:cstheme="minorHAnsi"/>
          <w:sz w:val="20"/>
          <w:szCs w:val="20"/>
        </w:rPr>
        <w:t>aimag</w:t>
      </w:r>
      <w:proofErr w:type="spellEnd"/>
      <w:r w:rsidRPr="000C6724">
        <w:rPr>
          <w:rFonts w:cstheme="minorHAnsi"/>
          <w:sz w:val="20"/>
          <w:szCs w:val="20"/>
        </w:rPr>
        <w:t>/</w:t>
      </w:r>
      <w:proofErr w:type="spellStart"/>
      <w:r w:rsidRPr="000C6724">
        <w:rPr>
          <w:rFonts w:cstheme="minorHAnsi"/>
          <w:sz w:val="20"/>
          <w:szCs w:val="20"/>
        </w:rPr>
        <w:t>soum</w:t>
      </w:r>
      <w:proofErr w:type="spellEnd"/>
      <w:r w:rsidRPr="000C6724">
        <w:rPr>
          <w:rFonts w:cstheme="minorHAnsi"/>
          <w:sz w:val="20"/>
          <w:szCs w:val="20"/>
        </w:rPr>
        <w:t>/bag) sectoral elements (Annexure 1), livelihood assets, basin infrastructures and services, value chains, and high-value elements are exposed and vulnerable to climate risks</w:t>
      </w:r>
      <w:r w:rsidR="00D80823">
        <w:rPr>
          <w:rFonts w:cstheme="minorHAnsi"/>
          <w:sz w:val="20"/>
          <w:szCs w:val="20"/>
        </w:rPr>
        <w:t xml:space="preserve"> </w:t>
      </w:r>
      <w:r w:rsidRPr="000C6724">
        <w:rPr>
          <w:rFonts w:cstheme="minorHAnsi"/>
          <w:sz w:val="20"/>
          <w:szCs w:val="20"/>
        </w:rPr>
        <w:t xml:space="preserve">then rank risks and prioritize investments for inclusion in annual development </w:t>
      </w:r>
      <w:proofErr w:type="spellStart"/>
      <w:r w:rsidRPr="000C6724">
        <w:rPr>
          <w:rFonts w:cstheme="minorHAnsi"/>
          <w:sz w:val="20"/>
          <w:szCs w:val="20"/>
        </w:rPr>
        <w:t>programmes</w:t>
      </w:r>
      <w:proofErr w:type="spellEnd"/>
      <w:r w:rsidRPr="000C6724">
        <w:rPr>
          <w:rFonts w:cstheme="minorHAnsi"/>
          <w:sz w:val="20"/>
          <w:szCs w:val="20"/>
        </w:rPr>
        <w:t>.</w:t>
      </w:r>
    </w:p>
    <w:p w14:paraId="2CB3C842" w14:textId="75B9B50B" w:rsidR="000C6724" w:rsidRPr="000C6724" w:rsidRDefault="000C6724">
      <w:pPr>
        <w:pStyle w:val="ListParagraph"/>
        <w:numPr>
          <w:ilvl w:val="0"/>
          <w:numId w:val="51"/>
        </w:numPr>
        <w:spacing w:after="0"/>
        <w:rPr>
          <w:rFonts w:cstheme="minorHAnsi"/>
          <w:sz w:val="20"/>
          <w:szCs w:val="20"/>
        </w:rPr>
      </w:pPr>
      <w:r w:rsidRPr="000C6724">
        <w:rPr>
          <w:rFonts w:cstheme="minorHAnsi"/>
          <w:b/>
          <w:bCs/>
          <w:sz w:val="20"/>
          <w:szCs w:val="20"/>
        </w:rPr>
        <w:t>Link environmental and emissions data for mitigation planning:</w:t>
      </w:r>
      <w:r w:rsidRPr="000C6724">
        <w:rPr>
          <w:rFonts w:cstheme="minorHAnsi"/>
          <w:sz w:val="20"/>
          <w:szCs w:val="20"/>
        </w:rPr>
        <w:br/>
        <w:t>Connect the Environmental Information Center (EIC) database with the IBF dashboard to identify and quantify emissions sources (enterprises, industries, open mining, local heating systems, small/independent coal-fired plants) and inform mitigation policy and financing priorities.</w:t>
      </w:r>
    </w:p>
    <w:p w14:paraId="08166811" w14:textId="670E8A80" w:rsidR="000C6724" w:rsidRPr="000C6724" w:rsidRDefault="000C6724">
      <w:pPr>
        <w:pStyle w:val="ListParagraph"/>
        <w:numPr>
          <w:ilvl w:val="0"/>
          <w:numId w:val="51"/>
        </w:numPr>
        <w:spacing w:after="0"/>
        <w:rPr>
          <w:rFonts w:cstheme="minorHAnsi"/>
          <w:sz w:val="20"/>
          <w:szCs w:val="20"/>
        </w:rPr>
      </w:pPr>
      <w:r w:rsidRPr="000C6724">
        <w:rPr>
          <w:rFonts w:cstheme="minorHAnsi"/>
          <w:b/>
          <w:bCs/>
          <w:sz w:val="20"/>
          <w:szCs w:val="20"/>
        </w:rPr>
        <w:t>Wind resource assessment and wind po investment readiness:</w:t>
      </w:r>
      <w:r w:rsidRPr="000C6724">
        <w:rPr>
          <w:rFonts w:cstheme="minorHAnsi"/>
          <w:sz w:val="20"/>
          <w:szCs w:val="20"/>
        </w:rPr>
        <w:br/>
        <w:t>Support nationwide wind resource assessment by establishing wind-monitoring capacity (including use of station anemometers), producing a wind regime and wind potential atlas, and advising the energy sector on policy and financing approaches to scale wind po deployment.</w:t>
      </w:r>
    </w:p>
    <w:p w14:paraId="5EA310B7" w14:textId="0D4F7E6E" w:rsidR="000C6724" w:rsidRPr="000C6724" w:rsidRDefault="000C6724">
      <w:pPr>
        <w:pStyle w:val="ListParagraph"/>
        <w:numPr>
          <w:ilvl w:val="0"/>
          <w:numId w:val="51"/>
        </w:numPr>
        <w:spacing w:after="0"/>
        <w:rPr>
          <w:rFonts w:cstheme="minorHAnsi"/>
          <w:sz w:val="20"/>
          <w:szCs w:val="20"/>
        </w:rPr>
      </w:pPr>
      <w:r w:rsidRPr="000C6724">
        <w:rPr>
          <w:rFonts w:cstheme="minorHAnsi"/>
          <w:b/>
          <w:bCs/>
          <w:sz w:val="20"/>
          <w:szCs w:val="20"/>
        </w:rPr>
        <w:t>Drought and desertification assessment and green development programming:</w:t>
      </w:r>
      <w:r w:rsidRPr="000C6724">
        <w:rPr>
          <w:rFonts w:cstheme="minorHAnsi"/>
          <w:sz w:val="20"/>
          <w:szCs w:val="20"/>
        </w:rPr>
        <w:br/>
        <w:t xml:space="preserve">Develop drought/desertification atlases and </w:t>
      </w:r>
      <w:proofErr w:type="gramStart"/>
      <w:r w:rsidRPr="000C6724">
        <w:rPr>
          <w:rFonts w:cstheme="minorHAnsi"/>
          <w:sz w:val="20"/>
          <w:szCs w:val="20"/>
        </w:rPr>
        <w:t>planning</w:t>
      </w:r>
      <w:proofErr w:type="gramEnd"/>
      <w:r w:rsidRPr="000C6724">
        <w:rPr>
          <w:rFonts w:cstheme="minorHAnsi"/>
          <w:sz w:val="20"/>
          <w:szCs w:val="20"/>
        </w:rPr>
        <w:t xml:space="preserve"> tools to support green development strategies, including social afforestation, agroforestry, cover cropping, and soil-health improvements, and strengthen agricultural extension for combating land degradation.</w:t>
      </w:r>
    </w:p>
    <w:p w14:paraId="30C533B1" w14:textId="3DCC6815" w:rsidR="000C6724" w:rsidRPr="000C6724" w:rsidRDefault="000C6724">
      <w:pPr>
        <w:pStyle w:val="ListParagraph"/>
        <w:numPr>
          <w:ilvl w:val="0"/>
          <w:numId w:val="51"/>
        </w:numPr>
        <w:spacing w:after="0"/>
        <w:rPr>
          <w:rFonts w:cstheme="minorHAnsi"/>
          <w:sz w:val="20"/>
          <w:szCs w:val="20"/>
        </w:rPr>
      </w:pPr>
      <w:r w:rsidRPr="000C6724">
        <w:rPr>
          <w:rFonts w:cstheme="minorHAnsi"/>
          <w:b/>
          <w:bCs/>
          <w:sz w:val="20"/>
          <w:szCs w:val="20"/>
        </w:rPr>
        <w:t>Support Net Zero and climate-resilient development strategies:</w:t>
      </w:r>
      <w:r w:rsidRPr="000C6724">
        <w:rPr>
          <w:rFonts w:cstheme="minorHAnsi"/>
          <w:sz w:val="20"/>
          <w:szCs w:val="20"/>
        </w:rPr>
        <w:br/>
        <w:t>Provide data-driven inputs and decision-support tools to strengthen government strategies for green, low-emission, Net Zero, and climate-resilient development pathways.</w:t>
      </w:r>
    </w:p>
    <w:p w14:paraId="102248D1" w14:textId="75C5C217" w:rsidR="00C56D42" w:rsidRPr="000C6724" w:rsidRDefault="00C56D42" w:rsidP="000C6724">
      <w:pPr>
        <w:spacing w:after="0" w:line="240" w:lineRule="auto"/>
        <w:ind w:left="360"/>
        <w:rPr>
          <w:rFonts w:cstheme="minorHAnsi"/>
          <w:sz w:val="20"/>
          <w:szCs w:val="20"/>
        </w:rPr>
      </w:pPr>
    </w:p>
    <w:p w14:paraId="0E503E7D" w14:textId="77777777" w:rsidR="00C56D42" w:rsidRDefault="00C56D42" w:rsidP="00C56D42">
      <w:pPr>
        <w:pStyle w:val="ListParagraph"/>
        <w:spacing w:after="0" w:line="240" w:lineRule="auto"/>
        <w:rPr>
          <w:rFonts w:cstheme="minorHAnsi"/>
          <w:sz w:val="20"/>
          <w:szCs w:val="20"/>
        </w:rPr>
      </w:pPr>
    </w:p>
    <w:p w14:paraId="3779FC9B" w14:textId="77777777" w:rsidR="00C56D42" w:rsidRPr="00A73AA0" w:rsidRDefault="00C56D42">
      <w:pPr>
        <w:pStyle w:val="ListParagraph"/>
        <w:numPr>
          <w:ilvl w:val="0"/>
          <w:numId w:val="53"/>
        </w:numPr>
        <w:spacing w:after="0" w:line="240" w:lineRule="auto"/>
        <w:ind w:left="1080"/>
        <w:rPr>
          <w:rFonts w:cstheme="minorHAnsi"/>
          <w:b/>
          <w:bCs/>
          <w:sz w:val="20"/>
          <w:szCs w:val="20"/>
        </w:rPr>
      </w:pPr>
      <w:r w:rsidRPr="00A73AA0">
        <w:rPr>
          <w:b/>
          <w:bCs/>
          <w:sz w:val="20"/>
          <w:szCs w:val="20"/>
        </w:rPr>
        <w:t xml:space="preserve">Financial </w:t>
      </w:r>
      <w:proofErr w:type="gramStart"/>
      <w:r w:rsidRPr="00A73AA0">
        <w:rPr>
          <w:b/>
          <w:bCs/>
          <w:sz w:val="20"/>
          <w:szCs w:val="20"/>
        </w:rPr>
        <w:t>Planning :</w:t>
      </w:r>
      <w:proofErr w:type="gramEnd"/>
      <w:r w:rsidRPr="00A73AA0">
        <w:rPr>
          <w:b/>
          <w:bCs/>
          <w:sz w:val="20"/>
          <w:szCs w:val="20"/>
        </w:rPr>
        <w:t xml:space="preserve"> </w:t>
      </w:r>
    </w:p>
    <w:p w14:paraId="76C1A6F6" w14:textId="6B4C2E09" w:rsidR="00B73406" w:rsidRDefault="00C56D42" w:rsidP="00B73406">
      <w:pPr>
        <w:pStyle w:val="ListParagraph"/>
        <w:spacing w:after="0" w:line="240" w:lineRule="auto"/>
        <w:ind w:left="1080"/>
        <w:rPr>
          <w:sz w:val="18"/>
          <w:szCs w:val="18"/>
        </w:rPr>
      </w:pPr>
      <w:r w:rsidRPr="00F84EC9">
        <w:rPr>
          <w:sz w:val="18"/>
          <w:szCs w:val="18"/>
        </w:rPr>
        <w:t xml:space="preserve"> </w:t>
      </w:r>
    </w:p>
    <w:p w14:paraId="3CBF6166" w14:textId="0DE77178" w:rsidR="00B73406" w:rsidRPr="00B73406" w:rsidRDefault="00B73406">
      <w:pPr>
        <w:pStyle w:val="NormalWeb"/>
        <w:numPr>
          <w:ilvl w:val="0"/>
          <w:numId w:val="52"/>
        </w:numPr>
        <w:ind w:left="1530"/>
        <w:rPr>
          <w:rFonts w:asciiTheme="minorHAnsi" w:hAnsiTheme="minorHAnsi" w:cstheme="minorHAnsi"/>
          <w:sz w:val="20"/>
          <w:szCs w:val="20"/>
        </w:rPr>
      </w:pPr>
      <w:r w:rsidRPr="00B73406">
        <w:rPr>
          <w:rStyle w:val="Strong"/>
          <w:rFonts w:asciiTheme="minorHAnsi" w:hAnsiTheme="minorHAnsi" w:cstheme="minorHAnsi"/>
          <w:sz w:val="20"/>
          <w:szCs w:val="20"/>
        </w:rPr>
        <w:t>Assess needs, priorities, and investment barriers:</w:t>
      </w:r>
      <w:r w:rsidRPr="00B73406">
        <w:rPr>
          <w:rFonts w:asciiTheme="minorHAnsi" w:hAnsiTheme="minorHAnsi" w:cstheme="minorHAnsi"/>
          <w:sz w:val="20"/>
          <w:szCs w:val="20"/>
        </w:rPr>
        <w:br/>
        <w:t>Conduct a structured assessment of sector and geographic needs, rank priorities based on risk and expected impacts, and identify key barriers to investment (e.g., data gaps, institutional capacity constraints, access/logistics, affordability, policy constraints, and procurement limitations).</w:t>
      </w:r>
    </w:p>
    <w:p w14:paraId="15085D0D" w14:textId="3CFE1A84" w:rsidR="00B73406" w:rsidRPr="00B73406" w:rsidRDefault="00B73406">
      <w:pPr>
        <w:pStyle w:val="NormalWeb"/>
        <w:numPr>
          <w:ilvl w:val="0"/>
          <w:numId w:val="52"/>
        </w:numPr>
        <w:ind w:left="1530"/>
        <w:rPr>
          <w:rFonts w:asciiTheme="minorHAnsi" w:hAnsiTheme="minorHAnsi" w:cstheme="minorHAnsi"/>
          <w:sz w:val="20"/>
          <w:szCs w:val="20"/>
        </w:rPr>
      </w:pPr>
      <w:r w:rsidRPr="00B73406">
        <w:rPr>
          <w:rStyle w:val="Strong"/>
          <w:rFonts w:asciiTheme="minorHAnsi" w:hAnsiTheme="minorHAnsi" w:cstheme="minorHAnsi"/>
          <w:sz w:val="20"/>
          <w:szCs w:val="20"/>
        </w:rPr>
        <w:t>Identify the policy mix and financing sources:</w:t>
      </w:r>
      <w:r w:rsidRPr="00B73406">
        <w:rPr>
          <w:rFonts w:asciiTheme="minorHAnsi" w:hAnsiTheme="minorHAnsi" w:cstheme="minorHAnsi"/>
          <w:sz w:val="20"/>
          <w:szCs w:val="20"/>
        </w:rPr>
        <w:br/>
        <w:t>Define an appropriate policy package (regulatory, fiscal, incentive-based, and programmatic measures) and map feasible financing sources</w:t>
      </w:r>
      <w:r w:rsidR="00D80823">
        <w:rPr>
          <w:rFonts w:asciiTheme="minorHAnsi" w:hAnsiTheme="minorHAnsi" w:cstheme="minorHAnsi"/>
          <w:sz w:val="20"/>
          <w:szCs w:val="20"/>
        </w:rPr>
        <w:t xml:space="preserve"> </w:t>
      </w:r>
      <w:r w:rsidRPr="00B73406">
        <w:rPr>
          <w:rFonts w:asciiTheme="minorHAnsi" w:hAnsiTheme="minorHAnsi" w:cstheme="minorHAnsi"/>
          <w:sz w:val="20"/>
          <w:szCs w:val="20"/>
        </w:rPr>
        <w:t>domestic and external</w:t>
      </w:r>
      <w:r w:rsidR="00D80823">
        <w:rPr>
          <w:rFonts w:asciiTheme="minorHAnsi" w:hAnsiTheme="minorHAnsi" w:cstheme="minorHAnsi"/>
          <w:sz w:val="20"/>
          <w:szCs w:val="20"/>
        </w:rPr>
        <w:t xml:space="preserve"> </w:t>
      </w:r>
      <w:r w:rsidRPr="00B73406">
        <w:rPr>
          <w:rFonts w:asciiTheme="minorHAnsi" w:hAnsiTheme="minorHAnsi" w:cstheme="minorHAnsi"/>
          <w:sz w:val="20"/>
          <w:szCs w:val="20"/>
        </w:rPr>
        <w:t>such as public budgets, contingency funds, climate funds, donor instruments, insurance/reinsurance, credit lines, and private-sector financing.</w:t>
      </w:r>
    </w:p>
    <w:p w14:paraId="01ADA0EC" w14:textId="77777777" w:rsidR="00C56D42" w:rsidRPr="00F84EC9" w:rsidRDefault="00C56D42" w:rsidP="00C56D42">
      <w:pPr>
        <w:spacing w:after="0" w:line="240" w:lineRule="auto"/>
        <w:ind w:left="1080"/>
        <w:rPr>
          <w:rFonts w:cstheme="minorHAnsi"/>
          <w:sz w:val="18"/>
          <w:szCs w:val="18"/>
        </w:rPr>
      </w:pPr>
    </w:p>
    <w:p w14:paraId="7D03381A" w14:textId="181A52EC" w:rsidR="00C56D42" w:rsidRPr="00F84EC9" w:rsidRDefault="00C56D42">
      <w:pPr>
        <w:pStyle w:val="ListParagraph"/>
        <w:numPr>
          <w:ilvl w:val="0"/>
          <w:numId w:val="53"/>
        </w:numPr>
        <w:spacing w:after="0" w:line="240" w:lineRule="auto"/>
        <w:ind w:left="1080"/>
        <w:rPr>
          <w:b/>
          <w:bCs/>
          <w:sz w:val="18"/>
          <w:szCs w:val="18"/>
        </w:rPr>
      </w:pPr>
      <w:r w:rsidRPr="00F84EC9">
        <w:rPr>
          <w:b/>
          <w:bCs/>
          <w:sz w:val="18"/>
          <w:szCs w:val="18"/>
        </w:rPr>
        <w:t xml:space="preserve">Accessing </w:t>
      </w:r>
      <w:proofErr w:type="gramStart"/>
      <w:r w:rsidRPr="00F84EC9">
        <w:rPr>
          <w:b/>
          <w:bCs/>
          <w:sz w:val="18"/>
          <w:szCs w:val="18"/>
        </w:rPr>
        <w:t>Finance</w:t>
      </w:r>
      <w:r w:rsidR="00941D1C">
        <w:rPr>
          <w:b/>
          <w:bCs/>
          <w:sz w:val="18"/>
          <w:szCs w:val="18"/>
        </w:rPr>
        <w:t>(internal ,</w:t>
      </w:r>
      <w:proofErr w:type="gramEnd"/>
      <w:r w:rsidR="00941D1C">
        <w:rPr>
          <w:b/>
          <w:bCs/>
          <w:sz w:val="18"/>
          <w:szCs w:val="18"/>
        </w:rPr>
        <w:t xml:space="preserve"> External)</w:t>
      </w:r>
      <w:r w:rsidRPr="00F84EC9">
        <w:rPr>
          <w:b/>
          <w:bCs/>
          <w:sz w:val="18"/>
          <w:szCs w:val="18"/>
        </w:rPr>
        <w:t>:</w:t>
      </w:r>
    </w:p>
    <w:p w14:paraId="6F68E654" w14:textId="77777777" w:rsidR="00341D3B" w:rsidRPr="00341D3B" w:rsidRDefault="00341D3B" w:rsidP="00341D3B">
      <w:pPr>
        <w:pStyle w:val="ListParagraph"/>
        <w:spacing w:after="0" w:line="240" w:lineRule="auto"/>
        <w:ind w:left="1260" w:hanging="360"/>
        <w:rPr>
          <w:rFonts w:cstheme="minorHAnsi"/>
          <w:sz w:val="20"/>
          <w:szCs w:val="20"/>
        </w:rPr>
      </w:pPr>
    </w:p>
    <w:p w14:paraId="44BA3A67" w14:textId="77777777" w:rsidR="00341D3B" w:rsidRPr="00341D3B" w:rsidRDefault="00341D3B" w:rsidP="00341D3B">
      <w:pPr>
        <w:pStyle w:val="ListParagraph"/>
        <w:spacing w:after="0" w:line="240" w:lineRule="auto"/>
        <w:ind w:left="1260" w:hanging="360"/>
        <w:rPr>
          <w:rFonts w:cstheme="minorHAnsi"/>
          <w:sz w:val="20"/>
          <w:szCs w:val="20"/>
        </w:rPr>
      </w:pPr>
    </w:p>
    <w:p w14:paraId="3C19BA26" w14:textId="77777777" w:rsidR="00341D3B" w:rsidRPr="00341D3B" w:rsidRDefault="00341D3B">
      <w:pPr>
        <w:pStyle w:val="NormalWeb"/>
        <w:numPr>
          <w:ilvl w:val="0"/>
          <w:numId w:val="55"/>
        </w:numPr>
        <w:ind w:left="1260"/>
        <w:rPr>
          <w:rFonts w:asciiTheme="minorHAnsi" w:hAnsiTheme="minorHAnsi" w:cstheme="minorHAnsi"/>
          <w:sz w:val="20"/>
          <w:szCs w:val="20"/>
        </w:rPr>
      </w:pPr>
      <w:r w:rsidRPr="00341D3B">
        <w:rPr>
          <w:rStyle w:val="Strong"/>
          <w:rFonts w:asciiTheme="minorHAnsi" w:hAnsiTheme="minorHAnsi" w:cstheme="minorHAnsi"/>
          <w:sz w:val="20"/>
          <w:szCs w:val="20"/>
        </w:rPr>
        <w:lastRenderedPageBreak/>
        <w:t>Directly access finance:</w:t>
      </w:r>
      <w:r w:rsidRPr="00341D3B">
        <w:rPr>
          <w:rFonts w:asciiTheme="minorHAnsi" w:hAnsiTheme="minorHAnsi" w:cstheme="minorHAnsi"/>
          <w:sz w:val="20"/>
          <w:szCs w:val="20"/>
        </w:rPr>
        <w:br/>
        <w:t xml:space="preserve">Establish pathways for eligible institutions to directly access domestic budgets and external climate/disaster finance instruments (e.g., national contingency funds, climate funds, donor windows), </w:t>
      </w:r>
      <w:proofErr w:type="gramStart"/>
      <w:r w:rsidRPr="00341D3B">
        <w:rPr>
          <w:rFonts w:asciiTheme="minorHAnsi" w:hAnsiTheme="minorHAnsi" w:cstheme="minorHAnsi"/>
          <w:sz w:val="20"/>
          <w:szCs w:val="20"/>
        </w:rPr>
        <w:t>including meeting</w:t>
      </w:r>
      <w:proofErr w:type="gramEnd"/>
      <w:r w:rsidRPr="00341D3B">
        <w:rPr>
          <w:rFonts w:asciiTheme="minorHAnsi" w:hAnsiTheme="minorHAnsi" w:cstheme="minorHAnsi"/>
          <w:sz w:val="20"/>
          <w:szCs w:val="20"/>
        </w:rPr>
        <w:t xml:space="preserve"> fiduciary, safeguards, and reporting requirements.</w:t>
      </w:r>
    </w:p>
    <w:p w14:paraId="42071540" w14:textId="33E44085" w:rsidR="00341D3B" w:rsidRPr="00341D3B" w:rsidRDefault="00341D3B">
      <w:pPr>
        <w:pStyle w:val="NormalWeb"/>
        <w:numPr>
          <w:ilvl w:val="0"/>
          <w:numId w:val="55"/>
        </w:numPr>
        <w:ind w:left="1260"/>
        <w:rPr>
          <w:rFonts w:asciiTheme="minorHAnsi" w:hAnsiTheme="minorHAnsi" w:cstheme="minorHAnsi"/>
          <w:sz w:val="20"/>
          <w:szCs w:val="20"/>
        </w:rPr>
      </w:pPr>
      <w:r w:rsidRPr="00341D3B">
        <w:rPr>
          <w:rStyle w:val="Strong"/>
          <w:rFonts w:asciiTheme="minorHAnsi" w:hAnsiTheme="minorHAnsi" w:cstheme="minorHAnsi"/>
          <w:sz w:val="20"/>
          <w:szCs w:val="20"/>
        </w:rPr>
        <w:t>Blend and combine finance:</w:t>
      </w:r>
      <w:r w:rsidRPr="00341D3B">
        <w:rPr>
          <w:rFonts w:asciiTheme="minorHAnsi" w:hAnsiTheme="minorHAnsi" w:cstheme="minorHAnsi"/>
          <w:sz w:val="20"/>
          <w:szCs w:val="20"/>
        </w:rPr>
        <w:br/>
        <w:t>Structure blended finance packages that combine public funding, concessional finance, grants, loans, guarantees, insurance/reinsurance, and private capital to reduce risk, lo costs, and scale priority interventions.</w:t>
      </w:r>
    </w:p>
    <w:p w14:paraId="24C7231A" w14:textId="77777777" w:rsidR="00341D3B" w:rsidRPr="00341D3B" w:rsidRDefault="00341D3B">
      <w:pPr>
        <w:pStyle w:val="NormalWeb"/>
        <w:numPr>
          <w:ilvl w:val="0"/>
          <w:numId w:val="55"/>
        </w:numPr>
        <w:ind w:left="1260"/>
        <w:rPr>
          <w:rFonts w:asciiTheme="minorHAnsi" w:hAnsiTheme="minorHAnsi" w:cstheme="minorHAnsi"/>
          <w:sz w:val="20"/>
          <w:szCs w:val="20"/>
        </w:rPr>
      </w:pPr>
      <w:r w:rsidRPr="00341D3B">
        <w:rPr>
          <w:rStyle w:val="Strong"/>
          <w:rFonts w:asciiTheme="minorHAnsi" w:hAnsiTheme="minorHAnsi" w:cstheme="minorHAnsi"/>
          <w:sz w:val="20"/>
          <w:szCs w:val="20"/>
        </w:rPr>
        <w:t xml:space="preserve">Formulate project-, </w:t>
      </w:r>
      <w:proofErr w:type="spellStart"/>
      <w:r w:rsidRPr="00341D3B">
        <w:rPr>
          <w:rStyle w:val="Strong"/>
          <w:rFonts w:asciiTheme="minorHAnsi" w:hAnsiTheme="minorHAnsi" w:cstheme="minorHAnsi"/>
          <w:sz w:val="20"/>
          <w:szCs w:val="20"/>
        </w:rPr>
        <w:t>programme</w:t>
      </w:r>
      <w:proofErr w:type="spellEnd"/>
      <w:r w:rsidRPr="00341D3B">
        <w:rPr>
          <w:rStyle w:val="Strong"/>
          <w:rFonts w:asciiTheme="minorHAnsi" w:hAnsiTheme="minorHAnsi" w:cstheme="minorHAnsi"/>
          <w:sz w:val="20"/>
          <w:szCs w:val="20"/>
        </w:rPr>
        <w:t>-, and sector-wide approaches to accessing finance:</w:t>
      </w:r>
      <w:r w:rsidRPr="00341D3B">
        <w:rPr>
          <w:rFonts w:asciiTheme="minorHAnsi" w:hAnsiTheme="minorHAnsi" w:cstheme="minorHAnsi"/>
          <w:sz w:val="20"/>
          <w:szCs w:val="20"/>
        </w:rPr>
        <w:br/>
        <w:t>Develop financing strategies at three levels:</w:t>
      </w:r>
    </w:p>
    <w:p w14:paraId="069A50AD" w14:textId="77777777" w:rsidR="00341D3B" w:rsidRPr="00341D3B" w:rsidRDefault="00341D3B">
      <w:pPr>
        <w:pStyle w:val="NormalWeb"/>
        <w:numPr>
          <w:ilvl w:val="1"/>
          <w:numId w:val="55"/>
        </w:numPr>
        <w:ind w:left="1530" w:hanging="270"/>
        <w:rPr>
          <w:rFonts w:asciiTheme="minorHAnsi" w:hAnsiTheme="minorHAnsi" w:cstheme="minorHAnsi"/>
          <w:sz w:val="20"/>
          <w:szCs w:val="20"/>
        </w:rPr>
      </w:pPr>
      <w:r w:rsidRPr="00341D3B">
        <w:rPr>
          <w:rStyle w:val="Strong"/>
          <w:rFonts w:asciiTheme="minorHAnsi" w:hAnsiTheme="minorHAnsi" w:cstheme="minorHAnsi"/>
          <w:sz w:val="20"/>
          <w:szCs w:val="20"/>
        </w:rPr>
        <w:t>Project level:</w:t>
      </w:r>
      <w:r w:rsidRPr="00341D3B">
        <w:rPr>
          <w:rFonts w:asciiTheme="minorHAnsi" w:hAnsiTheme="minorHAnsi" w:cstheme="minorHAnsi"/>
          <w:sz w:val="20"/>
          <w:szCs w:val="20"/>
        </w:rPr>
        <w:t xml:space="preserve"> bankable proposals with clear results, costs, and implementation readiness.</w:t>
      </w:r>
    </w:p>
    <w:p w14:paraId="6915A11C" w14:textId="77777777" w:rsidR="00341D3B" w:rsidRPr="00341D3B" w:rsidRDefault="00341D3B">
      <w:pPr>
        <w:pStyle w:val="NormalWeb"/>
        <w:numPr>
          <w:ilvl w:val="1"/>
          <w:numId w:val="55"/>
        </w:numPr>
        <w:ind w:left="1530" w:hanging="270"/>
        <w:rPr>
          <w:rFonts w:asciiTheme="minorHAnsi" w:hAnsiTheme="minorHAnsi" w:cstheme="minorHAnsi"/>
          <w:sz w:val="20"/>
          <w:szCs w:val="20"/>
        </w:rPr>
      </w:pPr>
      <w:proofErr w:type="spellStart"/>
      <w:r w:rsidRPr="00341D3B">
        <w:rPr>
          <w:rStyle w:val="Strong"/>
          <w:rFonts w:asciiTheme="minorHAnsi" w:hAnsiTheme="minorHAnsi" w:cstheme="minorHAnsi"/>
          <w:sz w:val="20"/>
          <w:szCs w:val="20"/>
        </w:rPr>
        <w:t>Programme</w:t>
      </w:r>
      <w:proofErr w:type="spellEnd"/>
      <w:r w:rsidRPr="00341D3B">
        <w:rPr>
          <w:rStyle w:val="Strong"/>
          <w:rFonts w:asciiTheme="minorHAnsi" w:hAnsiTheme="minorHAnsi" w:cstheme="minorHAnsi"/>
          <w:sz w:val="20"/>
          <w:szCs w:val="20"/>
        </w:rPr>
        <w:t xml:space="preserve"> level:</w:t>
      </w:r>
      <w:r w:rsidRPr="00341D3B">
        <w:rPr>
          <w:rFonts w:asciiTheme="minorHAnsi" w:hAnsiTheme="minorHAnsi" w:cstheme="minorHAnsi"/>
          <w:sz w:val="20"/>
          <w:szCs w:val="20"/>
        </w:rPr>
        <w:t xml:space="preserve"> multi-year portfolios aligned with national priorities (e.g., livestock resilience, water security, disaster-resilient infrastructure).</w:t>
      </w:r>
    </w:p>
    <w:p w14:paraId="7DD2AC13" w14:textId="77777777" w:rsidR="00341D3B" w:rsidRPr="00341D3B" w:rsidRDefault="00341D3B">
      <w:pPr>
        <w:pStyle w:val="NormalWeb"/>
        <w:numPr>
          <w:ilvl w:val="1"/>
          <w:numId w:val="55"/>
        </w:numPr>
        <w:ind w:left="1530" w:hanging="270"/>
        <w:rPr>
          <w:rFonts w:asciiTheme="minorHAnsi" w:hAnsiTheme="minorHAnsi" w:cstheme="minorHAnsi"/>
          <w:sz w:val="20"/>
          <w:szCs w:val="20"/>
        </w:rPr>
      </w:pPr>
      <w:r w:rsidRPr="00341D3B">
        <w:rPr>
          <w:rStyle w:val="Strong"/>
          <w:rFonts w:asciiTheme="minorHAnsi" w:hAnsiTheme="minorHAnsi" w:cstheme="minorHAnsi"/>
          <w:sz w:val="20"/>
          <w:szCs w:val="20"/>
        </w:rPr>
        <w:t>Sector-wide approaches:</w:t>
      </w:r>
      <w:r w:rsidRPr="00341D3B">
        <w:rPr>
          <w:rFonts w:asciiTheme="minorHAnsi" w:hAnsiTheme="minorHAnsi" w:cstheme="minorHAnsi"/>
          <w:sz w:val="20"/>
          <w:szCs w:val="20"/>
        </w:rPr>
        <w:t xml:space="preserve"> coordinated investment plans and financing frameworks that align policies, budgets, and partner contributions under a single results architecture.</w:t>
      </w:r>
    </w:p>
    <w:p w14:paraId="04FF1FBC" w14:textId="77777777" w:rsidR="00C56D42" w:rsidRPr="00F84EC9" w:rsidRDefault="00C56D42" w:rsidP="00C56D42">
      <w:pPr>
        <w:spacing w:after="0" w:line="240" w:lineRule="auto"/>
        <w:ind w:left="1080"/>
        <w:jc w:val="both"/>
        <w:rPr>
          <w:rFonts w:cstheme="minorHAnsi"/>
          <w:sz w:val="18"/>
          <w:szCs w:val="18"/>
        </w:rPr>
      </w:pPr>
    </w:p>
    <w:p w14:paraId="4A713295" w14:textId="77777777" w:rsidR="00C56D42" w:rsidRPr="00A73AA0" w:rsidRDefault="00C56D42">
      <w:pPr>
        <w:pStyle w:val="ListParagraph"/>
        <w:numPr>
          <w:ilvl w:val="0"/>
          <w:numId w:val="53"/>
        </w:numPr>
        <w:spacing w:after="0" w:line="240" w:lineRule="auto"/>
        <w:ind w:left="1080"/>
        <w:jc w:val="both"/>
        <w:rPr>
          <w:sz w:val="20"/>
          <w:szCs w:val="20"/>
        </w:rPr>
      </w:pPr>
      <w:r w:rsidRPr="00A73AA0">
        <w:rPr>
          <w:b/>
          <w:bCs/>
          <w:sz w:val="20"/>
          <w:szCs w:val="20"/>
        </w:rPr>
        <w:t>Delivering Finance</w:t>
      </w:r>
    </w:p>
    <w:p w14:paraId="3053833E" w14:textId="77777777" w:rsidR="0005714E" w:rsidRDefault="0005714E" w:rsidP="00182A97">
      <w:pPr>
        <w:pStyle w:val="ListParagraph"/>
        <w:spacing w:after="0" w:line="240" w:lineRule="auto"/>
        <w:ind w:left="1080"/>
        <w:jc w:val="both"/>
        <w:rPr>
          <w:sz w:val="18"/>
          <w:szCs w:val="18"/>
        </w:rPr>
      </w:pPr>
    </w:p>
    <w:p w14:paraId="01834CD9" w14:textId="2B08ECC5" w:rsidR="0005714E" w:rsidRPr="00182A97" w:rsidRDefault="0005714E">
      <w:pPr>
        <w:pStyle w:val="NormalWeb"/>
        <w:numPr>
          <w:ilvl w:val="0"/>
          <w:numId w:val="54"/>
        </w:numPr>
        <w:ind w:left="1260"/>
        <w:rPr>
          <w:rFonts w:asciiTheme="minorHAnsi" w:hAnsiTheme="minorHAnsi" w:cstheme="minorHAnsi"/>
          <w:sz w:val="20"/>
          <w:szCs w:val="20"/>
        </w:rPr>
      </w:pPr>
      <w:r w:rsidRPr="00182A97">
        <w:rPr>
          <w:rStyle w:val="Strong"/>
          <w:rFonts w:asciiTheme="minorHAnsi" w:hAnsiTheme="minorHAnsi" w:cstheme="minorHAnsi"/>
          <w:sz w:val="20"/>
          <w:szCs w:val="20"/>
        </w:rPr>
        <w:t xml:space="preserve">Implement and execute projects, </w:t>
      </w:r>
      <w:proofErr w:type="spellStart"/>
      <w:r w:rsidRPr="00182A97">
        <w:rPr>
          <w:rStyle w:val="Strong"/>
          <w:rFonts w:asciiTheme="minorHAnsi" w:hAnsiTheme="minorHAnsi" w:cstheme="minorHAnsi"/>
          <w:sz w:val="20"/>
          <w:szCs w:val="20"/>
        </w:rPr>
        <w:t>programmes</w:t>
      </w:r>
      <w:proofErr w:type="spellEnd"/>
      <w:r w:rsidRPr="00182A97">
        <w:rPr>
          <w:rStyle w:val="Strong"/>
          <w:rFonts w:asciiTheme="minorHAnsi" w:hAnsiTheme="minorHAnsi" w:cstheme="minorHAnsi"/>
          <w:sz w:val="20"/>
          <w:szCs w:val="20"/>
        </w:rPr>
        <w:t>, and sector-wide approaches:</w:t>
      </w:r>
      <w:r w:rsidRPr="00182A97">
        <w:rPr>
          <w:rFonts w:asciiTheme="minorHAnsi" w:hAnsiTheme="minorHAnsi" w:cstheme="minorHAnsi"/>
          <w:sz w:val="20"/>
          <w:szCs w:val="20"/>
        </w:rPr>
        <w:br/>
        <w:t xml:space="preserve">Establish execution arrangements that enable timely disbursement and delivery (implementation plans, procurement and financial management systems, clear roles/SOPs, milestone-based budgeting, and results tracking) for </w:t>
      </w:r>
      <w:proofErr w:type="gramStart"/>
      <w:r w:rsidRPr="00182A97">
        <w:rPr>
          <w:rFonts w:asciiTheme="minorHAnsi" w:hAnsiTheme="minorHAnsi" w:cstheme="minorHAnsi"/>
          <w:sz w:val="20"/>
          <w:szCs w:val="20"/>
        </w:rPr>
        <w:t>project</w:t>
      </w:r>
      <w:r w:rsidR="00CC0D19">
        <w:rPr>
          <w:rFonts w:asciiTheme="minorHAnsi" w:hAnsiTheme="minorHAnsi" w:cstheme="minorHAnsi"/>
          <w:sz w:val="20"/>
          <w:szCs w:val="20"/>
        </w:rPr>
        <w:t xml:space="preserve"> </w:t>
      </w:r>
      <w:r w:rsidRPr="00182A97">
        <w:rPr>
          <w:rFonts w:asciiTheme="minorHAnsi" w:hAnsiTheme="minorHAnsi" w:cstheme="minorHAnsi"/>
          <w:sz w:val="20"/>
          <w:szCs w:val="20"/>
        </w:rPr>
        <w:t>,</w:t>
      </w:r>
      <w:proofErr w:type="gramEnd"/>
      <w:r w:rsidRPr="00182A97">
        <w:rPr>
          <w:rFonts w:asciiTheme="minorHAnsi" w:hAnsiTheme="minorHAnsi" w:cstheme="minorHAnsi"/>
          <w:sz w:val="20"/>
          <w:szCs w:val="20"/>
        </w:rPr>
        <w:t xml:space="preserve"> </w:t>
      </w:r>
      <w:proofErr w:type="spellStart"/>
      <w:r w:rsidRPr="00182A97">
        <w:rPr>
          <w:rFonts w:asciiTheme="minorHAnsi" w:hAnsiTheme="minorHAnsi" w:cstheme="minorHAnsi"/>
          <w:sz w:val="20"/>
          <w:szCs w:val="20"/>
        </w:rPr>
        <w:t>programme</w:t>
      </w:r>
      <w:proofErr w:type="spellEnd"/>
      <w:r w:rsidRPr="00182A97">
        <w:rPr>
          <w:rFonts w:asciiTheme="minorHAnsi" w:hAnsiTheme="minorHAnsi" w:cstheme="minorHAnsi"/>
          <w:sz w:val="20"/>
          <w:szCs w:val="20"/>
        </w:rPr>
        <w:t>, and sector-wide financing.</w:t>
      </w:r>
    </w:p>
    <w:p w14:paraId="2527DC7A" w14:textId="74FAECD5" w:rsidR="0005714E" w:rsidRPr="00182A97" w:rsidRDefault="0005714E">
      <w:pPr>
        <w:pStyle w:val="NormalWeb"/>
        <w:numPr>
          <w:ilvl w:val="0"/>
          <w:numId w:val="54"/>
        </w:numPr>
        <w:ind w:left="1260"/>
        <w:rPr>
          <w:rFonts w:asciiTheme="minorHAnsi" w:hAnsiTheme="minorHAnsi" w:cstheme="minorHAnsi"/>
          <w:sz w:val="20"/>
          <w:szCs w:val="20"/>
        </w:rPr>
      </w:pPr>
      <w:r w:rsidRPr="00182A97">
        <w:rPr>
          <w:rStyle w:val="Strong"/>
          <w:rFonts w:asciiTheme="minorHAnsi" w:hAnsiTheme="minorHAnsi" w:cstheme="minorHAnsi"/>
          <w:sz w:val="20"/>
          <w:szCs w:val="20"/>
        </w:rPr>
        <w:t>Build local supply of expertise and skills:</w:t>
      </w:r>
      <w:r w:rsidRPr="00182A97">
        <w:rPr>
          <w:rFonts w:asciiTheme="minorHAnsi" w:hAnsiTheme="minorHAnsi" w:cstheme="minorHAnsi"/>
          <w:sz w:val="20"/>
          <w:szCs w:val="20"/>
        </w:rPr>
        <w:br/>
        <w:t>Strengthen national and subnational capacity to design, implement, and manage climate and disaster-risk investments</w:t>
      </w:r>
      <w:r w:rsidR="00CC0D19">
        <w:rPr>
          <w:rFonts w:asciiTheme="minorHAnsi" w:hAnsiTheme="minorHAnsi" w:cstheme="minorHAnsi"/>
          <w:sz w:val="20"/>
          <w:szCs w:val="20"/>
        </w:rPr>
        <w:t xml:space="preserve"> </w:t>
      </w:r>
      <w:r w:rsidRPr="00182A97">
        <w:rPr>
          <w:rFonts w:asciiTheme="minorHAnsi" w:hAnsiTheme="minorHAnsi" w:cstheme="minorHAnsi"/>
          <w:sz w:val="20"/>
          <w:szCs w:val="20"/>
        </w:rPr>
        <w:t>covering technical expertise (risk analytics, engineering standards, GIS/IBF use), fiduciary functions (procurement, FM, safeguards), and operational delivery (EOC/ICS readiness, last-mile implementation).</w:t>
      </w:r>
    </w:p>
    <w:p w14:paraId="0541FE48" w14:textId="34575ECE" w:rsidR="0005714E" w:rsidRPr="00182A97" w:rsidRDefault="0005714E">
      <w:pPr>
        <w:pStyle w:val="NormalWeb"/>
        <w:numPr>
          <w:ilvl w:val="0"/>
          <w:numId w:val="54"/>
        </w:numPr>
        <w:ind w:left="1260"/>
        <w:rPr>
          <w:rFonts w:asciiTheme="minorHAnsi" w:hAnsiTheme="minorHAnsi" w:cstheme="minorHAnsi"/>
          <w:sz w:val="20"/>
          <w:szCs w:val="20"/>
        </w:rPr>
      </w:pPr>
      <w:r w:rsidRPr="00182A97">
        <w:rPr>
          <w:rStyle w:val="Strong"/>
          <w:rFonts w:asciiTheme="minorHAnsi" w:hAnsiTheme="minorHAnsi" w:cstheme="minorHAnsi"/>
          <w:sz w:val="20"/>
          <w:szCs w:val="20"/>
        </w:rPr>
        <w:t>Coordinate implementation:</w:t>
      </w:r>
      <w:r w:rsidRPr="00182A97">
        <w:rPr>
          <w:rFonts w:asciiTheme="minorHAnsi" w:hAnsiTheme="minorHAnsi" w:cstheme="minorHAnsi"/>
          <w:sz w:val="20"/>
          <w:szCs w:val="20"/>
        </w:rPr>
        <w:br/>
        <w:t>Use integrated coordination mechanisms (e.g., IBF</w:t>
      </w:r>
      <w:r w:rsidR="00CC0D19">
        <w:rPr>
          <w:rFonts w:asciiTheme="minorHAnsi" w:hAnsiTheme="minorHAnsi" w:cstheme="minorHAnsi"/>
          <w:sz w:val="20"/>
          <w:szCs w:val="20"/>
        </w:rPr>
        <w:t>-</w:t>
      </w:r>
      <w:proofErr w:type="spellStart"/>
      <w:r w:rsidRPr="00182A97">
        <w:rPr>
          <w:rFonts w:asciiTheme="minorHAnsi" w:hAnsiTheme="minorHAnsi" w:cstheme="minorHAnsi"/>
          <w:sz w:val="20"/>
          <w:szCs w:val="20"/>
        </w:rPr>
        <w:t>FbF</w:t>
      </w:r>
      <w:proofErr w:type="spellEnd"/>
      <w:r w:rsidRPr="00182A97">
        <w:rPr>
          <w:rFonts w:asciiTheme="minorHAnsi" w:hAnsiTheme="minorHAnsi" w:cstheme="minorHAnsi"/>
          <w:sz w:val="20"/>
          <w:szCs w:val="20"/>
        </w:rPr>
        <w:t xml:space="preserve"> dashboard/5W mapping, inter-agency tasking, and regular review forums) to align stakeholders, prevent duplication, ensure geographic and sector coverage, and maintain accountability during implementation.</w:t>
      </w:r>
    </w:p>
    <w:p w14:paraId="73AE5C50" w14:textId="0EDEA9FC" w:rsidR="00C56D42" w:rsidRPr="00182A97" w:rsidRDefault="00C56D42">
      <w:pPr>
        <w:pStyle w:val="ListParagraph"/>
        <w:numPr>
          <w:ilvl w:val="0"/>
          <w:numId w:val="194"/>
        </w:numPr>
        <w:spacing w:after="0" w:line="240" w:lineRule="auto"/>
        <w:ind w:left="1530"/>
        <w:jc w:val="both"/>
        <w:rPr>
          <w:rFonts w:cstheme="minorHAnsi"/>
          <w:sz w:val="20"/>
          <w:szCs w:val="20"/>
        </w:rPr>
      </w:pPr>
      <w:r w:rsidRPr="00182A97">
        <w:rPr>
          <w:rFonts w:cstheme="minorHAnsi"/>
          <w:sz w:val="20"/>
          <w:szCs w:val="20"/>
        </w:rPr>
        <w:t xml:space="preserve">Implement and execute project, </w:t>
      </w:r>
      <w:r w:rsidR="00374766" w:rsidRPr="00182A97">
        <w:rPr>
          <w:rFonts w:cstheme="minorHAnsi"/>
          <w:sz w:val="20"/>
          <w:szCs w:val="20"/>
        </w:rPr>
        <w:t>program</w:t>
      </w:r>
      <w:r w:rsidRPr="00182A97">
        <w:rPr>
          <w:rFonts w:cstheme="minorHAnsi"/>
          <w:sz w:val="20"/>
          <w:szCs w:val="20"/>
        </w:rPr>
        <w:t xml:space="preserve">, sector-wide approaches </w:t>
      </w:r>
    </w:p>
    <w:p w14:paraId="03184F45" w14:textId="77777777" w:rsidR="00C56D42" w:rsidRPr="00182A97" w:rsidRDefault="00C56D42">
      <w:pPr>
        <w:pStyle w:val="ListParagraph"/>
        <w:numPr>
          <w:ilvl w:val="0"/>
          <w:numId w:val="194"/>
        </w:numPr>
        <w:spacing w:after="0" w:line="240" w:lineRule="auto"/>
        <w:ind w:left="1530"/>
        <w:jc w:val="both"/>
        <w:rPr>
          <w:rFonts w:cstheme="minorHAnsi"/>
          <w:sz w:val="20"/>
          <w:szCs w:val="20"/>
        </w:rPr>
      </w:pPr>
      <w:r w:rsidRPr="00182A97">
        <w:rPr>
          <w:rFonts w:cstheme="minorHAnsi"/>
          <w:sz w:val="20"/>
          <w:szCs w:val="20"/>
        </w:rPr>
        <w:t xml:space="preserve">Build local supply of expertise and skills </w:t>
      </w:r>
    </w:p>
    <w:p w14:paraId="56A5B440" w14:textId="77777777" w:rsidR="00C56D42" w:rsidRPr="00182A97" w:rsidRDefault="00C56D42">
      <w:pPr>
        <w:pStyle w:val="ListParagraph"/>
        <w:numPr>
          <w:ilvl w:val="0"/>
          <w:numId w:val="194"/>
        </w:numPr>
        <w:spacing w:after="0" w:line="240" w:lineRule="auto"/>
        <w:ind w:left="1530"/>
        <w:jc w:val="both"/>
        <w:rPr>
          <w:rFonts w:cstheme="minorHAnsi"/>
          <w:sz w:val="20"/>
          <w:szCs w:val="20"/>
        </w:rPr>
      </w:pPr>
      <w:r w:rsidRPr="00182A97">
        <w:rPr>
          <w:rFonts w:cstheme="minorHAnsi"/>
          <w:sz w:val="20"/>
          <w:szCs w:val="20"/>
        </w:rPr>
        <w:t>Coordinate implementation</w:t>
      </w:r>
    </w:p>
    <w:p w14:paraId="2E00DF35" w14:textId="77777777" w:rsidR="00C56D42" w:rsidRPr="00182A97" w:rsidRDefault="00C56D42" w:rsidP="00182A97">
      <w:pPr>
        <w:spacing w:after="0" w:line="240" w:lineRule="auto"/>
        <w:ind w:left="1350" w:hanging="360"/>
        <w:jc w:val="both"/>
        <w:rPr>
          <w:rFonts w:cstheme="minorHAnsi"/>
          <w:sz w:val="20"/>
          <w:szCs w:val="20"/>
        </w:rPr>
      </w:pPr>
    </w:p>
    <w:p w14:paraId="6D714C50" w14:textId="2104EFAD" w:rsidR="001C7C4B" w:rsidRPr="00A73AA0" w:rsidRDefault="001C7C4B">
      <w:pPr>
        <w:pStyle w:val="ListParagraph"/>
        <w:numPr>
          <w:ilvl w:val="0"/>
          <w:numId w:val="53"/>
        </w:numPr>
        <w:spacing w:after="0" w:line="240" w:lineRule="auto"/>
        <w:jc w:val="both"/>
        <w:rPr>
          <w:b/>
          <w:bCs/>
          <w:sz w:val="18"/>
          <w:szCs w:val="18"/>
        </w:rPr>
      </w:pPr>
      <w:r w:rsidRPr="00A73AA0">
        <w:rPr>
          <w:b/>
          <w:bCs/>
          <w:sz w:val="18"/>
          <w:szCs w:val="18"/>
        </w:rPr>
        <w:t>Monitor, report, and verify (MRV)</w:t>
      </w:r>
    </w:p>
    <w:p w14:paraId="12033B41" w14:textId="77777777" w:rsidR="00A73AA0" w:rsidRPr="00A73AA0" w:rsidRDefault="00A73AA0" w:rsidP="00A73AA0">
      <w:pPr>
        <w:pStyle w:val="ListParagraph"/>
        <w:spacing w:after="0" w:line="240" w:lineRule="auto"/>
        <w:jc w:val="both"/>
        <w:rPr>
          <w:b/>
          <w:bCs/>
          <w:sz w:val="18"/>
          <w:szCs w:val="18"/>
        </w:rPr>
      </w:pPr>
    </w:p>
    <w:p w14:paraId="2E898FAD" w14:textId="77777777" w:rsidR="001C7C4B" w:rsidRDefault="001C7C4B">
      <w:pPr>
        <w:pStyle w:val="ListParagraph"/>
        <w:numPr>
          <w:ilvl w:val="0"/>
          <w:numId w:val="195"/>
        </w:numPr>
        <w:spacing w:after="0" w:line="240" w:lineRule="auto"/>
        <w:ind w:left="1260"/>
        <w:rPr>
          <w:sz w:val="20"/>
          <w:szCs w:val="20"/>
        </w:rPr>
      </w:pPr>
      <w:r w:rsidRPr="001C7C4B">
        <w:rPr>
          <w:sz w:val="20"/>
          <w:szCs w:val="20"/>
        </w:rPr>
        <w:t>Monitor, report, and verify financial flows and results:</w:t>
      </w:r>
      <w:r w:rsidRPr="001C7C4B">
        <w:rPr>
          <w:sz w:val="20"/>
          <w:szCs w:val="20"/>
        </w:rPr>
        <w:br/>
        <w:t>Establish an MRV system to track end-to-end finance flows (commitments, allocations, disbursements, and expenditures) and verify outputs and outcomes against agreed indicators. This should include geotagged reporting where feasible, audit/compliance checks, and routine performance reviews aligned with national reporting needs and donor requirements.</w:t>
      </w:r>
    </w:p>
    <w:p w14:paraId="27F50CA1" w14:textId="77777777" w:rsidR="00D729CA" w:rsidRPr="001C7C4B" w:rsidRDefault="00D729CA" w:rsidP="00D729CA">
      <w:pPr>
        <w:pStyle w:val="ListParagraph"/>
        <w:spacing w:after="0" w:line="240" w:lineRule="auto"/>
        <w:ind w:left="1260"/>
        <w:rPr>
          <w:sz w:val="20"/>
          <w:szCs w:val="20"/>
        </w:rPr>
      </w:pPr>
    </w:p>
    <w:p w14:paraId="6E59A800" w14:textId="77777777" w:rsidR="001C7C4B" w:rsidRPr="001C7C4B" w:rsidRDefault="001C7C4B">
      <w:pPr>
        <w:pStyle w:val="ListParagraph"/>
        <w:numPr>
          <w:ilvl w:val="0"/>
          <w:numId w:val="195"/>
        </w:numPr>
        <w:spacing w:after="0" w:line="240" w:lineRule="auto"/>
        <w:ind w:left="1260"/>
        <w:rPr>
          <w:sz w:val="20"/>
          <w:szCs w:val="20"/>
        </w:rPr>
      </w:pPr>
      <w:r w:rsidRPr="001C7C4B">
        <w:rPr>
          <w:sz w:val="20"/>
          <w:szCs w:val="20"/>
        </w:rPr>
        <w:t>Allocate performance-based climate-resilient grants to local stakeholders:</w:t>
      </w:r>
      <w:r w:rsidRPr="001C7C4B">
        <w:rPr>
          <w:sz w:val="20"/>
          <w:szCs w:val="20"/>
        </w:rPr>
        <w:br/>
        <w:t xml:space="preserve">Design and apply a transparent performance-based grant mechanism for </w:t>
      </w:r>
      <w:proofErr w:type="spellStart"/>
      <w:r w:rsidRPr="001C7C4B">
        <w:rPr>
          <w:sz w:val="20"/>
          <w:szCs w:val="20"/>
        </w:rPr>
        <w:t>aimag</w:t>
      </w:r>
      <w:proofErr w:type="spellEnd"/>
      <w:r w:rsidRPr="001C7C4B">
        <w:rPr>
          <w:sz w:val="20"/>
          <w:szCs w:val="20"/>
        </w:rPr>
        <w:t>/</w:t>
      </w:r>
      <w:proofErr w:type="spellStart"/>
      <w:r w:rsidRPr="001C7C4B">
        <w:rPr>
          <w:sz w:val="20"/>
          <w:szCs w:val="20"/>
        </w:rPr>
        <w:t>soum</w:t>
      </w:r>
      <w:proofErr w:type="spellEnd"/>
      <w:r w:rsidRPr="001C7C4B">
        <w:rPr>
          <w:sz w:val="20"/>
          <w:szCs w:val="20"/>
        </w:rPr>
        <w:t>/bag stakeholders, linking allocations to measurable resilience results (e.g., timely early action activation, risk-reduction investments delivered, coverage of vulnerable groups, maintenance of risk repositories, functioning SOPs/EAPs, and demonstrated reductions in loss-and-damage).</w:t>
      </w:r>
    </w:p>
    <w:p w14:paraId="4E772869" w14:textId="77777777" w:rsidR="00C56D42" w:rsidRDefault="00C56D42" w:rsidP="00A73AA0">
      <w:pPr>
        <w:spacing w:after="0" w:line="240" w:lineRule="auto"/>
      </w:pPr>
    </w:p>
    <w:p w14:paraId="4C5617D7" w14:textId="77777777" w:rsidR="00C56D42" w:rsidRPr="004007A2" w:rsidRDefault="00C56D42" w:rsidP="00C56D42">
      <w:pPr>
        <w:spacing w:after="0" w:line="240" w:lineRule="auto"/>
        <w:jc w:val="both"/>
        <w:rPr>
          <w:rFonts w:cstheme="minorHAnsi"/>
          <w:sz w:val="20"/>
          <w:szCs w:val="20"/>
        </w:rPr>
      </w:pPr>
    </w:p>
    <w:p w14:paraId="1DDD68D3" w14:textId="536EBE3C" w:rsidR="00C56D42" w:rsidRPr="004007A2" w:rsidRDefault="00C56D42">
      <w:pPr>
        <w:pStyle w:val="ListParagraph"/>
        <w:numPr>
          <w:ilvl w:val="0"/>
          <w:numId w:val="47"/>
        </w:numPr>
        <w:spacing w:after="0" w:line="240" w:lineRule="auto"/>
        <w:rPr>
          <w:rFonts w:cstheme="minorHAnsi"/>
          <w:b/>
          <w:bCs/>
          <w:sz w:val="20"/>
          <w:szCs w:val="20"/>
        </w:rPr>
      </w:pPr>
      <w:r w:rsidRPr="004007A2">
        <w:rPr>
          <w:rFonts w:cstheme="minorHAnsi"/>
          <w:b/>
          <w:bCs/>
          <w:sz w:val="20"/>
          <w:szCs w:val="20"/>
        </w:rPr>
        <w:t xml:space="preserve"> </w:t>
      </w:r>
      <w:r w:rsidR="00C6584F">
        <w:rPr>
          <w:rFonts w:cstheme="minorHAnsi"/>
          <w:b/>
          <w:bCs/>
          <w:sz w:val="20"/>
          <w:szCs w:val="20"/>
        </w:rPr>
        <w:t xml:space="preserve">Decision support </w:t>
      </w:r>
      <w:proofErr w:type="gramStart"/>
      <w:r w:rsidR="00C6584F">
        <w:rPr>
          <w:rFonts w:cstheme="minorHAnsi"/>
          <w:b/>
          <w:bCs/>
          <w:sz w:val="20"/>
          <w:szCs w:val="20"/>
        </w:rPr>
        <w:t xml:space="preserve">for  </w:t>
      </w:r>
      <w:r w:rsidRPr="004007A2">
        <w:rPr>
          <w:rFonts w:cstheme="minorHAnsi"/>
          <w:b/>
          <w:bCs/>
          <w:sz w:val="20"/>
          <w:szCs w:val="20"/>
        </w:rPr>
        <w:t>Adaptation</w:t>
      </w:r>
      <w:proofErr w:type="gramEnd"/>
      <w:r w:rsidRPr="004007A2">
        <w:rPr>
          <w:rFonts w:cstheme="minorHAnsi"/>
          <w:b/>
          <w:bCs/>
          <w:sz w:val="20"/>
          <w:szCs w:val="20"/>
        </w:rPr>
        <w:t xml:space="preserve"> Financing:</w:t>
      </w:r>
    </w:p>
    <w:p w14:paraId="520B38B3" w14:textId="77777777" w:rsidR="00C56D42" w:rsidRPr="004007A2" w:rsidRDefault="00C56D42" w:rsidP="00C56D42">
      <w:pPr>
        <w:spacing w:after="0" w:line="240" w:lineRule="auto"/>
        <w:rPr>
          <w:rFonts w:cstheme="minorHAnsi"/>
          <w:sz w:val="20"/>
          <w:szCs w:val="20"/>
        </w:rPr>
      </w:pPr>
    </w:p>
    <w:p w14:paraId="2E87BFE3" w14:textId="77777777" w:rsidR="00914292" w:rsidRPr="00914292" w:rsidRDefault="00914292" w:rsidP="00914292">
      <w:pPr>
        <w:spacing w:after="0" w:line="240" w:lineRule="auto"/>
        <w:ind w:firstLine="45"/>
        <w:rPr>
          <w:sz w:val="20"/>
          <w:szCs w:val="20"/>
        </w:rPr>
      </w:pPr>
      <w:r w:rsidRPr="00914292">
        <w:rPr>
          <w:sz w:val="20"/>
          <w:szCs w:val="20"/>
        </w:rPr>
        <w:t>IBF-supported, ICT-enabled decision tools can provide risk screening, impact-based meteorological information services, MIS-driven risk interpretation, and quick-turnaround analytics to strengthen early action planning and adaptation investment decisions. Key functions include:</w:t>
      </w:r>
    </w:p>
    <w:p w14:paraId="28D9237C" w14:textId="2FAEAF48" w:rsidR="00914292" w:rsidRPr="00914292" w:rsidRDefault="00914292">
      <w:pPr>
        <w:numPr>
          <w:ilvl w:val="0"/>
          <w:numId w:val="196"/>
        </w:numPr>
        <w:spacing w:after="0" w:line="240" w:lineRule="auto"/>
        <w:rPr>
          <w:sz w:val="20"/>
          <w:szCs w:val="20"/>
        </w:rPr>
      </w:pPr>
      <w:r w:rsidRPr="00914292">
        <w:rPr>
          <w:b/>
          <w:bCs/>
          <w:sz w:val="20"/>
          <w:szCs w:val="20"/>
        </w:rPr>
        <w:lastRenderedPageBreak/>
        <w:t>Local prioritization of adaptation investments (</w:t>
      </w:r>
      <w:proofErr w:type="spellStart"/>
      <w:r w:rsidRPr="00914292">
        <w:rPr>
          <w:b/>
          <w:bCs/>
          <w:sz w:val="20"/>
          <w:szCs w:val="20"/>
        </w:rPr>
        <w:t>aimag</w:t>
      </w:r>
      <w:proofErr w:type="spellEnd"/>
      <w:r w:rsidRPr="00914292">
        <w:rPr>
          <w:b/>
          <w:bCs/>
          <w:sz w:val="20"/>
          <w:szCs w:val="20"/>
        </w:rPr>
        <w:t>/</w:t>
      </w:r>
      <w:proofErr w:type="spellStart"/>
      <w:r w:rsidRPr="00914292">
        <w:rPr>
          <w:b/>
          <w:bCs/>
          <w:sz w:val="20"/>
          <w:szCs w:val="20"/>
        </w:rPr>
        <w:t>soum</w:t>
      </w:r>
      <w:proofErr w:type="spellEnd"/>
      <w:r w:rsidRPr="00914292">
        <w:rPr>
          <w:b/>
          <w:bCs/>
          <w:sz w:val="20"/>
          <w:szCs w:val="20"/>
        </w:rPr>
        <w:t>/bag):</w:t>
      </w:r>
      <w:r w:rsidRPr="00914292">
        <w:rPr>
          <w:sz w:val="20"/>
          <w:szCs w:val="20"/>
        </w:rPr>
        <w:br/>
        <w:t>Use locally assessed climate risks and vulnerabilities</w:t>
      </w:r>
      <w:r w:rsidR="00D80823">
        <w:rPr>
          <w:sz w:val="20"/>
          <w:szCs w:val="20"/>
        </w:rPr>
        <w:t xml:space="preserve"> </w:t>
      </w:r>
      <w:r w:rsidRPr="00914292">
        <w:rPr>
          <w:sz w:val="20"/>
          <w:szCs w:val="20"/>
        </w:rPr>
        <w:t>captured in repositories and risk atlases</w:t>
      </w:r>
      <w:r w:rsidR="00C66155">
        <w:rPr>
          <w:sz w:val="20"/>
          <w:szCs w:val="20"/>
        </w:rPr>
        <w:t xml:space="preserve"> </w:t>
      </w:r>
      <w:r w:rsidRPr="00914292">
        <w:rPr>
          <w:sz w:val="20"/>
          <w:szCs w:val="20"/>
        </w:rPr>
        <w:t>to identify priority locations and select adaptation projects/schemes that are viable and implementable at sub-national level.</w:t>
      </w:r>
    </w:p>
    <w:p w14:paraId="2D33127B" w14:textId="77777777" w:rsidR="00914292" w:rsidRPr="00914292" w:rsidRDefault="00914292">
      <w:pPr>
        <w:numPr>
          <w:ilvl w:val="0"/>
          <w:numId w:val="196"/>
        </w:numPr>
        <w:spacing w:after="0" w:line="240" w:lineRule="auto"/>
        <w:rPr>
          <w:sz w:val="20"/>
          <w:szCs w:val="20"/>
        </w:rPr>
      </w:pPr>
      <w:r w:rsidRPr="00914292">
        <w:rPr>
          <w:b/>
          <w:bCs/>
          <w:sz w:val="20"/>
          <w:szCs w:val="20"/>
        </w:rPr>
        <w:t>Climate-zone and geography-based CRVA and adaptation options:</w:t>
      </w:r>
      <w:r w:rsidRPr="00914292">
        <w:rPr>
          <w:sz w:val="20"/>
          <w:szCs w:val="20"/>
        </w:rPr>
        <w:br/>
        <w:t>Develop CRVA profiles by climate zone and geographic context to identify and rank appropriate adaptation options, ensuring interventions match localized hazard regimes, exposure patterns, and coping capacities.</w:t>
      </w:r>
    </w:p>
    <w:p w14:paraId="1B58C8A2" w14:textId="5CBB8889" w:rsidR="00914292" w:rsidRPr="00914292" w:rsidRDefault="00914292">
      <w:pPr>
        <w:numPr>
          <w:ilvl w:val="0"/>
          <w:numId w:val="196"/>
        </w:numPr>
        <w:spacing w:after="0" w:line="240" w:lineRule="auto"/>
        <w:rPr>
          <w:sz w:val="20"/>
          <w:szCs w:val="20"/>
        </w:rPr>
      </w:pPr>
      <w:r w:rsidRPr="00914292">
        <w:rPr>
          <w:b/>
          <w:bCs/>
          <w:sz w:val="20"/>
          <w:szCs w:val="20"/>
        </w:rPr>
        <w:t>Resource mapping for adaptation siting and design:</w:t>
      </w:r>
      <w:r w:rsidRPr="00914292">
        <w:rPr>
          <w:sz w:val="20"/>
          <w:szCs w:val="20"/>
        </w:rPr>
        <w:br/>
        <w:t>Map hydrological, environmental, and ecological resource regions, including floodplains, watersheds, rangelands, and arable lands suitable for crop and forage production</w:t>
      </w:r>
      <w:r w:rsidR="00C66155">
        <w:rPr>
          <w:sz w:val="20"/>
          <w:szCs w:val="20"/>
        </w:rPr>
        <w:t xml:space="preserve"> </w:t>
      </w:r>
      <w:r w:rsidRPr="00914292">
        <w:rPr>
          <w:sz w:val="20"/>
          <w:szCs w:val="20"/>
        </w:rPr>
        <w:t>supporting site selection for agriculture, forage cropping, and ecology-based adaptation investments.</w:t>
      </w:r>
    </w:p>
    <w:p w14:paraId="3815C16C" w14:textId="7BC91CF3" w:rsidR="00914292" w:rsidRPr="00914292" w:rsidRDefault="00914292">
      <w:pPr>
        <w:numPr>
          <w:ilvl w:val="0"/>
          <w:numId w:val="196"/>
        </w:numPr>
        <w:spacing w:after="0" w:line="240" w:lineRule="auto"/>
        <w:rPr>
          <w:sz w:val="20"/>
          <w:szCs w:val="20"/>
        </w:rPr>
      </w:pPr>
      <w:r w:rsidRPr="00914292">
        <w:rPr>
          <w:b/>
          <w:bCs/>
          <w:sz w:val="20"/>
          <w:szCs w:val="20"/>
        </w:rPr>
        <w:t>Translate CRVA into a pipeline of viable schemes:</w:t>
      </w:r>
      <w:r w:rsidRPr="00914292">
        <w:rPr>
          <w:sz w:val="20"/>
          <w:szCs w:val="20"/>
        </w:rPr>
        <w:br/>
        <w:t>Based on CRVA outputs, determine how many adaptation schemes are feasible given local resources, institutional capacity, and ecological constraints</w:t>
      </w:r>
      <w:r w:rsidR="00C66155">
        <w:rPr>
          <w:sz w:val="20"/>
          <w:szCs w:val="20"/>
        </w:rPr>
        <w:t xml:space="preserve"> </w:t>
      </w:r>
      <w:r w:rsidRPr="00914292">
        <w:rPr>
          <w:sz w:val="20"/>
          <w:szCs w:val="20"/>
        </w:rPr>
        <w:t>then convert these into an investment pipeline with clear prioritization and sequencing.</w:t>
      </w:r>
    </w:p>
    <w:p w14:paraId="35AA2C85" w14:textId="77777777" w:rsidR="00914292" w:rsidRPr="00914292" w:rsidRDefault="00914292">
      <w:pPr>
        <w:numPr>
          <w:ilvl w:val="0"/>
          <w:numId w:val="196"/>
        </w:numPr>
        <w:spacing w:after="0" w:line="240" w:lineRule="auto"/>
        <w:rPr>
          <w:sz w:val="20"/>
          <w:szCs w:val="20"/>
        </w:rPr>
      </w:pPr>
      <w:r w:rsidRPr="00914292">
        <w:rPr>
          <w:b/>
          <w:bCs/>
          <w:sz w:val="20"/>
          <w:szCs w:val="20"/>
        </w:rPr>
        <w:t>Identify viable agricultural adaptation packages:</w:t>
      </w:r>
      <w:r w:rsidRPr="00914292">
        <w:rPr>
          <w:sz w:val="20"/>
          <w:szCs w:val="20"/>
        </w:rPr>
        <w:br/>
        <w:t>Use CRVA to identify which agricultural adaptation schemes (e.g., drought-resilient cropping, improved irrigation efficiency, fodder production and conservation, soil-moisture retention practices) are viable in each locality based on ecology and resource availability.</w:t>
      </w:r>
    </w:p>
    <w:p w14:paraId="5C7AAD73" w14:textId="324987B3" w:rsidR="00914292" w:rsidRPr="00914292" w:rsidRDefault="00914292">
      <w:pPr>
        <w:numPr>
          <w:ilvl w:val="0"/>
          <w:numId w:val="196"/>
        </w:numPr>
        <w:spacing w:after="0" w:line="240" w:lineRule="auto"/>
        <w:rPr>
          <w:sz w:val="20"/>
          <w:szCs w:val="20"/>
        </w:rPr>
      </w:pPr>
      <w:r w:rsidRPr="00914292">
        <w:rPr>
          <w:b/>
          <w:bCs/>
          <w:sz w:val="20"/>
          <w:szCs w:val="20"/>
        </w:rPr>
        <w:t>Support drought and desertification combatting initiatives:</w:t>
      </w:r>
      <w:r w:rsidRPr="00914292">
        <w:rPr>
          <w:sz w:val="20"/>
          <w:szCs w:val="20"/>
        </w:rPr>
        <w:br/>
        <w:t>Apply IBF</w:t>
      </w:r>
      <w:r w:rsidR="00EF25C6">
        <w:rPr>
          <w:sz w:val="20"/>
          <w:szCs w:val="20"/>
        </w:rPr>
        <w:t>-</w:t>
      </w:r>
      <w:proofErr w:type="spellStart"/>
      <w:r w:rsidRPr="00914292">
        <w:rPr>
          <w:sz w:val="20"/>
          <w:szCs w:val="20"/>
        </w:rPr>
        <w:t>FbF</w:t>
      </w:r>
      <w:proofErr w:type="spellEnd"/>
      <w:r w:rsidRPr="00914292">
        <w:rPr>
          <w:sz w:val="20"/>
          <w:szCs w:val="20"/>
        </w:rPr>
        <w:t xml:space="preserve"> informed tools to strengthen planning, project selection, and intervention design for integrated drought/desertification responses</w:t>
      </w:r>
      <w:r w:rsidR="004A5E4E">
        <w:rPr>
          <w:sz w:val="20"/>
          <w:szCs w:val="20"/>
        </w:rPr>
        <w:t xml:space="preserve"> </w:t>
      </w:r>
      <w:r w:rsidRPr="00914292">
        <w:rPr>
          <w:sz w:val="20"/>
          <w:szCs w:val="20"/>
        </w:rPr>
        <w:t>such as social afforestation, agroforestry, pasture rehabilitation, and ecosystem-based pasture development</w:t>
      </w:r>
      <w:r w:rsidR="004A5E4E">
        <w:rPr>
          <w:sz w:val="20"/>
          <w:szCs w:val="20"/>
        </w:rPr>
        <w:t xml:space="preserve"> </w:t>
      </w:r>
      <w:r w:rsidRPr="00914292">
        <w:rPr>
          <w:sz w:val="20"/>
          <w:szCs w:val="20"/>
        </w:rPr>
        <w:t>guided by risk evidence and expected resilience benefits.</w:t>
      </w:r>
    </w:p>
    <w:p w14:paraId="50EB58A3" w14:textId="77777777" w:rsidR="00C56D42" w:rsidRPr="004007A2" w:rsidRDefault="00C56D42" w:rsidP="00C56D42">
      <w:pPr>
        <w:spacing w:after="0" w:line="240" w:lineRule="auto"/>
        <w:ind w:firstLine="45"/>
        <w:rPr>
          <w:rFonts w:cstheme="minorHAnsi"/>
          <w:sz w:val="20"/>
          <w:szCs w:val="20"/>
        </w:rPr>
      </w:pPr>
    </w:p>
    <w:p w14:paraId="6FB43BE7" w14:textId="77777777" w:rsidR="00C56D42" w:rsidRPr="004007A2" w:rsidRDefault="00C56D42">
      <w:pPr>
        <w:pStyle w:val="ListParagraph"/>
        <w:numPr>
          <w:ilvl w:val="0"/>
          <w:numId w:val="47"/>
        </w:numPr>
        <w:spacing w:after="0" w:line="240" w:lineRule="auto"/>
        <w:jc w:val="both"/>
        <w:rPr>
          <w:rFonts w:cstheme="minorHAnsi"/>
          <w:b/>
          <w:bCs/>
          <w:sz w:val="20"/>
          <w:szCs w:val="20"/>
        </w:rPr>
      </w:pPr>
      <w:r>
        <w:rPr>
          <w:b/>
          <w:bCs/>
          <w:sz w:val="20"/>
          <w:szCs w:val="20"/>
        </w:rPr>
        <w:t xml:space="preserve">FBF </w:t>
      </w:r>
      <w:r w:rsidRPr="004007A2">
        <w:rPr>
          <w:b/>
          <w:bCs/>
          <w:sz w:val="20"/>
          <w:szCs w:val="20"/>
        </w:rPr>
        <w:t xml:space="preserve">Informed tools </w:t>
      </w:r>
      <w:r>
        <w:rPr>
          <w:b/>
          <w:bCs/>
          <w:sz w:val="20"/>
          <w:szCs w:val="20"/>
        </w:rPr>
        <w:t xml:space="preserve">to support </w:t>
      </w:r>
      <w:r w:rsidRPr="004007A2">
        <w:rPr>
          <w:b/>
          <w:bCs/>
          <w:sz w:val="20"/>
          <w:szCs w:val="20"/>
        </w:rPr>
        <w:t xml:space="preserve">green development pathways </w:t>
      </w:r>
      <w:proofErr w:type="gramStart"/>
      <w:r w:rsidRPr="004007A2">
        <w:rPr>
          <w:b/>
          <w:bCs/>
          <w:sz w:val="20"/>
          <w:szCs w:val="20"/>
        </w:rPr>
        <w:t xml:space="preserve">  :</w:t>
      </w:r>
      <w:proofErr w:type="gramEnd"/>
      <w:r w:rsidRPr="004007A2">
        <w:rPr>
          <w:b/>
          <w:bCs/>
          <w:sz w:val="20"/>
          <w:szCs w:val="20"/>
        </w:rPr>
        <w:t xml:space="preserve"> </w:t>
      </w:r>
    </w:p>
    <w:p w14:paraId="706B1330" w14:textId="77777777" w:rsidR="00C56D42" w:rsidRPr="004007A2" w:rsidRDefault="00C56D42" w:rsidP="00C56D42">
      <w:pPr>
        <w:pStyle w:val="ListParagraph"/>
        <w:spacing w:after="0" w:line="240" w:lineRule="auto"/>
        <w:ind w:left="360"/>
        <w:jc w:val="both"/>
        <w:rPr>
          <w:rFonts w:cstheme="minorHAnsi"/>
          <w:sz w:val="20"/>
          <w:szCs w:val="20"/>
        </w:rPr>
      </w:pPr>
    </w:p>
    <w:p w14:paraId="2E72C9D6" w14:textId="77777777" w:rsidR="000E5C3A" w:rsidRPr="000E5C3A" w:rsidRDefault="000E5C3A" w:rsidP="000E5C3A">
      <w:pPr>
        <w:pStyle w:val="ListParagraph"/>
        <w:spacing w:after="0"/>
        <w:ind w:left="810"/>
        <w:rPr>
          <w:rFonts w:cstheme="minorHAnsi"/>
          <w:sz w:val="20"/>
          <w:szCs w:val="20"/>
        </w:rPr>
      </w:pPr>
      <w:proofErr w:type="spellStart"/>
      <w:r w:rsidRPr="000E5C3A">
        <w:rPr>
          <w:rFonts w:cstheme="minorHAnsi"/>
          <w:sz w:val="20"/>
          <w:szCs w:val="20"/>
        </w:rPr>
        <w:t>FbF</w:t>
      </w:r>
      <w:proofErr w:type="spellEnd"/>
      <w:r w:rsidRPr="000E5C3A">
        <w:rPr>
          <w:rFonts w:cstheme="minorHAnsi"/>
          <w:sz w:val="20"/>
          <w:szCs w:val="20"/>
        </w:rPr>
        <w:t>-informed tools can operationalize a climate resilience pathway that advances the national vision through three interconnected outcomes: resilient people and livelihoods, resilient businesses and economies, and resilient environmental systems. The tools should enable climate risk to be embedded in decision-making and improve the availability, quality, and accessibility of finance for prioritized local interventions across the following impact areas:</w:t>
      </w:r>
    </w:p>
    <w:p w14:paraId="04B5E1E6"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Climate risk and vulnerability assessment, disclosure, and monitoring:</w:t>
      </w:r>
      <w:r w:rsidRPr="000E5C3A">
        <w:rPr>
          <w:rFonts w:cstheme="minorHAnsi"/>
          <w:sz w:val="20"/>
          <w:szCs w:val="20"/>
        </w:rPr>
        <w:br/>
        <w:t>Establish standardized CRVA workflows, geospatial risk repositories, and dashboards for continuous risk disclosure and monitoring to inform planning, budgeting, and investment screening.</w:t>
      </w:r>
    </w:p>
    <w:p w14:paraId="50A7EF26"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 xml:space="preserve">IBF-integrated early warning systems and </w:t>
      </w:r>
      <w:proofErr w:type="spellStart"/>
      <w:r w:rsidRPr="000E5C3A">
        <w:rPr>
          <w:rFonts w:cstheme="minorHAnsi"/>
          <w:b/>
          <w:bCs/>
          <w:sz w:val="20"/>
          <w:szCs w:val="20"/>
        </w:rPr>
        <w:t>FbF</w:t>
      </w:r>
      <w:proofErr w:type="spellEnd"/>
      <w:r w:rsidRPr="000E5C3A">
        <w:rPr>
          <w:rFonts w:cstheme="minorHAnsi"/>
          <w:b/>
          <w:bCs/>
          <w:sz w:val="20"/>
          <w:szCs w:val="20"/>
        </w:rPr>
        <w:t>-informed early action tools:</w:t>
      </w:r>
      <w:r w:rsidRPr="000E5C3A">
        <w:rPr>
          <w:rFonts w:cstheme="minorHAnsi"/>
          <w:sz w:val="20"/>
          <w:szCs w:val="20"/>
        </w:rPr>
        <w:br/>
        <w:t>Link impact-based forecasts to trigger thresholds, EAP activation, and rapid decision support for anticipatory actions (cash/in-kind/logistics), including CAP-enabled dissemination for last-mile coverage.</w:t>
      </w:r>
    </w:p>
    <w:p w14:paraId="558E604B"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Multi-hazard preparedness, contingency planning, and emergency response:</w:t>
      </w:r>
      <w:r w:rsidRPr="000E5C3A">
        <w:rPr>
          <w:rFonts w:cstheme="minorHAnsi"/>
          <w:sz w:val="20"/>
          <w:szCs w:val="20"/>
        </w:rPr>
        <w:br/>
        <w:t>Provide planning modules for contingency development, 5W coordination, pre-positioning logistics, EOC/ICS readiness, situation reporting, and adaptive targeting during events.</w:t>
      </w:r>
    </w:p>
    <w:p w14:paraId="5210EEC4"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Climate risk governance and capacity building (central, sectoral, local):</w:t>
      </w:r>
      <w:r w:rsidRPr="000E5C3A">
        <w:rPr>
          <w:rFonts w:cstheme="minorHAnsi"/>
          <w:sz w:val="20"/>
          <w:szCs w:val="20"/>
        </w:rPr>
        <w:br/>
        <w:t>Support governance strengthening through defined SOPs/</w:t>
      </w:r>
      <w:proofErr w:type="spellStart"/>
      <w:r w:rsidRPr="000E5C3A">
        <w:rPr>
          <w:rFonts w:cstheme="minorHAnsi"/>
          <w:sz w:val="20"/>
          <w:szCs w:val="20"/>
        </w:rPr>
        <w:t>SoD</w:t>
      </w:r>
      <w:proofErr w:type="spellEnd"/>
      <w:r w:rsidRPr="000E5C3A">
        <w:rPr>
          <w:rFonts w:cstheme="minorHAnsi"/>
          <w:sz w:val="20"/>
          <w:szCs w:val="20"/>
        </w:rPr>
        <w:t>, institutional roles, training packages, and performance monitoring for climate-risk-informed public administration.</w:t>
      </w:r>
    </w:p>
    <w:p w14:paraId="6EA4C704"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Nature-based solutions (</w:t>
      </w:r>
      <w:proofErr w:type="spellStart"/>
      <w:r w:rsidRPr="000E5C3A">
        <w:rPr>
          <w:rFonts w:cstheme="minorHAnsi"/>
          <w:b/>
          <w:bCs/>
          <w:sz w:val="20"/>
          <w:szCs w:val="20"/>
        </w:rPr>
        <w:t>NbS</w:t>
      </w:r>
      <w:proofErr w:type="spellEnd"/>
      <w:r w:rsidRPr="000E5C3A">
        <w:rPr>
          <w:rFonts w:cstheme="minorHAnsi"/>
          <w:b/>
          <w:bCs/>
          <w:sz w:val="20"/>
          <w:szCs w:val="20"/>
        </w:rPr>
        <w:t>) for risk reduction:</w:t>
      </w:r>
      <w:r w:rsidRPr="000E5C3A">
        <w:rPr>
          <w:rFonts w:cstheme="minorHAnsi"/>
          <w:sz w:val="20"/>
          <w:szCs w:val="20"/>
        </w:rPr>
        <w:br/>
        <w:t xml:space="preserve">Use risk analytics and ecosystem mapping to prioritize, site, and cost </w:t>
      </w:r>
      <w:proofErr w:type="spellStart"/>
      <w:r w:rsidRPr="000E5C3A">
        <w:rPr>
          <w:rFonts w:cstheme="minorHAnsi"/>
          <w:sz w:val="20"/>
          <w:szCs w:val="20"/>
        </w:rPr>
        <w:t>NbS</w:t>
      </w:r>
      <w:proofErr w:type="spellEnd"/>
      <w:r w:rsidRPr="000E5C3A">
        <w:rPr>
          <w:rFonts w:cstheme="minorHAnsi"/>
          <w:sz w:val="20"/>
          <w:szCs w:val="20"/>
        </w:rPr>
        <w:t xml:space="preserve"> interventions (pasture rehabilitation, afforestation, watershed protection, soil restoration) and integrate them into financing pipelines.</w:t>
      </w:r>
    </w:p>
    <w:p w14:paraId="4273E149"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Climate-proofing infrastructure and services:</w:t>
      </w:r>
      <w:r w:rsidRPr="000E5C3A">
        <w:rPr>
          <w:rFonts w:cstheme="minorHAnsi"/>
          <w:sz w:val="20"/>
          <w:szCs w:val="20"/>
        </w:rPr>
        <w:br/>
        <w:t>Provide screening tools, risk-informed design standards, and investment prioritization for resilient infrastructure and basic services (energy, water, transport, drainage, heating systems), aligned with hazard and exposure realities.</w:t>
      </w:r>
    </w:p>
    <w:p w14:paraId="729678AB" w14:textId="6D733E7A"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Risk transfer instruments: insurance and social protection:</w:t>
      </w:r>
      <w:r w:rsidRPr="000E5C3A">
        <w:rPr>
          <w:rFonts w:cstheme="minorHAnsi"/>
          <w:sz w:val="20"/>
          <w:szCs w:val="20"/>
        </w:rPr>
        <w:br/>
        <w:t xml:space="preserve">Integrate index insurance, scalable safety nets, and shock-responsive social protection with IBF triggers to support timely </w:t>
      </w:r>
      <w:proofErr w:type="spellStart"/>
      <w:r w:rsidRPr="000E5C3A">
        <w:rPr>
          <w:rFonts w:cstheme="minorHAnsi"/>
          <w:sz w:val="20"/>
          <w:szCs w:val="20"/>
        </w:rPr>
        <w:t>pa</w:t>
      </w:r>
      <w:r w:rsidR="0022028A">
        <w:rPr>
          <w:rFonts w:cstheme="minorHAnsi"/>
          <w:sz w:val="20"/>
          <w:szCs w:val="20"/>
        </w:rPr>
        <w:t>we</w:t>
      </w:r>
      <w:r w:rsidRPr="000E5C3A">
        <w:rPr>
          <w:rFonts w:cstheme="minorHAnsi"/>
          <w:sz w:val="20"/>
          <w:szCs w:val="20"/>
        </w:rPr>
        <w:t>ts</w:t>
      </w:r>
      <w:proofErr w:type="spellEnd"/>
      <w:r w:rsidRPr="000E5C3A">
        <w:rPr>
          <w:rFonts w:cstheme="minorHAnsi"/>
          <w:sz w:val="20"/>
          <w:szCs w:val="20"/>
        </w:rPr>
        <w:t xml:space="preserve"> and targeted assistance.</w:t>
      </w:r>
    </w:p>
    <w:p w14:paraId="11A03F72"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t>Knowledge sharing and best-practice exchange:</w:t>
      </w:r>
      <w:r w:rsidRPr="000E5C3A">
        <w:rPr>
          <w:rFonts w:cstheme="minorHAnsi"/>
          <w:sz w:val="20"/>
          <w:szCs w:val="20"/>
        </w:rPr>
        <w:br/>
        <w:t>Maintain repositories of methodologies, lessons learned, event after-action reviews, and standard tools to institutionalize learning and continuous improvement.</w:t>
      </w:r>
    </w:p>
    <w:p w14:paraId="4BAEADB0" w14:textId="77777777" w:rsidR="000E5C3A" w:rsidRPr="000E5C3A" w:rsidRDefault="000E5C3A">
      <w:pPr>
        <w:pStyle w:val="ListParagraph"/>
        <w:numPr>
          <w:ilvl w:val="0"/>
          <w:numId w:val="197"/>
        </w:numPr>
        <w:spacing w:after="0"/>
        <w:ind w:left="1170"/>
        <w:rPr>
          <w:rFonts w:cstheme="minorHAnsi"/>
          <w:sz w:val="20"/>
          <w:szCs w:val="20"/>
        </w:rPr>
      </w:pPr>
      <w:r w:rsidRPr="000E5C3A">
        <w:rPr>
          <w:rFonts w:cstheme="minorHAnsi"/>
          <w:b/>
          <w:bCs/>
          <w:sz w:val="20"/>
          <w:szCs w:val="20"/>
        </w:rPr>
        <w:lastRenderedPageBreak/>
        <w:t>Facilitating volume, quality, and access to public and private finance:</w:t>
      </w:r>
      <w:r w:rsidRPr="000E5C3A">
        <w:rPr>
          <w:rFonts w:cstheme="minorHAnsi"/>
          <w:sz w:val="20"/>
          <w:szCs w:val="20"/>
        </w:rPr>
        <w:br/>
        <w:t>Enable pipeline development, investment tagging, blended finance structuring, partner coordination, and transparent tracking of commitments, allocations, and results to improve financing efficiency and reduce duplication.</w:t>
      </w:r>
    </w:p>
    <w:p w14:paraId="3558A6BA" w14:textId="77777777" w:rsidR="00C56D42" w:rsidRPr="00866775" w:rsidRDefault="00C56D42" w:rsidP="00C56D42">
      <w:pPr>
        <w:pStyle w:val="ListParagraph"/>
        <w:spacing w:after="0" w:line="240" w:lineRule="auto"/>
        <w:ind w:left="1080"/>
        <w:jc w:val="both"/>
        <w:rPr>
          <w:rFonts w:cstheme="minorHAnsi"/>
          <w:sz w:val="20"/>
          <w:szCs w:val="20"/>
        </w:rPr>
      </w:pPr>
    </w:p>
    <w:p w14:paraId="25010BAF" w14:textId="6CAC20BB" w:rsidR="00C56D42" w:rsidRPr="004007A2" w:rsidRDefault="00055A96">
      <w:pPr>
        <w:pStyle w:val="ListParagraph"/>
        <w:numPr>
          <w:ilvl w:val="0"/>
          <w:numId w:val="47"/>
        </w:numPr>
        <w:spacing w:after="0" w:line="240" w:lineRule="auto"/>
        <w:jc w:val="both"/>
        <w:rPr>
          <w:rFonts w:cstheme="minorHAnsi"/>
          <w:b/>
          <w:bCs/>
          <w:sz w:val="20"/>
          <w:szCs w:val="20"/>
        </w:rPr>
      </w:pPr>
      <w:r>
        <w:rPr>
          <w:rFonts w:cstheme="minorHAnsi"/>
          <w:b/>
          <w:bCs/>
          <w:sz w:val="20"/>
          <w:szCs w:val="20"/>
        </w:rPr>
        <w:t xml:space="preserve">Advisory support for </w:t>
      </w:r>
      <w:proofErr w:type="gramStart"/>
      <w:r w:rsidR="00C56D42" w:rsidRPr="004007A2">
        <w:rPr>
          <w:rFonts w:cstheme="minorHAnsi"/>
          <w:b/>
          <w:bCs/>
          <w:sz w:val="20"/>
          <w:szCs w:val="20"/>
        </w:rPr>
        <w:t>Public</w:t>
      </w:r>
      <w:proofErr w:type="gramEnd"/>
      <w:r w:rsidR="00C56D42" w:rsidRPr="004007A2">
        <w:rPr>
          <w:rFonts w:cstheme="minorHAnsi"/>
          <w:b/>
          <w:bCs/>
          <w:sz w:val="20"/>
          <w:szCs w:val="20"/>
        </w:rPr>
        <w:t xml:space="preserve"> risk finance management: </w:t>
      </w:r>
    </w:p>
    <w:p w14:paraId="3032EB1C" w14:textId="1411C691" w:rsidR="00DF0D6A" w:rsidRPr="00DF0D6A" w:rsidRDefault="00DF0D6A">
      <w:pPr>
        <w:pStyle w:val="NormalWeb"/>
        <w:numPr>
          <w:ilvl w:val="0"/>
          <w:numId w:val="198"/>
        </w:numPr>
        <w:ind w:left="810" w:hanging="270"/>
        <w:rPr>
          <w:rFonts w:asciiTheme="minorHAnsi" w:hAnsiTheme="minorHAnsi" w:cstheme="minorHAnsi"/>
          <w:sz w:val="20"/>
          <w:szCs w:val="20"/>
        </w:rPr>
      </w:pPr>
      <w:r w:rsidRPr="00DF0D6A">
        <w:rPr>
          <w:rStyle w:val="Strong"/>
          <w:rFonts w:asciiTheme="minorHAnsi" w:hAnsiTheme="minorHAnsi" w:cstheme="minorHAnsi"/>
          <w:sz w:val="20"/>
          <w:szCs w:val="20"/>
        </w:rPr>
        <w:t xml:space="preserve">Integrate the </w:t>
      </w:r>
      <w:proofErr w:type="spellStart"/>
      <w:r w:rsidRPr="00DF0D6A">
        <w:rPr>
          <w:rStyle w:val="Strong"/>
          <w:rFonts w:asciiTheme="minorHAnsi" w:hAnsiTheme="minorHAnsi" w:cstheme="minorHAnsi"/>
          <w:sz w:val="20"/>
          <w:szCs w:val="20"/>
        </w:rPr>
        <w:t>FbF</w:t>
      </w:r>
      <w:proofErr w:type="spellEnd"/>
      <w:r w:rsidRPr="00DF0D6A">
        <w:rPr>
          <w:rStyle w:val="Strong"/>
          <w:rFonts w:asciiTheme="minorHAnsi" w:hAnsiTheme="minorHAnsi" w:cstheme="minorHAnsi"/>
          <w:sz w:val="20"/>
          <w:szCs w:val="20"/>
        </w:rPr>
        <w:t xml:space="preserve"> dashboard with the Ministry of Finance MIS:</w:t>
      </w:r>
      <w:r w:rsidRPr="00DF0D6A">
        <w:rPr>
          <w:rFonts w:asciiTheme="minorHAnsi" w:hAnsiTheme="minorHAnsi" w:cstheme="minorHAnsi"/>
          <w:sz w:val="20"/>
          <w:szCs w:val="20"/>
        </w:rPr>
        <w:br/>
        <w:t xml:space="preserve">Anchor the </w:t>
      </w:r>
      <w:proofErr w:type="spellStart"/>
      <w:r w:rsidRPr="00DF0D6A">
        <w:rPr>
          <w:rFonts w:asciiTheme="minorHAnsi" w:hAnsiTheme="minorHAnsi" w:cstheme="minorHAnsi"/>
          <w:sz w:val="20"/>
          <w:szCs w:val="20"/>
        </w:rPr>
        <w:t>FbF</w:t>
      </w:r>
      <w:proofErr w:type="spellEnd"/>
      <w:r w:rsidRPr="00DF0D6A">
        <w:rPr>
          <w:rFonts w:asciiTheme="minorHAnsi" w:hAnsiTheme="minorHAnsi" w:cstheme="minorHAnsi"/>
          <w:sz w:val="20"/>
          <w:szCs w:val="20"/>
        </w:rPr>
        <w:t xml:space="preserve"> dashboard within the Ministry of Finance Management Information System (MIS) to enable dashboard-based, evidence-driven risk-financing planning</w:t>
      </w:r>
      <w:r w:rsidR="00BD6428">
        <w:rPr>
          <w:rFonts w:asciiTheme="minorHAnsi" w:hAnsiTheme="minorHAnsi" w:cstheme="minorHAnsi"/>
          <w:sz w:val="20"/>
          <w:szCs w:val="20"/>
        </w:rPr>
        <w:t xml:space="preserve"> </w:t>
      </w:r>
      <w:r w:rsidRPr="00DF0D6A">
        <w:rPr>
          <w:rFonts w:asciiTheme="minorHAnsi" w:hAnsiTheme="minorHAnsi" w:cstheme="minorHAnsi"/>
          <w:sz w:val="20"/>
          <w:szCs w:val="20"/>
        </w:rPr>
        <w:t>linking risk analytics, impact forecasts, EAP triggers, and budget execution tracking in one workflow.</w:t>
      </w:r>
    </w:p>
    <w:p w14:paraId="2C724EFD" w14:textId="77777777" w:rsidR="00DF0D6A" w:rsidRPr="00DF0D6A" w:rsidRDefault="00DF0D6A">
      <w:pPr>
        <w:pStyle w:val="NormalWeb"/>
        <w:numPr>
          <w:ilvl w:val="0"/>
          <w:numId w:val="198"/>
        </w:numPr>
        <w:ind w:left="810" w:hanging="270"/>
        <w:rPr>
          <w:rFonts w:asciiTheme="minorHAnsi" w:hAnsiTheme="minorHAnsi" w:cstheme="minorHAnsi"/>
          <w:sz w:val="20"/>
          <w:szCs w:val="20"/>
        </w:rPr>
      </w:pPr>
      <w:r w:rsidRPr="00DF0D6A">
        <w:rPr>
          <w:rStyle w:val="Strong"/>
          <w:rFonts w:asciiTheme="minorHAnsi" w:hAnsiTheme="minorHAnsi" w:cstheme="minorHAnsi"/>
          <w:sz w:val="20"/>
          <w:szCs w:val="20"/>
        </w:rPr>
        <w:t xml:space="preserve">Use </w:t>
      </w:r>
      <w:proofErr w:type="spellStart"/>
      <w:r w:rsidRPr="00DF0D6A">
        <w:rPr>
          <w:rStyle w:val="Strong"/>
          <w:rFonts w:asciiTheme="minorHAnsi" w:hAnsiTheme="minorHAnsi" w:cstheme="minorHAnsi"/>
          <w:sz w:val="20"/>
          <w:szCs w:val="20"/>
        </w:rPr>
        <w:t>FbF</w:t>
      </w:r>
      <w:proofErr w:type="spellEnd"/>
      <w:r w:rsidRPr="00DF0D6A">
        <w:rPr>
          <w:rStyle w:val="Strong"/>
          <w:rFonts w:asciiTheme="minorHAnsi" w:hAnsiTheme="minorHAnsi" w:cstheme="minorHAnsi"/>
          <w:sz w:val="20"/>
          <w:szCs w:val="20"/>
        </w:rPr>
        <w:t>-informed tools to strengthen financial resilience policy and decision processes:</w:t>
      </w:r>
      <w:r w:rsidRPr="00DF0D6A">
        <w:rPr>
          <w:rFonts w:asciiTheme="minorHAnsi" w:hAnsiTheme="minorHAnsi" w:cstheme="minorHAnsi"/>
          <w:sz w:val="20"/>
          <w:szCs w:val="20"/>
        </w:rPr>
        <w:br/>
        <w:t>Apply integrated tools to support the development of financial resilience policies and operational best practices, including risk-informed fiscal rules, contingency financing protocols, trigger-based release mechanisms, and improved governance for climate and disaster risk finance decisions.</w:t>
      </w:r>
    </w:p>
    <w:p w14:paraId="384D1421" w14:textId="0D9C8397" w:rsidR="00DF0D6A" w:rsidRPr="00DF0D6A" w:rsidRDefault="00DF0D6A">
      <w:pPr>
        <w:pStyle w:val="NormalWeb"/>
        <w:numPr>
          <w:ilvl w:val="0"/>
          <w:numId w:val="198"/>
        </w:numPr>
        <w:ind w:left="810" w:hanging="270"/>
        <w:rPr>
          <w:rFonts w:asciiTheme="minorHAnsi" w:hAnsiTheme="minorHAnsi" w:cstheme="minorHAnsi"/>
          <w:sz w:val="20"/>
          <w:szCs w:val="20"/>
        </w:rPr>
      </w:pPr>
      <w:r w:rsidRPr="00DF0D6A">
        <w:rPr>
          <w:rStyle w:val="Strong"/>
          <w:rFonts w:asciiTheme="minorHAnsi" w:hAnsiTheme="minorHAnsi" w:cstheme="minorHAnsi"/>
          <w:sz w:val="20"/>
          <w:szCs w:val="20"/>
        </w:rPr>
        <w:t>Provide advisory support on budget adequacy and equitable allocation:</w:t>
      </w:r>
      <w:r w:rsidRPr="00DF0D6A">
        <w:rPr>
          <w:rFonts w:asciiTheme="minorHAnsi" w:hAnsiTheme="minorHAnsi" w:cstheme="minorHAnsi"/>
          <w:sz w:val="20"/>
          <w:szCs w:val="20"/>
        </w:rPr>
        <w:br/>
        <w:t>Advise the cabinet secretariat and Ministry of Finance on sizing and allocating budgets to ensure essential, equitable financing for urgent climate risks</w:t>
      </w:r>
      <w:r w:rsidR="00116219">
        <w:rPr>
          <w:rFonts w:asciiTheme="minorHAnsi" w:hAnsiTheme="minorHAnsi" w:cstheme="minorHAnsi"/>
          <w:sz w:val="20"/>
          <w:szCs w:val="20"/>
        </w:rPr>
        <w:t xml:space="preserve"> </w:t>
      </w:r>
      <w:r w:rsidRPr="00DF0D6A">
        <w:rPr>
          <w:rFonts w:asciiTheme="minorHAnsi" w:hAnsiTheme="minorHAnsi" w:cstheme="minorHAnsi"/>
          <w:sz w:val="20"/>
          <w:szCs w:val="20"/>
        </w:rPr>
        <w:t>prioritizing vulnerable regions, high-risk sectors, and last-mile populations based on evidence from CRVA and IBF outputs.</w:t>
      </w:r>
    </w:p>
    <w:p w14:paraId="000A1620" w14:textId="77777777" w:rsidR="00DF0D6A" w:rsidRPr="00DF0D6A" w:rsidRDefault="00DF0D6A">
      <w:pPr>
        <w:pStyle w:val="NormalWeb"/>
        <w:numPr>
          <w:ilvl w:val="0"/>
          <w:numId w:val="198"/>
        </w:numPr>
        <w:ind w:left="810" w:hanging="270"/>
        <w:rPr>
          <w:rFonts w:asciiTheme="minorHAnsi" w:hAnsiTheme="minorHAnsi" w:cstheme="minorHAnsi"/>
          <w:sz w:val="20"/>
          <w:szCs w:val="20"/>
        </w:rPr>
      </w:pPr>
      <w:r w:rsidRPr="00DF0D6A">
        <w:rPr>
          <w:rStyle w:val="Strong"/>
          <w:rFonts w:asciiTheme="minorHAnsi" w:hAnsiTheme="minorHAnsi" w:cstheme="minorHAnsi"/>
          <w:sz w:val="20"/>
          <w:szCs w:val="20"/>
        </w:rPr>
        <w:t>Advise on balanced ex-ante and ex-post budgeting for climate action goals:</w:t>
      </w:r>
      <w:r w:rsidRPr="00DF0D6A">
        <w:rPr>
          <w:rFonts w:asciiTheme="minorHAnsi" w:hAnsiTheme="minorHAnsi" w:cstheme="minorHAnsi"/>
          <w:sz w:val="20"/>
          <w:szCs w:val="20"/>
        </w:rPr>
        <w:br/>
        <w:t xml:space="preserve">Support equitable budgeting that balances </w:t>
      </w:r>
      <w:r w:rsidRPr="00DF0D6A">
        <w:rPr>
          <w:rStyle w:val="Strong"/>
          <w:rFonts w:asciiTheme="minorHAnsi" w:hAnsiTheme="minorHAnsi" w:cstheme="minorHAnsi"/>
          <w:sz w:val="20"/>
          <w:szCs w:val="20"/>
        </w:rPr>
        <w:t>ex-ante</w:t>
      </w:r>
      <w:r w:rsidRPr="00DF0D6A">
        <w:rPr>
          <w:rFonts w:asciiTheme="minorHAnsi" w:hAnsiTheme="minorHAnsi" w:cstheme="minorHAnsi"/>
          <w:sz w:val="20"/>
          <w:szCs w:val="20"/>
        </w:rPr>
        <w:t xml:space="preserve"> financing (preparedness, anticipatory action, risk reduction) and </w:t>
      </w:r>
      <w:r w:rsidRPr="00DF0D6A">
        <w:rPr>
          <w:rStyle w:val="Strong"/>
          <w:rFonts w:asciiTheme="minorHAnsi" w:hAnsiTheme="minorHAnsi" w:cstheme="minorHAnsi"/>
          <w:sz w:val="20"/>
          <w:szCs w:val="20"/>
        </w:rPr>
        <w:t>ex-post</w:t>
      </w:r>
      <w:r w:rsidRPr="00DF0D6A">
        <w:rPr>
          <w:rFonts w:asciiTheme="minorHAnsi" w:hAnsiTheme="minorHAnsi" w:cstheme="minorHAnsi"/>
          <w:sz w:val="20"/>
          <w:szCs w:val="20"/>
        </w:rPr>
        <w:t xml:space="preserve"> financing (response, rehabilitation, recovery), ensuring both are aligned to climate action objectives and structured for rapid activation when triggers are met.</w:t>
      </w:r>
    </w:p>
    <w:p w14:paraId="5C6F467C" w14:textId="77777777" w:rsidR="00AA2DC3" w:rsidRPr="00AA2DC3" w:rsidRDefault="00AA2DC3" w:rsidP="00AA2DC3">
      <w:pPr>
        <w:spacing w:after="0" w:line="240" w:lineRule="auto"/>
        <w:ind w:left="720" w:hanging="251"/>
        <w:rPr>
          <w:rFonts w:cstheme="minorHAnsi"/>
          <w:b/>
          <w:bCs/>
          <w:sz w:val="20"/>
          <w:szCs w:val="20"/>
        </w:rPr>
      </w:pPr>
      <w:r w:rsidRPr="00AA2DC3">
        <w:rPr>
          <w:rFonts w:cstheme="minorHAnsi"/>
          <w:b/>
          <w:bCs/>
          <w:sz w:val="20"/>
          <w:szCs w:val="20"/>
        </w:rPr>
        <w:t>11) Facilitating coordination and Accountability to Affected Populations (AAP) for risk finance management</w:t>
      </w:r>
    </w:p>
    <w:p w14:paraId="33EFF11E" w14:textId="6D6CA546" w:rsidR="00AA2DC3" w:rsidRPr="00AA2DC3" w:rsidRDefault="00AA2DC3">
      <w:pPr>
        <w:numPr>
          <w:ilvl w:val="0"/>
          <w:numId w:val="199"/>
        </w:numPr>
        <w:tabs>
          <w:tab w:val="clear" w:pos="720"/>
          <w:tab w:val="num" w:pos="900"/>
          <w:tab w:val="left" w:pos="990"/>
        </w:tabs>
        <w:spacing w:after="0" w:line="240" w:lineRule="auto"/>
        <w:ind w:left="810" w:hanging="270"/>
        <w:rPr>
          <w:rFonts w:cstheme="minorHAnsi"/>
          <w:sz w:val="20"/>
          <w:szCs w:val="20"/>
        </w:rPr>
      </w:pPr>
      <w:r w:rsidRPr="00AA2DC3">
        <w:rPr>
          <w:rFonts w:cstheme="minorHAnsi"/>
          <w:sz w:val="20"/>
          <w:szCs w:val="20"/>
        </w:rPr>
        <w:t xml:space="preserve">Use the </w:t>
      </w:r>
      <w:proofErr w:type="spellStart"/>
      <w:r w:rsidRPr="00AA2DC3">
        <w:rPr>
          <w:rFonts w:cstheme="minorHAnsi"/>
          <w:sz w:val="20"/>
          <w:szCs w:val="20"/>
        </w:rPr>
        <w:t>FbF</w:t>
      </w:r>
      <w:proofErr w:type="spellEnd"/>
      <w:r w:rsidRPr="00AA2DC3">
        <w:rPr>
          <w:rFonts w:cstheme="minorHAnsi"/>
          <w:sz w:val="20"/>
          <w:szCs w:val="20"/>
        </w:rPr>
        <w:t xml:space="preserve"> dashboard as a shared coordination and transparency platform:</w:t>
      </w:r>
      <w:r w:rsidRPr="00AA2DC3">
        <w:rPr>
          <w:rFonts w:cstheme="minorHAnsi"/>
          <w:sz w:val="20"/>
          <w:szCs w:val="20"/>
        </w:rPr>
        <w:br/>
        <w:t xml:space="preserve">Configure the </w:t>
      </w:r>
      <w:proofErr w:type="spellStart"/>
      <w:r w:rsidRPr="00AA2DC3">
        <w:rPr>
          <w:rFonts w:cstheme="minorHAnsi"/>
          <w:sz w:val="20"/>
          <w:szCs w:val="20"/>
        </w:rPr>
        <w:t>FbF</w:t>
      </w:r>
      <w:proofErr w:type="spellEnd"/>
      <w:r w:rsidRPr="00AA2DC3">
        <w:rPr>
          <w:rFonts w:cstheme="minorHAnsi"/>
          <w:sz w:val="20"/>
          <w:szCs w:val="20"/>
        </w:rPr>
        <w:t xml:space="preserve"> dashboard to provide UN-HCT, I/NGOs, government, and non-state stakeholders with a common operational picture </w:t>
      </w:r>
      <w:proofErr w:type="gramStart"/>
      <w:r w:rsidRPr="00AA2DC3">
        <w:rPr>
          <w:rFonts w:cstheme="minorHAnsi"/>
          <w:sz w:val="20"/>
          <w:szCs w:val="20"/>
        </w:rPr>
        <w:t>of:</w:t>
      </w:r>
      <w:proofErr w:type="gramEnd"/>
      <w:r w:rsidRPr="00AA2DC3">
        <w:rPr>
          <w:rFonts w:cstheme="minorHAnsi"/>
          <w:sz w:val="20"/>
          <w:szCs w:val="20"/>
        </w:rPr>
        <w:t xml:space="preserve"> prioritized risks, triggered actions, financed interventions, geographic coverage, targeted populations, delivery status, and gaps</w:t>
      </w:r>
      <w:r w:rsidR="00D80823">
        <w:rPr>
          <w:rFonts w:cstheme="minorHAnsi"/>
          <w:sz w:val="20"/>
          <w:szCs w:val="20"/>
        </w:rPr>
        <w:t xml:space="preserve"> </w:t>
      </w:r>
      <w:r w:rsidRPr="00AA2DC3">
        <w:rPr>
          <w:rFonts w:cstheme="minorHAnsi"/>
          <w:sz w:val="20"/>
          <w:szCs w:val="20"/>
        </w:rPr>
        <w:t>supporting coordinated implementation and reducing duplication.</w:t>
      </w:r>
    </w:p>
    <w:p w14:paraId="1701DF39" w14:textId="77777777" w:rsidR="00AA2DC3" w:rsidRPr="00AA2DC3" w:rsidRDefault="00AA2DC3">
      <w:pPr>
        <w:numPr>
          <w:ilvl w:val="0"/>
          <w:numId w:val="199"/>
        </w:numPr>
        <w:tabs>
          <w:tab w:val="clear" w:pos="720"/>
          <w:tab w:val="num" w:pos="900"/>
          <w:tab w:val="left" w:pos="990"/>
        </w:tabs>
        <w:spacing w:after="0" w:line="240" w:lineRule="auto"/>
        <w:ind w:left="810" w:hanging="270"/>
        <w:rPr>
          <w:rFonts w:cstheme="minorHAnsi"/>
          <w:sz w:val="20"/>
          <w:szCs w:val="20"/>
        </w:rPr>
      </w:pPr>
      <w:r w:rsidRPr="00AA2DC3">
        <w:rPr>
          <w:rFonts w:cstheme="minorHAnsi"/>
          <w:sz w:val="20"/>
          <w:szCs w:val="20"/>
        </w:rPr>
        <w:t>Anchor an AAP module/dashboard to track collective commitments and delivery:</w:t>
      </w:r>
      <w:r w:rsidRPr="00AA2DC3">
        <w:rPr>
          <w:rFonts w:cstheme="minorHAnsi"/>
          <w:sz w:val="20"/>
          <w:szCs w:val="20"/>
        </w:rPr>
        <w:br/>
        <w:t>Integrate an AAP-focused dashboard layer that captures collective AAP action plans and enables stakeholders to register, manage, and track AAP commitments and activities through a dashboard-driven workflow.</w:t>
      </w:r>
    </w:p>
    <w:p w14:paraId="3DDD4095" w14:textId="77777777" w:rsidR="00AA2DC3" w:rsidRPr="00AA2DC3" w:rsidRDefault="00AA2DC3">
      <w:pPr>
        <w:numPr>
          <w:ilvl w:val="0"/>
          <w:numId w:val="199"/>
        </w:numPr>
        <w:tabs>
          <w:tab w:val="clear" w:pos="720"/>
          <w:tab w:val="num" w:pos="900"/>
          <w:tab w:val="left" w:pos="990"/>
        </w:tabs>
        <w:spacing w:after="0" w:line="240" w:lineRule="auto"/>
        <w:ind w:left="810" w:hanging="270"/>
        <w:rPr>
          <w:rFonts w:cstheme="minorHAnsi"/>
          <w:sz w:val="20"/>
          <w:szCs w:val="20"/>
        </w:rPr>
      </w:pPr>
      <w:r w:rsidRPr="00AA2DC3">
        <w:rPr>
          <w:rFonts w:cstheme="minorHAnsi"/>
          <w:sz w:val="20"/>
          <w:szCs w:val="20"/>
        </w:rPr>
        <w:t>Enable dashboard-driven AAP management, monitoring, and evaluation:</w:t>
      </w:r>
      <w:r w:rsidRPr="00AA2DC3">
        <w:rPr>
          <w:rFonts w:cstheme="minorHAnsi"/>
          <w:sz w:val="20"/>
          <w:szCs w:val="20"/>
        </w:rPr>
        <w:br/>
        <w:t>Operationalize AAP through embedded management and M&amp;E functions, such as:</w:t>
      </w:r>
    </w:p>
    <w:p w14:paraId="6C037AC7" w14:textId="77777777" w:rsidR="00AA2DC3" w:rsidRPr="00AA2DC3" w:rsidRDefault="00AA2DC3">
      <w:pPr>
        <w:numPr>
          <w:ilvl w:val="1"/>
          <w:numId w:val="200"/>
        </w:numPr>
        <w:tabs>
          <w:tab w:val="num" w:pos="900"/>
          <w:tab w:val="left" w:pos="1350"/>
        </w:tabs>
        <w:spacing w:after="0" w:line="240" w:lineRule="auto"/>
        <w:ind w:left="1080" w:hanging="180"/>
        <w:rPr>
          <w:rFonts w:cstheme="minorHAnsi"/>
          <w:sz w:val="20"/>
          <w:szCs w:val="20"/>
        </w:rPr>
      </w:pPr>
      <w:r w:rsidRPr="00AA2DC3">
        <w:rPr>
          <w:rFonts w:cstheme="minorHAnsi"/>
          <w:sz w:val="20"/>
          <w:szCs w:val="20"/>
        </w:rPr>
        <w:t>tracking feedback and complaint mechanisms (channel, volume, response time, resolution rate),</w:t>
      </w:r>
    </w:p>
    <w:p w14:paraId="5C8A1EA6" w14:textId="77777777" w:rsidR="00AA2DC3" w:rsidRPr="00AA2DC3" w:rsidRDefault="00AA2DC3">
      <w:pPr>
        <w:numPr>
          <w:ilvl w:val="1"/>
          <w:numId w:val="200"/>
        </w:numPr>
        <w:tabs>
          <w:tab w:val="num" w:pos="900"/>
          <w:tab w:val="left" w:pos="1350"/>
        </w:tabs>
        <w:spacing w:after="0" w:line="240" w:lineRule="auto"/>
        <w:ind w:left="1080" w:hanging="180"/>
        <w:rPr>
          <w:rFonts w:cstheme="minorHAnsi"/>
          <w:sz w:val="20"/>
          <w:szCs w:val="20"/>
        </w:rPr>
      </w:pPr>
      <w:r w:rsidRPr="00AA2DC3">
        <w:rPr>
          <w:rFonts w:cstheme="minorHAnsi"/>
          <w:sz w:val="20"/>
          <w:szCs w:val="20"/>
        </w:rPr>
        <w:t>monitoring community engagement activities and two-way communication,</w:t>
      </w:r>
    </w:p>
    <w:p w14:paraId="39C6B7F9" w14:textId="77777777" w:rsidR="00AA2DC3" w:rsidRPr="00AA2DC3" w:rsidRDefault="00AA2DC3">
      <w:pPr>
        <w:numPr>
          <w:ilvl w:val="1"/>
          <w:numId w:val="200"/>
        </w:numPr>
        <w:tabs>
          <w:tab w:val="num" w:pos="900"/>
          <w:tab w:val="left" w:pos="1350"/>
        </w:tabs>
        <w:spacing w:after="0" w:line="240" w:lineRule="auto"/>
        <w:ind w:left="1080" w:hanging="180"/>
        <w:rPr>
          <w:rFonts w:cstheme="minorHAnsi"/>
          <w:sz w:val="20"/>
          <w:szCs w:val="20"/>
        </w:rPr>
      </w:pPr>
      <w:r w:rsidRPr="00AA2DC3">
        <w:rPr>
          <w:rFonts w:cstheme="minorHAnsi"/>
          <w:sz w:val="20"/>
          <w:szCs w:val="20"/>
        </w:rPr>
        <w:t>verifying whether assistance is appropriate, timely, and accessible,</w:t>
      </w:r>
    </w:p>
    <w:p w14:paraId="178C93FE" w14:textId="77777777" w:rsidR="00AA2DC3" w:rsidRPr="00AA2DC3" w:rsidRDefault="00AA2DC3">
      <w:pPr>
        <w:numPr>
          <w:ilvl w:val="1"/>
          <w:numId w:val="200"/>
        </w:numPr>
        <w:tabs>
          <w:tab w:val="num" w:pos="900"/>
          <w:tab w:val="left" w:pos="1350"/>
        </w:tabs>
        <w:spacing w:after="0" w:line="240" w:lineRule="auto"/>
        <w:ind w:left="1080" w:hanging="180"/>
        <w:rPr>
          <w:rFonts w:cstheme="minorHAnsi"/>
          <w:sz w:val="20"/>
          <w:szCs w:val="20"/>
        </w:rPr>
      </w:pPr>
      <w:r w:rsidRPr="00AA2DC3">
        <w:rPr>
          <w:rFonts w:cstheme="minorHAnsi"/>
          <w:sz w:val="20"/>
          <w:szCs w:val="20"/>
        </w:rPr>
        <w:t>tracking inclusion metrics (vulnerable groups, gender/age/disability disaggregation), and</w:t>
      </w:r>
    </w:p>
    <w:p w14:paraId="07162429" w14:textId="77777777" w:rsidR="00AA2DC3" w:rsidRPr="00AA2DC3" w:rsidRDefault="00AA2DC3">
      <w:pPr>
        <w:numPr>
          <w:ilvl w:val="1"/>
          <w:numId w:val="200"/>
        </w:numPr>
        <w:tabs>
          <w:tab w:val="num" w:pos="900"/>
          <w:tab w:val="left" w:pos="1350"/>
        </w:tabs>
        <w:spacing w:after="0" w:line="240" w:lineRule="auto"/>
        <w:ind w:left="1080" w:hanging="180"/>
        <w:rPr>
          <w:rFonts w:cstheme="minorHAnsi"/>
          <w:sz w:val="20"/>
          <w:szCs w:val="20"/>
        </w:rPr>
      </w:pPr>
      <w:r w:rsidRPr="00AA2DC3">
        <w:rPr>
          <w:rFonts w:cstheme="minorHAnsi"/>
          <w:sz w:val="20"/>
          <w:szCs w:val="20"/>
        </w:rPr>
        <w:t>documenting corrective actions taken based on community feedback.</w:t>
      </w:r>
    </w:p>
    <w:p w14:paraId="7775E4CD" w14:textId="25580848" w:rsidR="00AA2DC3" w:rsidRPr="00AA2DC3" w:rsidRDefault="00AA2DC3">
      <w:pPr>
        <w:numPr>
          <w:ilvl w:val="0"/>
          <w:numId w:val="199"/>
        </w:numPr>
        <w:tabs>
          <w:tab w:val="clear" w:pos="720"/>
          <w:tab w:val="num" w:pos="900"/>
          <w:tab w:val="left" w:pos="990"/>
        </w:tabs>
        <w:spacing w:after="0" w:line="240" w:lineRule="auto"/>
        <w:ind w:left="810" w:hanging="270"/>
        <w:rPr>
          <w:rFonts w:cstheme="minorHAnsi"/>
          <w:sz w:val="20"/>
          <w:szCs w:val="20"/>
        </w:rPr>
      </w:pPr>
      <w:r w:rsidRPr="00AA2DC3">
        <w:rPr>
          <w:rFonts w:cstheme="minorHAnsi"/>
          <w:sz w:val="20"/>
          <w:szCs w:val="20"/>
        </w:rPr>
        <w:t>Strengthen accountability and learning across partners:</w:t>
      </w:r>
      <w:r w:rsidRPr="00AA2DC3">
        <w:rPr>
          <w:rFonts w:cstheme="minorHAnsi"/>
          <w:sz w:val="20"/>
          <w:szCs w:val="20"/>
        </w:rPr>
        <w:br/>
        <w:t>Use the dashboard to support routine performance reviews, after-action learning, and evidence-based adjustments to targeting, assistance modalities, and risk financing decisions</w:t>
      </w:r>
      <w:r w:rsidR="00D80823">
        <w:rPr>
          <w:rFonts w:cstheme="minorHAnsi"/>
          <w:sz w:val="20"/>
          <w:szCs w:val="20"/>
        </w:rPr>
        <w:t xml:space="preserve"> </w:t>
      </w:r>
      <w:r w:rsidRPr="00AA2DC3">
        <w:rPr>
          <w:rFonts w:cstheme="minorHAnsi"/>
          <w:sz w:val="20"/>
          <w:szCs w:val="20"/>
        </w:rPr>
        <w:t>ensuring affected populations’ priorities are reflected in financing and operational choices.</w:t>
      </w:r>
    </w:p>
    <w:p w14:paraId="060E7B9D" w14:textId="77777777" w:rsidR="00C56D42" w:rsidRDefault="00C56D42" w:rsidP="002A7F90">
      <w:pPr>
        <w:tabs>
          <w:tab w:val="num" w:pos="900"/>
          <w:tab w:val="left" w:pos="990"/>
        </w:tabs>
        <w:spacing w:after="0" w:line="240" w:lineRule="auto"/>
        <w:ind w:left="810" w:hanging="270"/>
        <w:rPr>
          <w:rFonts w:cstheme="minorHAnsi"/>
          <w:sz w:val="20"/>
          <w:szCs w:val="20"/>
        </w:rPr>
      </w:pPr>
    </w:p>
    <w:p w14:paraId="06AED5B6" w14:textId="77777777" w:rsidR="006D338E" w:rsidRDefault="006D338E" w:rsidP="00AA2DC3">
      <w:pPr>
        <w:tabs>
          <w:tab w:val="num" w:pos="900"/>
          <w:tab w:val="left" w:pos="990"/>
        </w:tabs>
        <w:spacing w:after="0" w:line="240" w:lineRule="auto"/>
        <w:ind w:left="1080" w:hanging="270"/>
        <w:rPr>
          <w:rFonts w:cstheme="minorHAnsi"/>
          <w:sz w:val="20"/>
          <w:szCs w:val="20"/>
        </w:rPr>
      </w:pPr>
    </w:p>
    <w:p w14:paraId="24CF0EC6" w14:textId="77777777" w:rsidR="006D338E" w:rsidRDefault="006D338E" w:rsidP="00AA2DC3">
      <w:pPr>
        <w:tabs>
          <w:tab w:val="num" w:pos="900"/>
          <w:tab w:val="left" w:pos="990"/>
        </w:tabs>
        <w:spacing w:after="0" w:line="240" w:lineRule="auto"/>
        <w:ind w:left="1080" w:hanging="270"/>
        <w:rPr>
          <w:rFonts w:cstheme="minorHAnsi"/>
          <w:sz w:val="20"/>
          <w:szCs w:val="20"/>
        </w:rPr>
      </w:pPr>
    </w:p>
    <w:p w14:paraId="225DA282" w14:textId="77777777" w:rsidR="002A7F90" w:rsidRDefault="002A7F90" w:rsidP="00AA2DC3">
      <w:pPr>
        <w:tabs>
          <w:tab w:val="num" w:pos="900"/>
          <w:tab w:val="left" w:pos="990"/>
        </w:tabs>
        <w:spacing w:after="0" w:line="240" w:lineRule="auto"/>
        <w:ind w:left="1080" w:hanging="270"/>
        <w:rPr>
          <w:rFonts w:cstheme="minorHAnsi"/>
          <w:sz w:val="20"/>
          <w:szCs w:val="20"/>
        </w:rPr>
      </w:pPr>
    </w:p>
    <w:p w14:paraId="6D20B226" w14:textId="77777777" w:rsidR="006D338E" w:rsidRDefault="006D338E" w:rsidP="00AA2DC3">
      <w:pPr>
        <w:tabs>
          <w:tab w:val="num" w:pos="900"/>
          <w:tab w:val="left" w:pos="990"/>
        </w:tabs>
        <w:spacing w:after="0" w:line="240" w:lineRule="auto"/>
        <w:ind w:left="1080" w:hanging="270"/>
        <w:rPr>
          <w:rFonts w:cstheme="minorHAnsi"/>
          <w:sz w:val="20"/>
          <w:szCs w:val="20"/>
        </w:rPr>
      </w:pPr>
    </w:p>
    <w:p w14:paraId="59394370" w14:textId="77777777" w:rsidR="006D338E" w:rsidRDefault="006D338E" w:rsidP="00AA2DC3">
      <w:pPr>
        <w:tabs>
          <w:tab w:val="num" w:pos="900"/>
          <w:tab w:val="left" w:pos="990"/>
        </w:tabs>
        <w:spacing w:after="0" w:line="240" w:lineRule="auto"/>
        <w:ind w:left="1080" w:hanging="270"/>
        <w:rPr>
          <w:rFonts w:cstheme="minorHAnsi"/>
          <w:sz w:val="20"/>
          <w:szCs w:val="20"/>
        </w:rPr>
      </w:pPr>
    </w:p>
    <w:p w14:paraId="533AF724" w14:textId="77777777" w:rsidR="006D338E" w:rsidRDefault="006D338E" w:rsidP="00AA2DC3">
      <w:pPr>
        <w:tabs>
          <w:tab w:val="num" w:pos="900"/>
          <w:tab w:val="left" w:pos="990"/>
        </w:tabs>
        <w:spacing w:after="0" w:line="240" w:lineRule="auto"/>
        <w:ind w:left="1080" w:hanging="270"/>
        <w:rPr>
          <w:rFonts w:cstheme="minorHAnsi"/>
          <w:sz w:val="20"/>
          <w:szCs w:val="20"/>
        </w:rPr>
      </w:pPr>
    </w:p>
    <w:p w14:paraId="79BF76F2" w14:textId="77777777" w:rsidR="006D338E" w:rsidRDefault="006D338E" w:rsidP="00AA2DC3">
      <w:pPr>
        <w:tabs>
          <w:tab w:val="num" w:pos="900"/>
          <w:tab w:val="left" w:pos="990"/>
        </w:tabs>
        <w:spacing w:after="0" w:line="240" w:lineRule="auto"/>
        <w:ind w:left="1080" w:hanging="270"/>
        <w:rPr>
          <w:rFonts w:cstheme="minorHAnsi"/>
          <w:sz w:val="20"/>
          <w:szCs w:val="20"/>
        </w:rPr>
      </w:pPr>
    </w:p>
    <w:p w14:paraId="1E41B5DD" w14:textId="77777777" w:rsidR="006D338E" w:rsidRDefault="006D338E" w:rsidP="00AA2DC3">
      <w:pPr>
        <w:tabs>
          <w:tab w:val="num" w:pos="900"/>
          <w:tab w:val="left" w:pos="990"/>
        </w:tabs>
        <w:spacing w:after="0" w:line="240" w:lineRule="auto"/>
        <w:ind w:left="1080" w:hanging="270"/>
        <w:rPr>
          <w:rFonts w:cstheme="minorHAnsi"/>
          <w:sz w:val="20"/>
          <w:szCs w:val="20"/>
        </w:rPr>
      </w:pPr>
    </w:p>
    <w:p w14:paraId="65CF0E2A" w14:textId="77777777" w:rsidR="006D338E" w:rsidRDefault="006D338E" w:rsidP="00AA2DC3">
      <w:pPr>
        <w:tabs>
          <w:tab w:val="num" w:pos="900"/>
          <w:tab w:val="left" w:pos="990"/>
        </w:tabs>
        <w:spacing w:after="0" w:line="240" w:lineRule="auto"/>
        <w:ind w:left="1080" w:hanging="270"/>
        <w:rPr>
          <w:rFonts w:cstheme="minorHAnsi"/>
          <w:sz w:val="20"/>
          <w:szCs w:val="20"/>
        </w:rPr>
      </w:pPr>
    </w:p>
    <w:p w14:paraId="620FE615" w14:textId="77777777" w:rsidR="006D338E" w:rsidRDefault="006D338E" w:rsidP="00AA2DC3">
      <w:pPr>
        <w:tabs>
          <w:tab w:val="num" w:pos="900"/>
          <w:tab w:val="left" w:pos="990"/>
        </w:tabs>
        <w:spacing w:after="0" w:line="240" w:lineRule="auto"/>
        <w:ind w:left="1080" w:hanging="270"/>
        <w:rPr>
          <w:rFonts w:cstheme="minorHAnsi"/>
          <w:sz w:val="20"/>
          <w:szCs w:val="20"/>
        </w:rPr>
      </w:pPr>
    </w:p>
    <w:p w14:paraId="5938B8EC" w14:textId="56E65AEA" w:rsidR="00404AEC" w:rsidRPr="00883E83" w:rsidRDefault="004062B6" w:rsidP="00F8047B">
      <w:pPr>
        <w:pStyle w:val="Heading1"/>
        <w:jc w:val="both"/>
        <w:rPr>
          <w:rFonts w:asciiTheme="minorHAnsi" w:hAnsiTheme="minorHAnsi" w:cstheme="minorHAnsi"/>
          <w:b/>
          <w:bCs/>
          <w:color w:val="1C4F79"/>
          <w:kern w:val="0"/>
          <w:sz w:val="28"/>
          <w:szCs w:val="28"/>
        </w:rPr>
      </w:pPr>
      <w:bookmarkStart w:id="23" w:name="_Toc220791466"/>
      <w:r w:rsidRPr="00883E83">
        <w:rPr>
          <w:rFonts w:asciiTheme="minorHAnsi" w:hAnsiTheme="minorHAnsi" w:cstheme="minorHAnsi"/>
          <w:b/>
          <w:bCs/>
          <w:color w:val="1C4F79"/>
          <w:kern w:val="0"/>
          <w:sz w:val="28"/>
          <w:szCs w:val="28"/>
        </w:rPr>
        <w:lastRenderedPageBreak/>
        <w:t>4</w:t>
      </w:r>
      <w:r w:rsidR="00645AF1" w:rsidRPr="00883E83">
        <w:rPr>
          <w:rFonts w:asciiTheme="minorHAnsi" w:hAnsiTheme="minorHAnsi" w:cstheme="minorHAnsi"/>
          <w:b/>
          <w:bCs/>
          <w:color w:val="1C4F79"/>
          <w:kern w:val="0"/>
          <w:sz w:val="28"/>
          <w:szCs w:val="28"/>
        </w:rPr>
        <w:t xml:space="preserve">.0 </w:t>
      </w:r>
      <w:r w:rsidR="00CF0460">
        <w:rPr>
          <w:rFonts w:asciiTheme="minorHAnsi" w:hAnsiTheme="minorHAnsi" w:cstheme="minorHAnsi"/>
          <w:b/>
          <w:bCs/>
          <w:color w:val="1C4F79"/>
          <w:kern w:val="0"/>
          <w:sz w:val="28"/>
          <w:szCs w:val="28"/>
        </w:rPr>
        <w:t>Forecast based Financing (</w:t>
      </w:r>
      <w:r w:rsidR="00645AF1" w:rsidRPr="00883E83">
        <w:rPr>
          <w:rFonts w:asciiTheme="minorHAnsi" w:hAnsiTheme="minorHAnsi" w:cstheme="minorHAnsi"/>
          <w:b/>
          <w:bCs/>
          <w:sz w:val="28"/>
          <w:szCs w:val="28"/>
        </w:rPr>
        <w:t>FBF</w:t>
      </w:r>
      <w:r w:rsidR="00CF0460">
        <w:rPr>
          <w:rFonts w:asciiTheme="minorHAnsi" w:hAnsiTheme="minorHAnsi" w:cstheme="minorHAnsi"/>
          <w:b/>
          <w:bCs/>
          <w:sz w:val="28"/>
          <w:szCs w:val="28"/>
        </w:rPr>
        <w:t>)</w:t>
      </w:r>
      <w:r w:rsidR="00645AF1" w:rsidRPr="00883E83">
        <w:rPr>
          <w:rFonts w:asciiTheme="minorHAnsi" w:hAnsiTheme="minorHAnsi" w:cstheme="minorHAnsi"/>
          <w:b/>
          <w:bCs/>
          <w:sz w:val="28"/>
          <w:szCs w:val="28"/>
        </w:rPr>
        <w:t xml:space="preserve"> Process</w:t>
      </w:r>
      <w:bookmarkEnd w:id="23"/>
      <w:r w:rsidR="00645AF1" w:rsidRPr="00883E83">
        <w:rPr>
          <w:rFonts w:asciiTheme="minorHAnsi" w:hAnsiTheme="minorHAnsi" w:cstheme="minorHAnsi"/>
          <w:b/>
          <w:bCs/>
          <w:sz w:val="28"/>
          <w:szCs w:val="28"/>
        </w:rPr>
        <w:t xml:space="preserve"> </w:t>
      </w:r>
    </w:p>
    <w:p w14:paraId="701B181D" w14:textId="77777777" w:rsidR="00404AEC" w:rsidRPr="006D261D" w:rsidRDefault="00404AEC" w:rsidP="00F8047B">
      <w:pPr>
        <w:autoSpaceDE w:val="0"/>
        <w:autoSpaceDN w:val="0"/>
        <w:adjustRightInd w:val="0"/>
        <w:spacing w:after="0" w:line="240" w:lineRule="auto"/>
        <w:jc w:val="both"/>
        <w:rPr>
          <w:rFonts w:cstheme="minorHAnsi"/>
          <w:color w:val="1C4F79"/>
          <w:kern w:val="0"/>
          <w:sz w:val="20"/>
          <w:szCs w:val="20"/>
        </w:rPr>
      </w:pPr>
    </w:p>
    <w:p w14:paraId="76616135" w14:textId="77777777" w:rsidR="0018632F" w:rsidRPr="006D261D" w:rsidRDefault="0018632F" w:rsidP="00F8047B">
      <w:pPr>
        <w:autoSpaceDE w:val="0"/>
        <w:autoSpaceDN w:val="0"/>
        <w:adjustRightInd w:val="0"/>
        <w:spacing w:after="0" w:line="240" w:lineRule="auto"/>
        <w:jc w:val="both"/>
        <w:rPr>
          <w:rFonts w:cstheme="minorHAnsi"/>
          <w:color w:val="1C4F79"/>
          <w:kern w:val="0"/>
          <w:sz w:val="20"/>
          <w:szCs w:val="20"/>
        </w:rPr>
      </w:pPr>
    </w:p>
    <w:p w14:paraId="39F49C49" w14:textId="77777777" w:rsidR="00C361D7" w:rsidRPr="00C361D7" w:rsidRDefault="00C361D7" w:rsidP="00C361D7">
      <w:pPr>
        <w:spacing w:after="0" w:line="240" w:lineRule="auto"/>
        <w:jc w:val="both"/>
        <w:rPr>
          <w:rFonts w:cstheme="minorHAnsi"/>
          <w:sz w:val="20"/>
          <w:szCs w:val="20"/>
        </w:rPr>
      </w:pPr>
      <w:r w:rsidRPr="00C361D7">
        <w:rPr>
          <w:rFonts w:cstheme="minorHAnsi"/>
          <w:sz w:val="20"/>
          <w:szCs w:val="20"/>
        </w:rPr>
        <w:t>Accelerating global climate disruption is reshaping regional and local weather systems, with hazardous events increasingly characterized by rapid onset. Mongolia’s landlocked climate is exceptionally diverse and extreme, with high spatiotemporal variability (hourly/diurnal shifts) that disproportionately affects livelihoods. This context requires Mongolia to transition from traditional forecasting to an integrated system that combines impact forecasting, warnings, alerting, and multi-hazard early warning. Priority climate-vulnerable sectors include livestock and agriculture, water, agroecology and soils, pasture and biomass, tourism, environment and forests, transport and communications, and urban settlements.</w:t>
      </w:r>
    </w:p>
    <w:p w14:paraId="781C72AF" w14:textId="64C0F133" w:rsidR="00C361D7" w:rsidRPr="00C361D7" w:rsidRDefault="00C361D7" w:rsidP="00C361D7">
      <w:pPr>
        <w:spacing w:after="0" w:line="240" w:lineRule="auto"/>
        <w:jc w:val="both"/>
        <w:rPr>
          <w:rFonts w:cstheme="minorHAnsi"/>
          <w:sz w:val="20"/>
          <w:szCs w:val="20"/>
        </w:rPr>
      </w:pPr>
      <w:r w:rsidRPr="00C361D7">
        <w:rPr>
          <w:rFonts w:cstheme="minorHAnsi"/>
          <w:sz w:val="20"/>
          <w:szCs w:val="20"/>
        </w:rPr>
        <w:t>Given Mongolia’s precarious hazard environment</w:t>
      </w:r>
      <w:r>
        <w:rPr>
          <w:rFonts w:cstheme="minorHAnsi"/>
          <w:sz w:val="20"/>
          <w:szCs w:val="20"/>
        </w:rPr>
        <w:t xml:space="preserve"> </w:t>
      </w:r>
      <w:r w:rsidRPr="00C361D7">
        <w:rPr>
          <w:rFonts w:cstheme="minorHAnsi"/>
          <w:sz w:val="20"/>
          <w:szCs w:val="20"/>
        </w:rPr>
        <w:t>marked by multiple hazard onsets and recurrent high-impact hydrometeorological risks</w:t>
      </w:r>
      <w:r>
        <w:rPr>
          <w:rFonts w:cstheme="minorHAnsi"/>
          <w:sz w:val="20"/>
          <w:szCs w:val="20"/>
        </w:rPr>
        <w:t xml:space="preserve"> </w:t>
      </w:r>
      <w:r w:rsidRPr="00C361D7">
        <w:rPr>
          <w:rFonts w:cstheme="minorHAnsi"/>
          <w:sz w:val="20"/>
          <w:szCs w:val="20"/>
        </w:rPr>
        <w:t>there is a clear need to develop and operationalize a demand-driven Impact-Based Forecasting (IBF) platform, paired with a corresponding Forecast-based Financing (</w:t>
      </w:r>
      <w:proofErr w:type="spellStart"/>
      <w:r w:rsidRPr="00C361D7">
        <w:rPr>
          <w:rFonts w:cstheme="minorHAnsi"/>
          <w:sz w:val="20"/>
          <w:szCs w:val="20"/>
        </w:rPr>
        <w:t>FbF</w:t>
      </w:r>
      <w:proofErr w:type="spellEnd"/>
      <w:r w:rsidRPr="00C361D7">
        <w:rPr>
          <w:rFonts w:cstheme="minorHAnsi"/>
          <w:sz w:val="20"/>
          <w:szCs w:val="20"/>
        </w:rPr>
        <w:t xml:space="preserve">) mechanism. IBF-supported </w:t>
      </w:r>
      <w:proofErr w:type="spellStart"/>
      <w:r w:rsidRPr="00C361D7">
        <w:rPr>
          <w:rFonts w:cstheme="minorHAnsi"/>
          <w:sz w:val="20"/>
          <w:szCs w:val="20"/>
        </w:rPr>
        <w:t>FbF</w:t>
      </w:r>
      <w:proofErr w:type="spellEnd"/>
      <w:r w:rsidRPr="00C361D7">
        <w:rPr>
          <w:rFonts w:cstheme="minorHAnsi"/>
          <w:sz w:val="20"/>
          <w:szCs w:val="20"/>
        </w:rPr>
        <w:t xml:space="preserve"> can provide the informed tools required to mechanize risk-financing processes so that vulnerable sectors and exposed elements are better prepared to cope with climate crises.</w:t>
      </w:r>
    </w:p>
    <w:p w14:paraId="76689F6D" w14:textId="4EEAF048" w:rsidR="00C361D7" w:rsidRPr="00C361D7" w:rsidRDefault="00C361D7" w:rsidP="00C361D7">
      <w:pPr>
        <w:spacing w:after="0" w:line="240" w:lineRule="auto"/>
        <w:jc w:val="both"/>
        <w:rPr>
          <w:rFonts w:cstheme="minorHAnsi"/>
          <w:sz w:val="20"/>
          <w:szCs w:val="20"/>
        </w:rPr>
      </w:pPr>
      <w:r w:rsidRPr="00C361D7">
        <w:rPr>
          <w:rFonts w:cstheme="minorHAnsi"/>
          <w:sz w:val="20"/>
          <w:szCs w:val="20"/>
        </w:rPr>
        <w:t>Traditional humanitarian financing models</w:t>
      </w:r>
      <w:r w:rsidR="00D80823">
        <w:rPr>
          <w:rFonts w:cstheme="minorHAnsi"/>
          <w:sz w:val="20"/>
          <w:szCs w:val="20"/>
        </w:rPr>
        <w:t xml:space="preserve"> </w:t>
      </w:r>
      <w:r w:rsidRPr="00C361D7">
        <w:rPr>
          <w:rFonts w:cstheme="minorHAnsi"/>
          <w:sz w:val="20"/>
          <w:szCs w:val="20"/>
        </w:rPr>
        <w:t xml:space="preserve">focused on pre-disaster preparedness support through cash and in-kind </w:t>
      </w:r>
      <w:proofErr w:type="spellStart"/>
      <w:r w:rsidRPr="00C361D7">
        <w:rPr>
          <w:rFonts w:cstheme="minorHAnsi"/>
          <w:sz w:val="20"/>
          <w:szCs w:val="20"/>
        </w:rPr>
        <w:t>assistance</w:t>
      </w:r>
      <w:r w:rsidR="00A53F4B">
        <w:rPr>
          <w:rFonts w:cstheme="minorHAnsi"/>
          <w:sz w:val="20"/>
          <w:szCs w:val="20"/>
        </w:rPr>
        <w:t>n</w:t>
      </w:r>
      <w:r w:rsidRPr="00C361D7">
        <w:rPr>
          <w:rFonts w:cstheme="minorHAnsi"/>
          <w:sz w:val="20"/>
          <w:szCs w:val="20"/>
        </w:rPr>
        <w:t>remain</w:t>
      </w:r>
      <w:proofErr w:type="spellEnd"/>
      <w:r w:rsidRPr="00C361D7">
        <w:rPr>
          <w:rFonts w:cstheme="minorHAnsi"/>
          <w:sz w:val="20"/>
          <w:szCs w:val="20"/>
        </w:rPr>
        <w:t xml:space="preserve"> </w:t>
      </w:r>
      <w:proofErr w:type="gramStart"/>
      <w:r w:rsidRPr="00C361D7">
        <w:rPr>
          <w:rFonts w:cstheme="minorHAnsi"/>
          <w:sz w:val="20"/>
          <w:szCs w:val="20"/>
        </w:rPr>
        <w:t>important, but</w:t>
      </w:r>
      <w:proofErr w:type="gramEnd"/>
      <w:r w:rsidRPr="00C361D7">
        <w:rPr>
          <w:rFonts w:cstheme="minorHAnsi"/>
          <w:sz w:val="20"/>
          <w:szCs w:val="20"/>
        </w:rPr>
        <w:t xml:space="preserve"> are insufficient to address the full complexity of Mongolia’s climate risk landscape. Effective risk financing must be inclusive and systemic, engaging climate-frontline communities alongside government and non-government actors, the banking sector, green development authorities, financiers, credit operators, insurers, and other stakeholders across the full value chain</w:t>
      </w:r>
      <w:r w:rsidR="00D80823">
        <w:rPr>
          <w:rFonts w:cstheme="minorHAnsi"/>
          <w:sz w:val="20"/>
          <w:szCs w:val="20"/>
        </w:rPr>
        <w:t xml:space="preserve"> </w:t>
      </w:r>
      <w:r w:rsidRPr="00C361D7">
        <w:rPr>
          <w:rFonts w:cstheme="minorHAnsi"/>
          <w:sz w:val="20"/>
          <w:szCs w:val="20"/>
        </w:rPr>
        <w:t>from risk assessment and intervention design to financial inclusion and delivery.</w:t>
      </w:r>
    </w:p>
    <w:p w14:paraId="26B9228B" w14:textId="5854DF07" w:rsidR="00C361D7" w:rsidRPr="00C361D7" w:rsidRDefault="00C361D7" w:rsidP="00C361D7">
      <w:pPr>
        <w:spacing w:after="0" w:line="240" w:lineRule="auto"/>
        <w:jc w:val="both"/>
        <w:rPr>
          <w:rFonts w:cstheme="minorHAnsi"/>
          <w:sz w:val="20"/>
          <w:szCs w:val="20"/>
        </w:rPr>
      </w:pPr>
      <w:r w:rsidRPr="00C361D7">
        <w:rPr>
          <w:rFonts w:cstheme="minorHAnsi"/>
          <w:sz w:val="20"/>
          <w:szCs w:val="20"/>
        </w:rPr>
        <w:t xml:space="preserve">An ICT-enabled, integrated IBF-based climate and weather information service should serve as the primary input to a coherent </w:t>
      </w:r>
      <w:proofErr w:type="spellStart"/>
      <w:r w:rsidRPr="00C361D7">
        <w:rPr>
          <w:rFonts w:cstheme="minorHAnsi"/>
          <w:sz w:val="20"/>
          <w:szCs w:val="20"/>
        </w:rPr>
        <w:t>FbF</w:t>
      </w:r>
      <w:proofErr w:type="spellEnd"/>
      <w:r w:rsidRPr="00C361D7">
        <w:rPr>
          <w:rFonts w:cstheme="minorHAnsi"/>
          <w:sz w:val="20"/>
          <w:szCs w:val="20"/>
        </w:rPr>
        <w:t xml:space="preserve"> process</w:t>
      </w:r>
      <w:r>
        <w:rPr>
          <w:rFonts w:cstheme="minorHAnsi"/>
          <w:sz w:val="20"/>
          <w:szCs w:val="20"/>
        </w:rPr>
        <w:t xml:space="preserve"> </w:t>
      </w:r>
      <w:r w:rsidRPr="00C361D7">
        <w:rPr>
          <w:rFonts w:cstheme="minorHAnsi"/>
          <w:sz w:val="20"/>
          <w:szCs w:val="20"/>
        </w:rPr>
        <w:t>supporting stakeholder-concerted early action planning and aligned financing strategies. The integrated IBF</w:t>
      </w:r>
      <w:r w:rsidR="00EF25C6">
        <w:rPr>
          <w:rFonts w:cstheme="minorHAnsi"/>
          <w:sz w:val="20"/>
          <w:szCs w:val="20"/>
        </w:rPr>
        <w:t>-</w:t>
      </w:r>
      <w:proofErr w:type="spellStart"/>
      <w:r w:rsidRPr="00C361D7">
        <w:rPr>
          <w:rFonts w:cstheme="minorHAnsi"/>
          <w:sz w:val="20"/>
          <w:szCs w:val="20"/>
        </w:rPr>
        <w:t>FbF</w:t>
      </w:r>
      <w:proofErr w:type="spellEnd"/>
      <w:r w:rsidRPr="00C361D7">
        <w:rPr>
          <w:rFonts w:cstheme="minorHAnsi"/>
          <w:sz w:val="20"/>
          <w:szCs w:val="20"/>
        </w:rPr>
        <w:t xml:space="preserve"> methodology is intended to operate in a coordinated, multi-dimensional manner so that climate- and weather-induced response needs are addressed in a timely and structured way. Through dashboard-based informed tools, stakeholders can access real-time decision support and enable rapid, evidence-based decisions. In this way, a dashboard-driven online </w:t>
      </w:r>
      <w:proofErr w:type="spellStart"/>
      <w:r w:rsidRPr="00C361D7">
        <w:rPr>
          <w:rFonts w:cstheme="minorHAnsi"/>
          <w:sz w:val="20"/>
          <w:szCs w:val="20"/>
        </w:rPr>
        <w:t>FbF</w:t>
      </w:r>
      <w:proofErr w:type="spellEnd"/>
      <w:r w:rsidRPr="00C361D7">
        <w:rPr>
          <w:rFonts w:cstheme="minorHAnsi"/>
          <w:sz w:val="20"/>
          <w:szCs w:val="20"/>
        </w:rPr>
        <w:t xml:space="preserve"> decision-support system can facilitate sectoral climate risk financing and provide a practical, scalable solution for improving climate risk financing decision-making in Mongolia.</w:t>
      </w:r>
    </w:p>
    <w:p w14:paraId="745D4F78" w14:textId="40AFF91D" w:rsidR="007E0372" w:rsidRPr="006D261D" w:rsidRDefault="007E0372" w:rsidP="00C76405">
      <w:pPr>
        <w:spacing w:after="0" w:line="240" w:lineRule="auto"/>
        <w:jc w:val="both"/>
        <w:rPr>
          <w:rFonts w:cstheme="minorHAnsi"/>
          <w:sz w:val="20"/>
          <w:szCs w:val="20"/>
        </w:rPr>
      </w:pPr>
      <w:r w:rsidRPr="006D261D">
        <w:rPr>
          <w:rFonts w:cstheme="minorHAnsi"/>
          <w:sz w:val="20"/>
          <w:szCs w:val="20"/>
        </w:rPr>
        <w:t xml:space="preserve">. </w:t>
      </w:r>
    </w:p>
    <w:p w14:paraId="3ABEB23E" w14:textId="316C4EF9" w:rsidR="007E0372" w:rsidRPr="006D261D" w:rsidRDefault="0084330A" w:rsidP="00F8047B">
      <w:pPr>
        <w:spacing w:after="0" w:line="240" w:lineRule="auto"/>
        <w:jc w:val="both"/>
        <w:rPr>
          <w:rFonts w:cstheme="minorHAnsi"/>
          <w:sz w:val="20"/>
          <w:szCs w:val="20"/>
        </w:rPr>
      </w:pPr>
      <w:r>
        <w:rPr>
          <w:rFonts w:cstheme="minorHAnsi"/>
          <w:noProof/>
          <w:sz w:val="20"/>
          <w:szCs w:val="20"/>
        </w:rPr>
        <w:drawing>
          <wp:inline distT="0" distB="0" distL="0" distR="0" wp14:anchorId="231E8279" wp14:editId="4C458ABC">
            <wp:extent cx="6673175" cy="3940029"/>
            <wp:effectExtent l="0" t="0" r="0" b="3810"/>
            <wp:docPr id="2027120026"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20026" name="Picture 1" descr="A picture containing text, screenshot, font, design&#10;&#10;Description automatically generated"/>
                    <pic:cNvPicPr/>
                  </pic:nvPicPr>
                  <pic:blipFill rotWithShape="1">
                    <a:blip r:embed="rId16" cstate="print">
                      <a:extLst>
                        <a:ext uri="{28A0092B-C50C-407E-A947-70E740481C1C}">
                          <a14:useLocalDpi xmlns:a14="http://schemas.microsoft.com/office/drawing/2010/main" val="0"/>
                        </a:ext>
                      </a:extLst>
                    </a:blip>
                    <a:srcRect t="4858" r="1790" b="5524"/>
                    <a:stretch/>
                  </pic:blipFill>
                  <pic:spPr bwMode="auto">
                    <a:xfrm>
                      <a:off x="0" y="0"/>
                      <a:ext cx="6691840" cy="3951049"/>
                    </a:xfrm>
                    <a:prstGeom prst="rect">
                      <a:avLst/>
                    </a:prstGeom>
                    <a:ln>
                      <a:noFill/>
                    </a:ln>
                    <a:extLst>
                      <a:ext uri="{53640926-AAD7-44D8-BBD7-CCE9431645EC}">
                        <a14:shadowObscured xmlns:a14="http://schemas.microsoft.com/office/drawing/2010/main"/>
                      </a:ext>
                    </a:extLst>
                  </pic:spPr>
                </pic:pic>
              </a:graphicData>
            </a:graphic>
          </wp:inline>
        </w:drawing>
      </w:r>
    </w:p>
    <w:p w14:paraId="73764DE2" w14:textId="327A5BAE" w:rsidR="007E0372" w:rsidRDefault="007E0372" w:rsidP="00F8047B">
      <w:pPr>
        <w:spacing w:after="0" w:line="240" w:lineRule="auto"/>
        <w:jc w:val="both"/>
        <w:rPr>
          <w:rFonts w:cstheme="minorHAnsi"/>
          <w:sz w:val="20"/>
          <w:szCs w:val="20"/>
        </w:rPr>
      </w:pPr>
      <w:r w:rsidRPr="006D261D">
        <w:rPr>
          <w:rFonts w:cstheme="minorHAnsi"/>
          <w:sz w:val="20"/>
          <w:szCs w:val="20"/>
        </w:rPr>
        <w:t>Figure</w:t>
      </w:r>
      <w:r w:rsidR="00936F90">
        <w:rPr>
          <w:rFonts w:cstheme="minorHAnsi"/>
          <w:sz w:val="20"/>
          <w:szCs w:val="20"/>
        </w:rPr>
        <w:t xml:space="preserve"> 4</w:t>
      </w:r>
      <w:r w:rsidRPr="006D261D">
        <w:rPr>
          <w:rFonts w:cstheme="minorHAnsi"/>
          <w:sz w:val="20"/>
          <w:szCs w:val="20"/>
        </w:rPr>
        <w:t xml:space="preserve">: Coordinated Crisis response financing </w:t>
      </w:r>
      <w:proofErr w:type="gramStart"/>
      <w:r w:rsidR="003920DA">
        <w:rPr>
          <w:rFonts w:cstheme="minorHAnsi"/>
          <w:sz w:val="20"/>
          <w:szCs w:val="20"/>
        </w:rPr>
        <w:t>mechanism</w:t>
      </w:r>
      <w:r w:rsidR="00F10002">
        <w:rPr>
          <w:rFonts w:cstheme="minorHAnsi"/>
          <w:sz w:val="20"/>
          <w:szCs w:val="20"/>
        </w:rPr>
        <w:t>( Source</w:t>
      </w:r>
      <w:proofErr w:type="gramEnd"/>
      <w:r w:rsidR="00F10002">
        <w:rPr>
          <w:rFonts w:cstheme="minorHAnsi"/>
          <w:sz w:val="20"/>
          <w:szCs w:val="20"/>
        </w:rPr>
        <w:t>: Z M Sajjadul Islam, UNDP-GCF)</w:t>
      </w:r>
      <w:r w:rsidRPr="006D261D">
        <w:rPr>
          <w:rFonts w:cstheme="minorHAnsi"/>
          <w:sz w:val="20"/>
          <w:szCs w:val="20"/>
        </w:rPr>
        <w:t xml:space="preserve">.  </w:t>
      </w:r>
    </w:p>
    <w:p w14:paraId="4C664621" w14:textId="77777777" w:rsidR="009B77CF" w:rsidRDefault="009B77CF" w:rsidP="00F8047B">
      <w:pPr>
        <w:spacing w:after="0" w:line="240" w:lineRule="auto"/>
        <w:jc w:val="both"/>
        <w:rPr>
          <w:rFonts w:cstheme="minorHAnsi"/>
          <w:sz w:val="20"/>
          <w:szCs w:val="20"/>
        </w:rPr>
      </w:pPr>
    </w:p>
    <w:p w14:paraId="5D041896" w14:textId="655AC95C" w:rsidR="00404AEC" w:rsidRPr="006D261D" w:rsidRDefault="00786BA1" w:rsidP="00F8047B">
      <w:pPr>
        <w:pStyle w:val="Heading2"/>
        <w:spacing w:before="0" w:line="240" w:lineRule="auto"/>
        <w:jc w:val="both"/>
        <w:rPr>
          <w:rFonts w:asciiTheme="minorHAnsi" w:hAnsiTheme="minorHAnsi" w:cstheme="minorHAnsi"/>
          <w:b/>
          <w:bCs/>
          <w:color w:val="1C4F79"/>
          <w:kern w:val="0"/>
          <w:sz w:val="20"/>
          <w:szCs w:val="20"/>
        </w:rPr>
      </w:pPr>
      <w:bookmarkStart w:id="24" w:name="_Toc220791467"/>
      <w:r>
        <w:rPr>
          <w:rFonts w:asciiTheme="minorHAnsi" w:hAnsiTheme="minorHAnsi" w:cstheme="minorHAnsi"/>
          <w:b/>
          <w:bCs/>
          <w:sz w:val="20"/>
          <w:szCs w:val="20"/>
        </w:rPr>
        <w:t>4</w:t>
      </w:r>
      <w:r w:rsidR="00645AF1" w:rsidRPr="006D261D">
        <w:rPr>
          <w:rFonts w:asciiTheme="minorHAnsi" w:hAnsiTheme="minorHAnsi" w:cstheme="minorHAnsi"/>
          <w:b/>
          <w:bCs/>
          <w:sz w:val="20"/>
          <w:szCs w:val="20"/>
        </w:rPr>
        <w:t xml:space="preserve">.1 </w:t>
      </w:r>
      <w:r w:rsidR="00404AEC" w:rsidRPr="006D261D">
        <w:rPr>
          <w:rFonts w:asciiTheme="minorHAnsi" w:hAnsiTheme="minorHAnsi" w:cstheme="minorHAnsi"/>
          <w:b/>
          <w:bCs/>
          <w:sz w:val="20"/>
          <w:szCs w:val="20"/>
        </w:rPr>
        <w:t xml:space="preserve">  FBF framework approach</w:t>
      </w:r>
      <w:bookmarkEnd w:id="24"/>
      <w:r w:rsidR="00404AEC" w:rsidRPr="006D261D">
        <w:rPr>
          <w:rFonts w:asciiTheme="minorHAnsi" w:hAnsiTheme="minorHAnsi" w:cstheme="minorHAnsi"/>
          <w:b/>
          <w:bCs/>
          <w:sz w:val="20"/>
          <w:szCs w:val="20"/>
        </w:rPr>
        <w:t xml:space="preserve"> </w:t>
      </w:r>
    </w:p>
    <w:p w14:paraId="013012EE" w14:textId="77777777" w:rsidR="00404AEC" w:rsidRPr="006D261D" w:rsidRDefault="00404AEC" w:rsidP="00F8047B">
      <w:pPr>
        <w:spacing w:after="0" w:line="240" w:lineRule="auto"/>
        <w:jc w:val="both"/>
        <w:rPr>
          <w:rFonts w:cstheme="minorHAnsi"/>
          <w:sz w:val="20"/>
          <w:szCs w:val="20"/>
        </w:rPr>
      </w:pPr>
      <w:bookmarkStart w:id="25" w:name="_Hlk137740861"/>
    </w:p>
    <w:p w14:paraId="2744AEE2" w14:textId="79288F2D"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lastRenderedPageBreak/>
        <w:t>Bridge information and decision-support gaps:</w:t>
      </w:r>
      <w:r w:rsidRPr="00B0188B">
        <w:rPr>
          <w:rFonts w:asciiTheme="minorHAnsi" w:hAnsiTheme="minorHAnsi" w:cstheme="minorHAnsi"/>
          <w:sz w:val="20"/>
          <w:szCs w:val="20"/>
        </w:rPr>
        <w:br/>
        <w:t xml:space="preserve">The </w:t>
      </w:r>
      <w:proofErr w:type="spellStart"/>
      <w:r w:rsidRPr="00B0188B">
        <w:rPr>
          <w:rFonts w:asciiTheme="minorHAnsi" w:hAnsiTheme="minorHAnsi" w:cstheme="minorHAnsi"/>
          <w:sz w:val="20"/>
          <w:szCs w:val="20"/>
        </w:rPr>
        <w:t>FbF</w:t>
      </w:r>
      <w:proofErr w:type="spellEnd"/>
      <w:r w:rsidRPr="00B0188B">
        <w:rPr>
          <w:rFonts w:asciiTheme="minorHAnsi" w:hAnsiTheme="minorHAnsi" w:cstheme="minorHAnsi"/>
          <w:sz w:val="20"/>
          <w:szCs w:val="20"/>
        </w:rPr>
        <w:t xml:space="preserve"> methodology should be operationalized to close key gaps in information access and decision-support tools, enabling a multi-dimensional, inclusive risk-financing mechanism that can mobilize funds before climate impacts materialize on the ground.</w:t>
      </w:r>
    </w:p>
    <w:p w14:paraId="10F5CB07" w14:textId="65BA0D71"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Position the IBF</w:t>
      </w:r>
      <w:r w:rsidR="00EF25C6">
        <w:rPr>
          <w:rStyle w:val="Strong"/>
          <w:rFonts w:asciiTheme="minorHAnsi" w:hAnsiTheme="minorHAnsi" w:cstheme="minorHAnsi"/>
          <w:sz w:val="20"/>
          <w:szCs w:val="20"/>
        </w:rPr>
        <w:t>-</w:t>
      </w:r>
      <w:proofErr w:type="spellStart"/>
      <w:r w:rsidRPr="00B0188B">
        <w:rPr>
          <w:rStyle w:val="Strong"/>
          <w:rFonts w:asciiTheme="minorHAnsi" w:hAnsiTheme="minorHAnsi" w:cstheme="minorHAnsi"/>
          <w:sz w:val="20"/>
          <w:szCs w:val="20"/>
        </w:rPr>
        <w:t>FbF</w:t>
      </w:r>
      <w:proofErr w:type="spellEnd"/>
      <w:r w:rsidRPr="00B0188B">
        <w:rPr>
          <w:rStyle w:val="Strong"/>
          <w:rFonts w:asciiTheme="minorHAnsi" w:hAnsiTheme="minorHAnsi" w:cstheme="minorHAnsi"/>
          <w:sz w:val="20"/>
          <w:szCs w:val="20"/>
        </w:rPr>
        <w:t xml:space="preserve"> dashboard as the core decision instrument:</w:t>
      </w:r>
      <w:r w:rsidRPr="00B0188B">
        <w:rPr>
          <w:rFonts w:asciiTheme="minorHAnsi" w:hAnsiTheme="minorHAnsi" w:cstheme="minorHAnsi"/>
          <w:sz w:val="20"/>
          <w:szCs w:val="20"/>
        </w:rPr>
        <w:br/>
        <w:t xml:space="preserve">Establish an IBF-supported, dashboard-driven </w:t>
      </w:r>
      <w:proofErr w:type="spellStart"/>
      <w:r w:rsidRPr="00B0188B">
        <w:rPr>
          <w:rFonts w:asciiTheme="minorHAnsi" w:hAnsiTheme="minorHAnsi" w:cstheme="minorHAnsi"/>
          <w:sz w:val="20"/>
          <w:szCs w:val="20"/>
        </w:rPr>
        <w:t>FbF</w:t>
      </w:r>
      <w:proofErr w:type="spellEnd"/>
      <w:r w:rsidRPr="00B0188B">
        <w:rPr>
          <w:rFonts w:asciiTheme="minorHAnsi" w:hAnsiTheme="minorHAnsi" w:cstheme="minorHAnsi"/>
          <w:sz w:val="20"/>
          <w:szCs w:val="20"/>
        </w:rPr>
        <w:t xml:space="preserve"> system to guide comprehensive risk-reduction planning, contingency budgeting, and timely risk-finance mobilization.</w:t>
      </w:r>
    </w:p>
    <w:p w14:paraId="407A847D" w14:textId="568BF6FF"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Enable an evidence-based partnership and advocacy model:</w:t>
      </w:r>
      <w:r w:rsidRPr="00B0188B">
        <w:rPr>
          <w:rFonts w:asciiTheme="minorHAnsi" w:hAnsiTheme="minorHAnsi" w:cstheme="minorHAnsi"/>
          <w:sz w:val="20"/>
          <w:szCs w:val="20"/>
        </w:rPr>
        <w:br/>
        <w:t>Use a partnership approach to strengthen state and non-state actors’ collective advocacy and bargaining po for mobilizing finance to address forecast high-impact weather and expected loss and damage affecting vulnerable communities, sectors, critical infrastructure, and basic services.</w:t>
      </w:r>
    </w:p>
    <w:p w14:paraId="37398B0C" w14:textId="50748172"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Facilitate stakeholder interplay around anticipatory loss-and-damage:</w:t>
      </w:r>
      <w:r w:rsidRPr="00B0188B">
        <w:rPr>
          <w:rFonts w:asciiTheme="minorHAnsi" w:hAnsiTheme="minorHAnsi" w:cstheme="minorHAnsi"/>
          <w:sz w:val="20"/>
          <w:szCs w:val="20"/>
        </w:rPr>
        <w:br/>
        <w:t>Design the integrated IBF</w:t>
      </w:r>
      <w:r w:rsidR="00EF25C6">
        <w:rPr>
          <w:rFonts w:asciiTheme="minorHAnsi" w:hAnsiTheme="minorHAnsi" w:cstheme="minorHAnsi"/>
          <w:sz w:val="20"/>
          <w:szCs w:val="20"/>
        </w:rPr>
        <w:t>-</w:t>
      </w:r>
      <w:proofErr w:type="spellStart"/>
      <w:r w:rsidRPr="00B0188B">
        <w:rPr>
          <w:rFonts w:asciiTheme="minorHAnsi" w:hAnsiTheme="minorHAnsi" w:cstheme="minorHAnsi"/>
          <w:sz w:val="20"/>
          <w:szCs w:val="20"/>
        </w:rPr>
        <w:t>FbF</w:t>
      </w:r>
      <w:proofErr w:type="spellEnd"/>
      <w:r w:rsidRPr="00B0188B">
        <w:rPr>
          <w:rFonts w:asciiTheme="minorHAnsi" w:hAnsiTheme="minorHAnsi" w:cstheme="minorHAnsi"/>
          <w:sz w:val="20"/>
          <w:szCs w:val="20"/>
        </w:rPr>
        <w:t xml:space="preserve"> platform to connect stakeholders, risk financiers, the humanitarian community, HCT, and sector departments</w:t>
      </w:r>
      <w:r w:rsidR="00D80823">
        <w:rPr>
          <w:rFonts w:asciiTheme="minorHAnsi" w:hAnsiTheme="minorHAnsi" w:cstheme="minorHAnsi"/>
          <w:sz w:val="20"/>
          <w:szCs w:val="20"/>
        </w:rPr>
        <w:t xml:space="preserve"> </w:t>
      </w:r>
      <w:r w:rsidRPr="00B0188B">
        <w:rPr>
          <w:rFonts w:asciiTheme="minorHAnsi" w:hAnsiTheme="minorHAnsi" w:cstheme="minorHAnsi"/>
          <w:sz w:val="20"/>
          <w:szCs w:val="20"/>
        </w:rPr>
        <w:t>providing a shared, anticipatory picture of likely impacts at the last mile.</w:t>
      </w:r>
    </w:p>
    <w:p w14:paraId="35982AD2" w14:textId="7151E08A"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Link IBF triggers to EAPs, contingencies, and allocable finance:</w:t>
      </w:r>
      <w:r w:rsidRPr="00B0188B">
        <w:rPr>
          <w:rFonts w:asciiTheme="minorHAnsi" w:hAnsiTheme="minorHAnsi" w:cstheme="minorHAnsi"/>
          <w:sz w:val="20"/>
          <w:szCs w:val="20"/>
        </w:rPr>
        <w:br/>
        <w:t xml:space="preserve">Ensure IBF-driven </w:t>
      </w:r>
      <w:proofErr w:type="spellStart"/>
      <w:r w:rsidRPr="00B0188B">
        <w:rPr>
          <w:rFonts w:asciiTheme="minorHAnsi" w:hAnsiTheme="minorHAnsi" w:cstheme="minorHAnsi"/>
          <w:sz w:val="20"/>
          <w:szCs w:val="20"/>
        </w:rPr>
        <w:t>FbF</w:t>
      </w:r>
      <w:proofErr w:type="spellEnd"/>
      <w:r w:rsidRPr="00B0188B">
        <w:rPr>
          <w:rFonts w:asciiTheme="minorHAnsi" w:hAnsiTheme="minorHAnsi" w:cstheme="minorHAnsi"/>
          <w:sz w:val="20"/>
          <w:szCs w:val="20"/>
        </w:rPr>
        <w:t xml:space="preserve"> tools support early action planning, contingency development, and determination of allocable risk finance based on response scale, modality (cash/in-kind/logistics), and targeted vulnerable groups</w:t>
      </w:r>
      <w:r w:rsidR="00D80823">
        <w:rPr>
          <w:rFonts w:asciiTheme="minorHAnsi" w:hAnsiTheme="minorHAnsi" w:cstheme="minorHAnsi"/>
          <w:sz w:val="20"/>
          <w:szCs w:val="20"/>
        </w:rPr>
        <w:t xml:space="preserve"> </w:t>
      </w:r>
      <w:r w:rsidRPr="00B0188B">
        <w:rPr>
          <w:rFonts w:asciiTheme="minorHAnsi" w:hAnsiTheme="minorHAnsi" w:cstheme="minorHAnsi"/>
          <w:sz w:val="20"/>
          <w:szCs w:val="20"/>
        </w:rPr>
        <w:t xml:space="preserve">thereby strengthening the humanitarian </w:t>
      </w:r>
      <w:proofErr w:type="spellStart"/>
      <w:r w:rsidRPr="00B0188B">
        <w:rPr>
          <w:rFonts w:asciiTheme="minorHAnsi" w:hAnsiTheme="minorHAnsi" w:cstheme="minorHAnsi"/>
          <w:sz w:val="20"/>
          <w:szCs w:val="20"/>
        </w:rPr>
        <w:t>programme</w:t>
      </w:r>
      <w:proofErr w:type="spellEnd"/>
      <w:r w:rsidRPr="00B0188B">
        <w:rPr>
          <w:rFonts w:asciiTheme="minorHAnsi" w:hAnsiTheme="minorHAnsi" w:cstheme="minorHAnsi"/>
          <w:sz w:val="20"/>
          <w:szCs w:val="20"/>
        </w:rPr>
        <w:t xml:space="preserve"> cycle and People-in-Need planning.</w:t>
      </w:r>
    </w:p>
    <w:p w14:paraId="29AF7D80" w14:textId="0D284A1A"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Provide partnership and consensus tools using a 5W model:</w:t>
      </w:r>
      <w:r w:rsidRPr="00B0188B">
        <w:rPr>
          <w:rFonts w:asciiTheme="minorHAnsi" w:hAnsiTheme="minorHAnsi" w:cstheme="minorHAnsi"/>
          <w:sz w:val="20"/>
          <w:szCs w:val="20"/>
        </w:rPr>
        <w:br/>
        <w:t>Embed informed tools that help partners reach operational consensus using a structured 5W approach (who does what, where, when, and how) for coordinated planning and implementation.</w:t>
      </w:r>
    </w:p>
    <w:p w14:paraId="4C6E6EB7" w14:textId="4515B16E"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Strengthen nexus and public</w:t>
      </w:r>
      <w:r w:rsidR="00EF25C6">
        <w:rPr>
          <w:rStyle w:val="Strong"/>
          <w:rFonts w:asciiTheme="minorHAnsi" w:hAnsiTheme="minorHAnsi" w:cstheme="minorHAnsi"/>
          <w:sz w:val="20"/>
          <w:szCs w:val="20"/>
        </w:rPr>
        <w:t>-</w:t>
      </w:r>
      <w:r w:rsidRPr="00B0188B">
        <w:rPr>
          <w:rStyle w:val="Strong"/>
          <w:rFonts w:asciiTheme="minorHAnsi" w:hAnsiTheme="minorHAnsi" w:cstheme="minorHAnsi"/>
          <w:sz w:val="20"/>
          <w:szCs w:val="20"/>
        </w:rPr>
        <w:t>private partnerships for risk financing:</w:t>
      </w:r>
      <w:r w:rsidRPr="00B0188B">
        <w:rPr>
          <w:rFonts w:asciiTheme="minorHAnsi" w:hAnsiTheme="minorHAnsi" w:cstheme="minorHAnsi"/>
          <w:sz w:val="20"/>
          <w:szCs w:val="20"/>
        </w:rPr>
        <w:br/>
        <w:t>Build stronger humanitarian</w:t>
      </w:r>
      <w:r w:rsidR="00EF25C6">
        <w:rPr>
          <w:rFonts w:asciiTheme="minorHAnsi" w:hAnsiTheme="minorHAnsi" w:cstheme="minorHAnsi"/>
          <w:sz w:val="20"/>
          <w:szCs w:val="20"/>
        </w:rPr>
        <w:t>-</w:t>
      </w:r>
      <w:r w:rsidRPr="00B0188B">
        <w:rPr>
          <w:rFonts w:asciiTheme="minorHAnsi" w:hAnsiTheme="minorHAnsi" w:cstheme="minorHAnsi"/>
          <w:sz w:val="20"/>
          <w:szCs w:val="20"/>
        </w:rPr>
        <w:t>development</w:t>
      </w:r>
      <w:r w:rsidR="00EF25C6">
        <w:rPr>
          <w:rFonts w:asciiTheme="minorHAnsi" w:hAnsiTheme="minorHAnsi" w:cstheme="minorHAnsi"/>
          <w:sz w:val="20"/>
          <w:szCs w:val="20"/>
        </w:rPr>
        <w:t>-</w:t>
      </w:r>
      <w:r w:rsidRPr="00B0188B">
        <w:rPr>
          <w:rFonts w:asciiTheme="minorHAnsi" w:hAnsiTheme="minorHAnsi" w:cstheme="minorHAnsi"/>
          <w:sz w:val="20"/>
          <w:szCs w:val="20"/>
        </w:rPr>
        <w:t>government linkages and public</w:t>
      </w:r>
      <w:r w:rsidR="00EF25C6">
        <w:rPr>
          <w:rFonts w:asciiTheme="minorHAnsi" w:hAnsiTheme="minorHAnsi" w:cstheme="minorHAnsi"/>
          <w:sz w:val="20"/>
          <w:szCs w:val="20"/>
        </w:rPr>
        <w:t>-</w:t>
      </w:r>
      <w:r w:rsidRPr="00B0188B">
        <w:rPr>
          <w:rFonts w:asciiTheme="minorHAnsi" w:hAnsiTheme="minorHAnsi" w:cstheme="minorHAnsi"/>
          <w:sz w:val="20"/>
          <w:szCs w:val="20"/>
        </w:rPr>
        <w:t>private partnerships for disaster risk financing and vulnerability-focused international cooperation, leveraging fiscal mobilization and strengthening national DRM capacity and social, health, and economic well-being.</w:t>
      </w:r>
    </w:p>
    <w:p w14:paraId="439A4CCE" w14:textId="2100DA51"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Systematically flag recurrent risk drivers and financing triggers:</w:t>
      </w:r>
      <w:r w:rsidRPr="00B0188B">
        <w:rPr>
          <w:rFonts w:asciiTheme="minorHAnsi" w:hAnsiTheme="minorHAnsi" w:cstheme="minorHAnsi"/>
          <w:sz w:val="20"/>
          <w:szCs w:val="20"/>
        </w:rPr>
        <w:br/>
        <w:t>Use the integrated IBF</w:t>
      </w:r>
      <w:r w:rsidR="00EF25C6">
        <w:rPr>
          <w:rFonts w:asciiTheme="minorHAnsi" w:hAnsiTheme="minorHAnsi" w:cstheme="minorHAnsi"/>
          <w:sz w:val="20"/>
          <w:szCs w:val="20"/>
        </w:rPr>
        <w:t>-</w:t>
      </w:r>
      <w:proofErr w:type="spellStart"/>
      <w:r w:rsidRPr="00B0188B">
        <w:rPr>
          <w:rFonts w:asciiTheme="minorHAnsi" w:hAnsiTheme="minorHAnsi" w:cstheme="minorHAnsi"/>
          <w:sz w:val="20"/>
          <w:szCs w:val="20"/>
        </w:rPr>
        <w:t>FbF</w:t>
      </w:r>
      <w:proofErr w:type="spellEnd"/>
      <w:r w:rsidRPr="00B0188B">
        <w:rPr>
          <w:rFonts w:asciiTheme="minorHAnsi" w:hAnsiTheme="minorHAnsi" w:cstheme="minorHAnsi"/>
          <w:sz w:val="20"/>
          <w:szCs w:val="20"/>
        </w:rPr>
        <w:t xml:space="preserve"> system to routinely identify recurring climate risk drivers and define triggers that mechanize timely financing decisions and early action activation.</w:t>
      </w:r>
    </w:p>
    <w:p w14:paraId="11814B03" w14:textId="40A2840B"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Advance tools and capacity for IBF-driven DRM strategy:</w:t>
      </w:r>
      <w:r w:rsidRPr="00B0188B">
        <w:rPr>
          <w:rFonts w:asciiTheme="minorHAnsi" w:hAnsiTheme="minorHAnsi" w:cstheme="minorHAnsi"/>
          <w:sz w:val="20"/>
          <w:szCs w:val="20"/>
        </w:rPr>
        <w:br/>
        <w:t>Apply a combined methodology, toolset, and capacity-building approach to embed IBF-driven decision-making across disaster risk management institutions and workflows.</w:t>
      </w:r>
    </w:p>
    <w:p w14:paraId="28277334" w14:textId="35B0739C" w:rsidR="00B0188B" w:rsidRPr="00B0188B" w:rsidRDefault="00B0188B">
      <w:pPr>
        <w:pStyle w:val="NormalWeb"/>
        <w:numPr>
          <w:ilvl w:val="0"/>
          <w:numId w:val="199"/>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Optimize resource allocation through demand-driven contingencies:</w:t>
      </w:r>
      <w:r w:rsidRPr="00B0188B">
        <w:rPr>
          <w:rFonts w:asciiTheme="minorHAnsi" w:hAnsiTheme="minorHAnsi" w:cstheme="minorHAnsi"/>
          <w:sz w:val="20"/>
          <w:szCs w:val="20"/>
        </w:rPr>
        <w:br/>
        <w:t xml:space="preserve">Improve coherence and efficiency of resource allocation by </w:t>
      </w:r>
      <w:proofErr w:type="gramStart"/>
      <w:r w:rsidRPr="00B0188B">
        <w:rPr>
          <w:rFonts w:asciiTheme="minorHAnsi" w:hAnsiTheme="minorHAnsi" w:cstheme="minorHAnsi"/>
          <w:sz w:val="20"/>
          <w:szCs w:val="20"/>
        </w:rPr>
        <w:t>tying</w:t>
      </w:r>
      <w:proofErr w:type="gramEnd"/>
      <w:r w:rsidRPr="00B0188B">
        <w:rPr>
          <w:rFonts w:asciiTheme="minorHAnsi" w:hAnsiTheme="minorHAnsi" w:cstheme="minorHAnsi"/>
          <w:sz w:val="20"/>
          <w:szCs w:val="20"/>
        </w:rPr>
        <w:t xml:space="preserve"> financing decisions to demand-driven, hazard-specific contingencies and preparedness requirements.</w:t>
      </w:r>
    </w:p>
    <w:p w14:paraId="0C7B65D0" w14:textId="7772CC2F" w:rsidR="00B0188B" w:rsidRPr="00B0188B" w:rsidRDefault="00B0188B" w:rsidP="00FD65BA">
      <w:pPr>
        <w:pStyle w:val="NormalWeb"/>
        <w:numPr>
          <w:ilvl w:val="0"/>
          <w:numId w:val="2"/>
        </w:numPr>
        <w:spacing w:before="0" w:beforeAutospacing="0" w:after="0" w:afterAutospacing="0"/>
        <w:rPr>
          <w:rFonts w:asciiTheme="minorHAnsi" w:hAnsiTheme="minorHAnsi" w:cstheme="minorHAnsi"/>
          <w:sz w:val="20"/>
          <w:szCs w:val="20"/>
        </w:rPr>
      </w:pPr>
      <w:r w:rsidRPr="00B0188B">
        <w:rPr>
          <w:rStyle w:val="Strong"/>
          <w:rFonts w:asciiTheme="minorHAnsi" w:hAnsiTheme="minorHAnsi" w:cstheme="minorHAnsi"/>
          <w:sz w:val="20"/>
          <w:szCs w:val="20"/>
        </w:rPr>
        <w:t>Enhance government capacity for financing advocacy and full-cycle coordination:</w:t>
      </w:r>
      <w:r w:rsidRPr="00B0188B">
        <w:rPr>
          <w:rFonts w:asciiTheme="minorHAnsi" w:hAnsiTheme="minorHAnsi" w:cstheme="minorHAnsi"/>
          <w:sz w:val="20"/>
          <w:szCs w:val="20"/>
        </w:rPr>
        <w:br/>
        <w:t xml:space="preserve">Strengthen government capacity for grand bargaining, policy dialogue, and financing </w:t>
      </w:r>
      <w:proofErr w:type="gramStart"/>
      <w:r w:rsidRPr="00B0188B">
        <w:rPr>
          <w:rFonts w:asciiTheme="minorHAnsi" w:hAnsiTheme="minorHAnsi" w:cstheme="minorHAnsi"/>
          <w:sz w:val="20"/>
          <w:szCs w:val="20"/>
        </w:rPr>
        <w:t>advocacy,</w:t>
      </w:r>
      <w:proofErr w:type="gramEnd"/>
      <w:r w:rsidRPr="00B0188B">
        <w:rPr>
          <w:rFonts w:asciiTheme="minorHAnsi" w:hAnsiTheme="minorHAnsi" w:cstheme="minorHAnsi"/>
          <w:sz w:val="20"/>
          <w:szCs w:val="20"/>
        </w:rPr>
        <w:t xml:space="preserve"> while institutionalizing coordination mechanisms across the full disaster cycle</w:t>
      </w:r>
      <w:r w:rsidR="00D80823">
        <w:rPr>
          <w:rFonts w:asciiTheme="minorHAnsi" w:hAnsiTheme="minorHAnsi" w:cstheme="minorHAnsi"/>
          <w:sz w:val="20"/>
          <w:szCs w:val="20"/>
        </w:rPr>
        <w:t xml:space="preserve"> </w:t>
      </w:r>
      <w:r w:rsidRPr="00B0188B">
        <w:rPr>
          <w:rFonts w:asciiTheme="minorHAnsi" w:hAnsiTheme="minorHAnsi" w:cstheme="minorHAnsi"/>
          <w:sz w:val="20"/>
          <w:szCs w:val="20"/>
        </w:rPr>
        <w:t>from preparedness to response, rehabilitation, and build-back-better</w:t>
      </w:r>
      <w:r w:rsidR="00D80823">
        <w:rPr>
          <w:rFonts w:asciiTheme="minorHAnsi" w:hAnsiTheme="minorHAnsi" w:cstheme="minorHAnsi"/>
          <w:sz w:val="20"/>
          <w:szCs w:val="20"/>
        </w:rPr>
        <w:t xml:space="preserve"> </w:t>
      </w:r>
      <w:r w:rsidRPr="00B0188B">
        <w:rPr>
          <w:rFonts w:asciiTheme="minorHAnsi" w:hAnsiTheme="minorHAnsi" w:cstheme="minorHAnsi"/>
          <w:sz w:val="20"/>
          <w:szCs w:val="20"/>
        </w:rPr>
        <w:t>so resilience can be improved through timely mobilization of finance, resources, and interventions.</w:t>
      </w:r>
    </w:p>
    <w:p w14:paraId="42445E53" w14:textId="0A5BA60C" w:rsidR="00404AEC" w:rsidRPr="00FD65BA" w:rsidRDefault="00404AEC" w:rsidP="00FD65BA">
      <w:pPr>
        <w:spacing w:after="0" w:line="240" w:lineRule="auto"/>
        <w:ind w:left="360"/>
        <w:jc w:val="both"/>
        <w:rPr>
          <w:rFonts w:cstheme="minorHAnsi"/>
          <w:sz w:val="20"/>
          <w:szCs w:val="20"/>
        </w:rPr>
      </w:pPr>
    </w:p>
    <w:p w14:paraId="1AE36672" w14:textId="77777777" w:rsidR="00E63BBF" w:rsidRPr="006D261D" w:rsidRDefault="00E63BBF" w:rsidP="00F8047B">
      <w:pPr>
        <w:spacing w:after="0" w:line="240" w:lineRule="auto"/>
        <w:jc w:val="both"/>
        <w:rPr>
          <w:rFonts w:cstheme="minorHAnsi"/>
          <w:sz w:val="20"/>
          <w:szCs w:val="20"/>
        </w:rPr>
      </w:pPr>
    </w:p>
    <w:bookmarkEnd w:id="25"/>
    <w:p w14:paraId="34E19124" w14:textId="77777777" w:rsidR="00E63BBF" w:rsidRPr="006D261D" w:rsidRDefault="00E63BBF" w:rsidP="00F8047B">
      <w:pPr>
        <w:spacing w:after="0" w:line="240" w:lineRule="auto"/>
        <w:jc w:val="both"/>
        <w:rPr>
          <w:rFonts w:cstheme="minorHAnsi"/>
          <w:sz w:val="20"/>
          <w:szCs w:val="20"/>
        </w:rPr>
      </w:pPr>
    </w:p>
    <w:p w14:paraId="1B4269B0" w14:textId="77777777" w:rsidR="00BC4468" w:rsidRPr="006D261D" w:rsidRDefault="00BC4468" w:rsidP="00F8047B">
      <w:pPr>
        <w:jc w:val="both"/>
        <w:rPr>
          <w:rFonts w:cstheme="minorHAnsi"/>
          <w:sz w:val="20"/>
          <w:szCs w:val="20"/>
        </w:rPr>
      </w:pPr>
      <w:r w:rsidRPr="006D261D">
        <w:rPr>
          <w:rFonts w:cstheme="minorHAnsi"/>
          <w:noProof/>
          <w:sz w:val="20"/>
          <w:szCs w:val="20"/>
        </w:rPr>
        <w:lastRenderedPageBreak/>
        <w:drawing>
          <wp:inline distT="0" distB="0" distL="0" distR="0" wp14:anchorId="50BE019F" wp14:editId="245117F1">
            <wp:extent cx="6771013" cy="3623095"/>
            <wp:effectExtent l="0" t="0" r="0" b="0"/>
            <wp:docPr id="14346" name="Picture 143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4346"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4412" t="10082" r="2360" b="12822"/>
                    <a:stretch/>
                  </pic:blipFill>
                  <pic:spPr bwMode="auto">
                    <a:xfrm>
                      <a:off x="0" y="0"/>
                      <a:ext cx="6785455" cy="3630823"/>
                    </a:xfrm>
                    <a:prstGeom prst="rect">
                      <a:avLst/>
                    </a:prstGeom>
                    <a:ln>
                      <a:noFill/>
                    </a:ln>
                    <a:extLst>
                      <a:ext uri="{53640926-AAD7-44D8-BBD7-CCE9431645EC}">
                        <a14:shadowObscured xmlns:a14="http://schemas.microsoft.com/office/drawing/2010/main"/>
                      </a:ext>
                    </a:extLst>
                  </pic:spPr>
                </pic:pic>
              </a:graphicData>
            </a:graphic>
          </wp:inline>
        </w:drawing>
      </w:r>
    </w:p>
    <w:p w14:paraId="5DDD4513" w14:textId="1845AED1" w:rsidR="00BC4468" w:rsidRPr="006D261D" w:rsidRDefault="00BD4535" w:rsidP="00F8047B">
      <w:pPr>
        <w:jc w:val="both"/>
        <w:rPr>
          <w:rFonts w:cstheme="minorHAnsi"/>
          <w:sz w:val="20"/>
          <w:szCs w:val="20"/>
        </w:rPr>
      </w:pPr>
      <w:r>
        <w:rPr>
          <w:rFonts w:cstheme="minorHAnsi"/>
          <w:sz w:val="20"/>
          <w:szCs w:val="20"/>
        </w:rPr>
        <w:t xml:space="preserve">Figure 5: Integrated IFB and FBF approach </w:t>
      </w:r>
      <w:proofErr w:type="gramStart"/>
      <w:r w:rsidR="00F10002">
        <w:rPr>
          <w:rFonts w:cstheme="minorHAnsi"/>
          <w:sz w:val="20"/>
          <w:szCs w:val="20"/>
        </w:rPr>
        <w:t>( Source</w:t>
      </w:r>
      <w:proofErr w:type="gramEnd"/>
      <w:r w:rsidR="00F10002">
        <w:rPr>
          <w:rFonts w:cstheme="minorHAnsi"/>
          <w:sz w:val="20"/>
          <w:szCs w:val="20"/>
        </w:rPr>
        <w:t>: Z M Sajjadul Islam, UNDP-GCF)</w:t>
      </w:r>
    </w:p>
    <w:p w14:paraId="010E9B41" w14:textId="4DAD0CCE" w:rsidR="007F38D8" w:rsidRPr="006D261D" w:rsidRDefault="00786BA1" w:rsidP="00F8047B">
      <w:pPr>
        <w:pStyle w:val="Heading2"/>
        <w:spacing w:before="0" w:line="240" w:lineRule="auto"/>
        <w:jc w:val="both"/>
        <w:rPr>
          <w:rFonts w:asciiTheme="minorHAnsi" w:hAnsiTheme="minorHAnsi" w:cstheme="minorHAnsi"/>
          <w:b/>
          <w:bCs/>
          <w:color w:val="1C4F79"/>
          <w:kern w:val="0"/>
          <w:sz w:val="20"/>
          <w:szCs w:val="20"/>
        </w:rPr>
      </w:pPr>
      <w:bookmarkStart w:id="26" w:name="_Toc220791468"/>
      <w:r>
        <w:rPr>
          <w:rFonts w:asciiTheme="minorHAnsi" w:hAnsiTheme="minorHAnsi" w:cstheme="minorHAnsi"/>
          <w:b/>
          <w:bCs/>
          <w:sz w:val="20"/>
          <w:szCs w:val="20"/>
        </w:rPr>
        <w:t>4</w:t>
      </w:r>
      <w:r w:rsidR="007F38D8" w:rsidRPr="006D261D">
        <w:rPr>
          <w:rFonts w:asciiTheme="minorHAnsi" w:hAnsiTheme="minorHAnsi" w:cstheme="minorHAnsi"/>
          <w:b/>
          <w:bCs/>
          <w:sz w:val="20"/>
          <w:szCs w:val="20"/>
        </w:rPr>
        <w:t xml:space="preserve">.2   </w:t>
      </w:r>
      <w:r w:rsidR="006E453F">
        <w:rPr>
          <w:rFonts w:asciiTheme="minorHAnsi" w:hAnsiTheme="minorHAnsi" w:cstheme="minorHAnsi"/>
          <w:b/>
          <w:bCs/>
          <w:sz w:val="20"/>
          <w:szCs w:val="20"/>
        </w:rPr>
        <w:t xml:space="preserve">IBF integrated FBF for </w:t>
      </w:r>
      <w:proofErr w:type="gramStart"/>
      <w:r w:rsidR="006E453F">
        <w:rPr>
          <w:rFonts w:asciiTheme="minorHAnsi" w:hAnsiTheme="minorHAnsi" w:cstheme="minorHAnsi"/>
          <w:b/>
          <w:bCs/>
          <w:sz w:val="20"/>
          <w:szCs w:val="20"/>
        </w:rPr>
        <w:t>r</w:t>
      </w:r>
      <w:r w:rsidR="007F38D8" w:rsidRPr="006D261D">
        <w:rPr>
          <w:rFonts w:asciiTheme="minorHAnsi" w:hAnsiTheme="minorHAnsi" w:cstheme="minorHAnsi"/>
          <w:b/>
          <w:bCs/>
          <w:sz w:val="20"/>
          <w:szCs w:val="20"/>
        </w:rPr>
        <w:t>emoving</w:t>
      </w:r>
      <w:r w:rsidR="001F794F">
        <w:rPr>
          <w:rFonts w:asciiTheme="minorHAnsi" w:hAnsiTheme="minorHAnsi" w:cstheme="minorHAnsi"/>
          <w:b/>
          <w:bCs/>
          <w:sz w:val="20"/>
          <w:szCs w:val="20"/>
        </w:rPr>
        <w:t xml:space="preserve"> </w:t>
      </w:r>
      <w:r w:rsidR="007F38D8" w:rsidRPr="006D261D">
        <w:rPr>
          <w:rFonts w:asciiTheme="minorHAnsi" w:hAnsiTheme="minorHAnsi" w:cstheme="minorHAnsi"/>
          <w:b/>
          <w:bCs/>
          <w:sz w:val="20"/>
          <w:szCs w:val="20"/>
        </w:rPr>
        <w:t xml:space="preserve"> </w:t>
      </w:r>
      <w:r w:rsidR="001F794F" w:rsidRPr="006D261D">
        <w:rPr>
          <w:rFonts w:asciiTheme="minorHAnsi" w:hAnsiTheme="minorHAnsi" w:cstheme="minorHAnsi"/>
          <w:b/>
          <w:bCs/>
          <w:sz w:val="20"/>
          <w:szCs w:val="20"/>
        </w:rPr>
        <w:t>barriers</w:t>
      </w:r>
      <w:proofErr w:type="gramEnd"/>
      <w:r w:rsidR="001F794F">
        <w:rPr>
          <w:rFonts w:asciiTheme="minorHAnsi" w:hAnsiTheme="minorHAnsi" w:cstheme="minorHAnsi"/>
          <w:b/>
          <w:bCs/>
          <w:sz w:val="20"/>
          <w:szCs w:val="20"/>
        </w:rPr>
        <w:t xml:space="preserve"> on </w:t>
      </w:r>
      <w:proofErr w:type="gramStart"/>
      <w:r w:rsidR="001F794F">
        <w:rPr>
          <w:rFonts w:asciiTheme="minorHAnsi" w:hAnsiTheme="minorHAnsi" w:cstheme="minorHAnsi"/>
          <w:b/>
          <w:bCs/>
          <w:sz w:val="20"/>
          <w:szCs w:val="20"/>
        </w:rPr>
        <w:t xml:space="preserve">meteorological </w:t>
      </w:r>
      <w:r w:rsidR="001F794F" w:rsidRPr="006D261D">
        <w:rPr>
          <w:rFonts w:asciiTheme="minorHAnsi" w:hAnsiTheme="minorHAnsi" w:cstheme="minorHAnsi"/>
          <w:b/>
          <w:bCs/>
          <w:sz w:val="20"/>
          <w:szCs w:val="20"/>
        </w:rPr>
        <w:t xml:space="preserve"> </w:t>
      </w:r>
      <w:r w:rsidR="007F38D8" w:rsidRPr="006D261D">
        <w:rPr>
          <w:rFonts w:asciiTheme="minorHAnsi" w:hAnsiTheme="minorHAnsi" w:cstheme="minorHAnsi"/>
          <w:b/>
          <w:bCs/>
          <w:sz w:val="20"/>
          <w:szCs w:val="20"/>
        </w:rPr>
        <w:t>information</w:t>
      </w:r>
      <w:proofErr w:type="gramEnd"/>
      <w:r w:rsidR="001F794F">
        <w:rPr>
          <w:rFonts w:asciiTheme="minorHAnsi" w:hAnsiTheme="minorHAnsi" w:cstheme="minorHAnsi"/>
          <w:b/>
          <w:bCs/>
          <w:sz w:val="20"/>
          <w:szCs w:val="20"/>
        </w:rPr>
        <w:t xml:space="preserve"> services</w:t>
      </w:r>
      <w:r w:rsidR="007F38D8" w:rsidRPr="006D261D">
        <w:rPr>
          <w:rFonts w:asciiTheme="minorHAnsi" w:hAnsiTheme="minorHAnsi" w:cstheme="minorHAnsi"/>
          <w:b/>
          <w:bCs/>
          <w:sz w:val="20"/>
          <w:szCs w:val="20"/>
        </w:rPr>
        <w:t xml:space="preserve"> and informed</w:t>
      </w:r>
      <w:r w:rsidR="00E47EB5" w:rsidRPr="006D261D">
        <w:rPr>
          <w:rFonts w:asciiTheme="minorHAnsi" w:hAnsiTheme="minorHAnsi" w:cstheme="minorHAnsi"/>
          <w:b/>
          <w:bCs/>
          <w:sz w:val="20"/>
          <w:szCs w:val="20"/>
        </w:rPr>
        <w:t xml:space="preserve"> </w:t>
      </w:r>
      <w:r w:rsidR="007F38D8" w:rsidRPr="006D261D">
        <w:rPr>
          <w:rFonts w:asciiTheme="minorHAnsi" w:hAnsiTheme="minorHAnsi" w:cstheme="minorHAnsi"/>
          <w:b/>
          <w:bCs/>
          <w:sz w:val="20"/>
          <w:szCs w:val="20"/>
        </w:rPr>
        <w:t>tools:</w:t>
      </w:r>
      <w:bookmarkEnd w:id="26"/>
      <w:r w:rsidR="007F38D8" w:rsidRPr="006D261D">
        <w:rPr>
          <w:rFonts w:asciiTheme="minorHAnsi" w:hAnsiTheme="minorHAnsi" w:cstheme="minorHAnsi"/>
          <w:b/>
          <w:bCs/>
          <w:sz w:val="20"/>
          <w:szCs w:val="20"/>
        </w:rPr>
        <w:t xml:space="preserve">  </w:t>
      </w:r>
    </w:p>
    <w:p w14:paraId="7C1ED3E9" w14:textId="77777777" w:rsidR="00404AEC" w:rsidRPr="00FD65BA" w:rsidRDefault="00404AEC" w:rsidP="00F8047B">
      <w:pPr>
        <w:spacing w:after="0" w:line="240" w:lineRule="auto"/>
        <w:jc w:val="both"/>
        <w:rPr>
          <w:rFonts w:cstheme="minorHAnsi"/>
          <w:sz w:val="20"/>
          <w:szCs w:val="20"/>
        </w:rPr>
      </w:pPr>
    </w:p>
    <w:p w14:paraId="0360E333" w14:textId="4760CA82" w:rsidR="00FD65BA" w:rsidRDefault="00FD65BA">
      <w:pPr>
        <w:pStyle w:val="NormalWeb"/>
        <w:numPr>
          <w:ilvl w:val="0"/>
          <w:numId w:val="26"/>
        </w:numPr>
        <w:spacing w:before="0" w:beforeAutospacing="0" w:after="0" w:afterAutospacing="0"/>
        <w:ind w:left="450"/>
        <w:jc w:val="both"/>
        <w:rPr>
          <w:rFonts w:asciiTheme="minorHAnsi" w:hAnsiTheme="minorHAnsi" w:cstheme="minorHAnsi"/>
          <w:sz w:val="20"/>
          <w:szCs w:val="20"/>
        </w:rPr>
      </w:pPr>
      <w:r w:rsidRPr="00FD65BA">
        <w:rPr>
          <w:rStyle w:val="Strong"/>
          <w:rFonts w:asciiTheme="minorHAnsi" w:hAnsiTheme="minorHAnsi" w:cstheme="minorHAnsi"/>
          <w:sz w:val="20"/>
          <w:szCs w:val="20"/>
        </w:rPr>
        <w:t>Deploy integrated IBF, MHEWS, and CAP-enabled alerting to support anticipatory response:</w:t>
      </w:r>
      <w:r w:rsidRPr="00FD65BA">
        <w:rPr>
          <w:rFonts w:asciiTheme="minorHAnsi" w:hAnsiTheme="minorHAnsi" w:cstheme="minorHAnsi"/>
          <w:sz w:val="20"/>
          <w:szCs w:val="20"/>
        </w:rPr>
        <w:br/>
        <w:t>Implement an integrated IBF platform</w:t>
      </w:r>
      <w:r w:rsidR="00D80823">
        <w:rPr>
          <w:rFonts w:asciiTheme="minorHAnsi" w:hAnsiTheme="minorHAnsi" w:cstheme="minorHAnsi"/>
          <w:sz w:val="20"/>
          <w:szCs w:val="20"/>
        </w:rPr>
        <w:t xml:space="preserve"> </w:t>
      </w:r>
      <w:r w:rsidRPr="00FD65BA">
        <w:rPr>
          <w:rFonts w:asciiTheme="minorHAnsi" w:hAnsiTheme="minorHAnsi" w:cstheme="minorHAnsi"/>
          <w:sz w:val="20"/>
          <w:szCs w:val="20"/>
        </w:rPr>
        <w:t>linked to multi-hazard early warning systems and Common Alerting Protocol (CAP) dissemination</w:t>
      </w:r>
      <w:r w:rsidR="00D80823">
        <w:rPr>
          <w:rFonts w:asciiTheme="minorHAnsi" w:hAnsiTheme="minorHAnsi" w:cstheme="minorHAnsi"/>
          <w:sz w:val="20"/>
          <w:szCs w:val="20"/>
        </w:rPr>
        <w:t xml:space="preserve"> </w:t>
      </w:r>
      <w:r w:rsidRPr="00FD65BA">
        <w:rPr>
          <w:rFonts w:asciiTheme="minorHAnsi" w:hAnsiTheme="minorHAnsi" w:cstheme="minorHAnsi"/>
          <w:sz w:val="20"/>
          <w:szCs w:val="20"/>
        </w:rPr>
        <w:t xml:space="preserve">to reliably inform the humanitarian </w:t>
      </w:r>
      <w:proofErr w:type="spellStart"/>
      <w:r w:rsidRPr="00FD65BA">
        <w:rPr>
          <w:rFonts w:asciiTheme="minorHAnsi" w:hAnsiTheme="minorHAnsi" w:cstheme="minorHAnsi"/>
          <w:sz w:val="20"/>
          <w:szCs w:val="20"/>
        </w:rPr>
        <w:t>programme</w:t>
      </w:r>
      <w:proofErr w:type="spellEnd"/>
      <w:r w:rsidRPr="00FD65BA">
        <w:rPr>
          <w:rFonts w:asciiTheme="minorHAnsi" w:hAnsiTheme="minorHAnsi" w:cstheme="minorHAnsi"/>
          <w:sz w:val="20"/>
          <w:szCs w:val="20"/>
        </w:rPr>
        <w:t xml:space="preserve"> cycle, vulnerable sector ministries/departments, and local government stakeholders. This should enable stakeholders to determine, in advance, the appropriate response modalities (financing, relief, in-kind support, logistics) and the resources that must be mobilized to forecast hotspots where extreme weather is likely to trigger multi-hazards.</w:t>
      </w:r>
    </w:p>
    <w:p w14:paraId="4E72F4AA" w14:textId="77777777" w:rsidR="009A0E27" w:rsidRPr="00FD65BA" w:rsidRDefault="009A0E27" w:rsidP="009A0E27">
      <w:pPr>
        <w:pStyle w:val="NormalWeb"/>
        <w:spacing w:before="0" w:beforeAutospacing="0" w:after="0" w:afterAutospacing="0"/>
        <w:ind w:left="450"/>
        <w:jc w:val="both"/>
        <w:rPr>
          <w:rFonts w:asciiTheme="minorHAnsi" w:hAnsiTheme="minorHAnsi" w:cstheme="minorHAnsi"/>
          <w:sz w:val="20"/>
          <w:szCs w:val="20"/>
        </w:rPr>
      </w:pPr>
    </w:p>
    <w:p w14:paraId="36F8DDFD" w14:textId="77777777" w:rsidR="00FD65BA" w:rsidRDefault="00FD65BA">
      <w:pPr>
        <w:pStyle w:val="NormalWeb"/>
        <w:numPr>
          <w:ilvl w:val="0"/>
          <w:numId w:val="26"/>
        </w:numPr>
        <w:spacing w:before="0" w:beforeAutospacing="0" w:after="0" w:afterAutospacing="0"/>
        <w:ind w:left="450"/>
        <w:jc w:val="both"/>
        <w:rPr>
          <w:rFonts w:asciiTheme="minorHAnsi" w:hAnsiTheme="minorHAnsi" w:cstheme="minorHAnsi"/>
          <w:sz w:val="20"/>
          <w:szCs w:val="20"/>
        </w:rPr>
      </w:pPr>
      <w:r w:rsidRPr="00FD65BA">
        <w:rPr>
          <w:rStyle w:val="Strong"/>
          <w:rFonts w:asciiTheme="minorHAnsi" w:hAnsiTheme="minorHAnsi" w:cstheme="minorHAnsi"/>
          <w:sz w:val="20"/>
          <w:szCs w:val="20"/>
        </w:rPr>
        <w:t xml:space="preserve">Enable evidence-based </w:t>
      </w:r>
      <w:proofErr w:type="spellStart"/>
      <w:r w:rsidRPr="00FD65BA">
        <w:rPr>
          <w:rStyle w:val="Strong"/>
          <w:rFonts w:asciiTheme="minorHAnsi" w:hAnsiTheme="minorHAnsi" w:cstheme="minorHAnsi"/>
          <w:sz w:val="20"/>
          <w:szCs w:val="20"/>
        </w:rPr>
        <w:t>SoD</w:t>
      </w:r>
      <w:proofErr w:type="spellEnd"/>
      <w:r w:rsidRPr="00FD65BA">
        <w:rPr>
          <w:rStyle w:val="Strong"/>
          <w:rFonts w:asciiTheme="minorHAnsi" w:hAnsiTheme="minorHAnsi" w:cstheme="minorHAnsi"/>
          <w:sz w:val="20"/>
          <w:szCs w:val="20"/>
        </w:rPr>
        <w:t>/SOP planning and 5W coordination to reduce inefficiency:</w:t>
      </w:r>
      <w:r w:rsidRPr="00FD65BA">
        <w:rPr>
          <w:rFonts w:asciiTheme="minorHAnsi" w:hAnsiTheme="minorHAnsi" w:cstheme="minorHAnsi"/>
          <w:sz w:val="20"/>
          <w:szCs w:val="20"/>
        </w:rPr>
        <w:br/>
        <w:t>Provide tools and evidence products to support inclusive development and operationalization of Standing Orders on Disasters (</w:t>
      </w:r>
      <w:proofErr w:type="spellStart"/>
      <w:r w:rsidRPr="00FD65BA">
        <w:rPr>
          <w:rFonts w:asciiTheme="minorHAnsi" w:hAnsiTheme="minorHAnsi" w:cstheme="minorHAnsi"/>
          <w:sz w:val="20"/>
          <w:szCs w:val="20"/>
        </w:rPr>
        <w:t>SoD</w:t>
      </w:r>
      <w:proofErr w:type="spellEnd"/>
      <w:r w:rsidRPr="00FD65BA">
        <w:rPr>
          <w:rFonts w:asciiTheme="minorHAnsi" w:hAnsiTheme="minorHAnsi" w:cstheme="minorHAnsi"/>
          <w:sz w:val="20"/>
          <w:szCs w:val="20"/>
        </w:rPr>
        <w:t>) and SOPs structured through a 5W framework (who does what, where, when, and how). This strengthens intervention optimization, improves utilization of humanitarian capacity, minimizes duplication and overlap, and supports equitable coverage across all affected and at-risk areas.</w:t>
      </w:r>
    </w:p>
    <w:p w14:paraId="15AD6E55" w14:textId="77777777" w:rsidR="009A0E27" w:rsidRPr="00FD65BA" w:rsidRDefault="009A0E27" w:rsidP="009A0E27">
      <w:pPr>
        <w:pStyle w:val="NormalWeb"/>
        <w:spacing w:before="0" w:beforeAutospacing="0" w:after="0" w:afterAutospacing="0"/>
        <w:ind w:left="450"/>
        <w:jc w:val="both"/>
        <w:rPr>
          <w:rFonts w:asciiTheme="minorHAnsi" w:hAnsiTheme="minorHAnsi" w:cstheme="minorHAnsi"/>
          <w:sz w:val="20"/>
          <w:szCs w:val="20"/>
        </w:rPr>
      </w:pPr>
    </w:p>
    <w:p w14:paraId="0469112D" w14:textId="78E8D4B5" w:rsidR="00FD65BA" w:rsidRDefault="00FD65BA">
      <w:pPr>
        <w:pStyle w:val="NormalWeb"/>
        <w:numPr>
          <w:ilvl w:val="0"/>
          <w:numId w:val="26"/>
        </w:numPr>
        <w:spacing w:before="0" w:beforeAutospacing="0" w:after="0" w:afterAutospacing="0"/>
        <w:ind w:left="450"/>
        <w:jc w:val="both"/>
        <w:rPr>
          <w:rFonts w:asciiTheme="minorHAnsi" w:hAnsiTheme="minorHAnsi" w:cstheme="minorHAnsi"/>
          <w:sz w:val="20"/>
          <w:szCs w:val="20"/>
        </w:rPr>
      </w:pPr>
      <w:r w:rsidRPr="00FD65BA">
        <w:rPr>
          <w:rStyle w:val="Strong"/>
          <w:rFonts w:asciiTheme="minorHAnsi" w:hAnsiTheme="minorHAnsi" w:cstheme="minorHAnsi"/>
          <w:sz w:val="20"/>
          <w:szCs w:val="20"/>
        </w:rPr>
        <w:t>Integrate sector IMS with the IBF risk repository and real-time operational products:</w:t>
      </w:r>
      <w:r w:rsidRPr="00FD65BA">
        <w:rPr>
          <w:rFonts w:asciiTheme="minorHAnsi" w:hAnsiTheme="minorHAnsi" w:cstheme="minorHAnsi"/>
          <w:sz w:val="20"/>
          <w:szCs w:val="20"/>
        </w:rPr>
        <w:br/>
        <w:t>Use the IBF platform to anchor sector/department Information Management Systems (IMS) to a shared risk repository, including risk and vulnerability rankings by element, sector, and administrative unit (bag/</w:t>
      </w:r>
      <w:proofErr w:type="spellStart"/>
      <w:r w:rsidRPr="00FD65BA">
        <w:rPr>
          <w:rFonts w:asciiTheme="minorHAnsi" w:hAnsiTheme="minorHAnsi" w:cstheme="minorHAnsi"/>
          <w:sz w:val="20"/>
          <w:szCs w:val="20"/>
        </w:rPr>
        <w:t>soum</w:t>
      </w:r>
      <w:proofErr w:type="spellEnd"/>
      <w:r w:rsidRPr="00FD65BA">
        <w:rPr>
          <w:rFonts w:asciiTheme="minorHAnsi" w:hAnsiTheme="minorHAnsi" w:cstheme="minorHAnsi"/>
          <w:sz w:val="20"/>
          <w:szCs w:val="20"/>
        </w:rPr>
        <w:t>/</w:t>
      </w:r>
      <w:proofErr w:type="spellStart"/>
      <w:r w:rsidRPr="00FD65BA">
        <w:rPr>
          <w:rFonts w:asciiTheme="minorHAnsi" w:hAnsiTheme="minorHAnsi" w:cstheme="minorHAnsi"/>
          <w:sz w:val="20"/>
          <w:szCs w:val="20"/>
        </w:rPr>
        <w:t>aimag</w:t>
      </w:r>
      <w:proofErr w:type="spellEnd"/>
      <w:r w:rsidRPr="00FD65BA">
        <w:rPr>
          <w:rFonts w:asciiTheme="minorHAnsi" w:hAnsiTheme="minorHAnsi" w:cstheme="minorHAnsi"/>
          <w:sz w:val="20"/>
          <w:szCs w:val="20"/>
        </w:rPr>
        <w:t>). Provide stakeholders with continuous access to up-to-date impact forecasts, situation updates, current loss-and-damage typologies and figures, and People-in-Need (PIN) profiles</w:t>
      </w:r>
      <w:r w:rsidR="00D80823">
        <w:rPr>
          <w:rFonts w:asciiTheme="minorHAnsi" w:hAnsiTheme="minorHAnsi" w:cstheme="minorHAnsi"/>
          <w:sz w:val="20"/>
          <w:szCs w:val="20"/>
        </w:rPr>
        <w:t xml:space="preserve"> </w:t>
      </w:r>
      <w:r w:rsidRPr="00FD65BA">
        <w:rPr>
          <w:rFonts w:asciiTheme="minorHAnsi" w:hAnsiTheme="minorHAnsi" w:cstheme="minorHAnsi"/>
          <w:sz w:val="20"/>
          <w:szCs w:val="20"/>
        </w:rPr>
        <w:t>ensuring a clear operational picture and defining immediate resource mobilization requirements.</w:t>
      </w:r>
    </w:p>
    <w:p w14:paraId="7330B4A1" w14:textId="77777777" w:rsidR="009A0E27" w:rsidRDefault="009A0E27" w:rsidP="009A0E27">
      <w:pPr>
        <w:pStyle w:val="ListParagraph"/>
        <w:spacing w:after="0" w:line="240" w:lineRule="auto"/>
        <w:rPr>
          <w:rFonts w:cstheme="minorHAnsi"/>
          <w:sz w:val="20"/>
          <w:szCs w:val="20"/>
        </w:rPr>
      </w:pPr>
    </w:p>
    <w:p w14:paraId="4DC48BCB" w14:textId="64F3B2A3" w:rsidR="00FD65BA" w:rsidRDefault="00FD65BA">
      <w:pPr>
        <w:pStyle w:val="NormalWeb"/>
        <w:numPr>
          <w:ilvl w:val="0"/>
          <w:numId w:val="26"/>
        </w:numPr>
        <w:spacing w:before="0" w:beforeAutospacing="0" w:after="0" w:afterAutospacing="0"/>
        <w:ind w:left="450"/>
        <w:jc w:val="both"/>
        <w:rPr>
          <w:rFonts w:asciiTheme="minorHAnsi" w:hAnsiTheme="minorHAnsi" w:cstheme="minorHAnsi"/>
          <w:sz w:val="20"/>
          <w:szCs w:val="20"/>
        </w:rPr>
      </w:pPr>
      <w:r w:rsidRPr="00FD65BA">
        <w:rPr>
          <w:rStyle w:val="Strong"/>
          <w:rFonts w:asciiTheme="minorHAnsi" w:hAnsiTheme="minorHAnsi" w:cstheme="minorHAnsi"/>
          <w:sz w:val="20"/>
          <w:szCs w:val="20"/>
        </w:rPr>
        <w:t>Improve predictability and manageability of multi-hazard escalation across different hazard onsets:</w:t>
      </w:r>
      <w:r w:rsidRPr="00FD65BA">
        <w:rPr>
          <w:rFonts w:asciiTheme="minorHAnsi" w:hAnsiTheme="minorHAnsi" w:cstheme="minorHAnsi"/>
          <w:sz w:val="20"/>
          <w:szCs w:val="20"/>
        </w:rPr>
        <w:br/>
        <w:t xml:space="preserve">With robust IBF implementation and corresponding </w:t>
      </w:r>
      <w:proofErr w:type="spellStart"/>
      <w:r w:rsidRPr="00FD65BA">
        <w:rPr>
          <w:rFonts w:asciiTheme="minorHAnsi" w:hAnsiTheme="minorHAnsi" w:cstheme="minorHAnsi"/>
          <w:sz w:val="20"/>
          <w:szCs w:val="20"/>
        </w:rPr>
        <w:t>FbF</w:t>
      </w:r>
      <w:proofErr w:type="spellEnd"/>
      <w:r w:rsidRPr="00FD65BA">
        <w:rPr>
          <w:rFonts w:asciiTheme="minorHAnsi" w:hAnsiTheme="minorHAnsi" w:cstheme="minorHAnsi"/>
          <w:sz w:val="20"/>
          <w:szCs w:val="20"/>
        </w:rPr>
        <w:t xml:space="preserve"> decision tools, diagnosing, forecasting, warning, and alerting across rapid-, medium-, and slow-onset weather phenomena</w:t>
      </w:r>
      <w:r w:rsidR="00D80823">
        <w:rPr>
          <w:rFonts w:asciiTheme="minorHAnsi" w:hAnsiTheme="minorHAnsi" w:cstheme="minorHAnsi"/>
          <w:sz w:val="20"/>
          <w:szCs w:val="20"/>
        </w:rPr>
        <w:t xml:space="preserve"> </w:t>
      </w:r>
      <w:r w:rsidRPr="00FD65BA">
        <w:rPr>
          <w:rFonts w:asciiTheme="minorHAnsi" w:hAnsiTheme="minorHAnsi" w:cstheme="minorHAnsi"/>
          <w:sz w:val="20"/>
          <w:szCs w:val="20"/>
        </w:rPr>
        <w:t>and their escalation into multi-hazard conditions and disaster incidents</w:t>
      </w:r>
      <w:r w:rsidR="00D80823">
        <w:rPr>
          <w:rFonts w:asciiTheme="minorHAnsi" w:hAnsiTheme="minorHAnsi" w:cstheme="minorHAnsi"/>
          <w:sz w:val="20"/>
          <w:szCs w:val="20"/>
        </w:rPr>
        <w:t xml:space="preserve"> </w:t>
      </w:r>
      <w:r w:rsidRPr="00FD65BA">
        <w:rPr>
          <w:rFonts w:asciiTheme="minorHAnsi" w:hAnsiTheme="minorHAnsi" w:cstheme="minorHAnsi"/>
          <w:sz w:val="20"/>
          <w:szCs w:val="20"/>
        </w:rPr>
        <w:t>becomes more systematic, timely, and operationally manageable.</w:t>
      </w:r>
    </w:p>
    <w:p w14:paraId="2A1867FC" w14:textId="77777777" w:rsidR="009A0E27" w:rsidRPr="00FD65BA" w:rsidRDefault="009A0E27" w:rsidP="009A0E27">
      <w:pPr>
        <w:pStyle w:val="NormalWeb"/>
        <w:spacing w:before="0" w:beforeAutospacing="0" w:after="0" w:afterAutospacing="0"/>
        <w:ind w:left="450"/>
        <w:jc w:val="both"/>
        <w:rPr>
          <w:rFonts w:asciiTheme="minorHAnsi" w:hAnsiTheme="minorHAnsi" w:cstheme="minorHAnsi"/>
          <w:sz w:val="20"/>
          <w:szCs w:val="20"/>
        </w:rPr>
      </w:pPr>
    </w:p>
    <w:p w14:paraId="0833B72D" w14:textId="77777777" w:rsidR="00FD65BA" w:rsidRPr="00FD65BA" w:rsidRDefault="00FD65BA">
      <w:pPr>
        <w:pStyle w:val="NormalWeb"/>
        <w:numPr>
          <w:ilvl w:val="0"/>
          <w:numId w:val="26"/>
        </w:numPr>
        <w:spacing w:before="0" w:beforeAutospacing="0" w:after="0" w:afterAutospacing="0"/>
        <w:ind w:left="450"/>
        <w:jc w:val="both"/>
        <w:rPr>
          <w:rFonts w:asciiTheme="minorHAnsi" w:hAnsiTheme="minorHAnsi" w:cstheme="minorHAnsi"/>
          <w:sz w:val="20"/>
          <w:szCs w:val="20"/>
        </w:rPr>
      </w:pPr>
      <w:r w:rsidRPr="00FD65BA">
        <w:rPr>
          <w:rStyle w:val="Strong"/>
          <w:rFonts w:asciiTheme="minorHAnsi" w:hAnsiTheme="minorHAnsi" w:cstheme="minorHAnsi"/>
          <w:sz w:val="20"/>
          <w:szCs w:val="20"/>
        </w:rPr>
        <w:t xml:space="preserve">Establish a structured ICT backbone for quality IBF production and full-cycle </w:t>
      </w:r>
      <w:proofErr w:type="spellStart"/>
      <w:r w:rsidRPr="00FD65BA">
        <w:rPr>
          <w:rStyle w:val="Strong"/>
          <w:rFonts w:asciiTheme="minorHAnsi" w:hAnsiTheme="minorHAnsi" w:cstheme="minorHAnsi"/>
          <w:sz w:val="20"/>
          <w:szCs w:val="20"/>
        </w:rPr>
        <w:t>programme</w:t>
      </w:r>
      <w:proofErr w:type="spellEnd"/>
      <w:r w:rsidRPr="00FD65BA">
        <w:rPr>
          <w:rStyle w:val="Strong"/>
          <w:rFonts w:asciiTheme="minorHAnsi" w:hAnsiTheme="minorHAnsi" w:cstheme="minorHAnsi"/>
          <w:sz w:val="20"/>
          <w:szCs w:val="20"/>
        </w:rPr>
        <w:t xml:space="preserve"> management:</w:t>
      </w:r>
      <w:r w:rsidRPr="00FD65BA">
        <w:rPr>
          <w:rFonts w:asciiTheme="minorHAnsi" w:hAnsiTheme="minorHAnsi" w:cstheme="minorHAnsi"/>
          <w:sz w:val="20"/>
          <w:szCs w:val="20"/>
        </w:rPr>
        <w:br/>
        <w:t xml:space="preserve">Develop a robust ICT architecture that supports high-quality IBF production and </w:t>
      </w:r>
      <w:proofErr w:type="spellStart"/>
      <w:r w:rsidRPr="00FD65BA">
        <w:rPr>
          <w:rFonts w:asciiTheme="minorHAnsi" w:hAnsiTheme="minorHAnsi" w:cstheme="minorHAnsi"/>
          <w:sz w:val="20"/>
          <w:szCs w:val="20"/>
        </w:rPr>
        <w:t>FbF</w:t>
      </w:r>
      <w:proofErr w:type="spellEnd"/>
      <w:r w:rsidRPr="00FD65BA">
        <w:rPr>
          <w:rFonts w:asciiTheme="minorHAnsi" w:hAnsiTheme="minorHAnsi" w:cstheme="minorHAnsi"/>
          <w:sz w:val="20"/>
          <w:szCs w:val="20"/>
        </w:rPr>
        <w:t>-informed tools for averting multi-hazard disaster risk and climate crises. The system should also enable end-</w:t>
      </w:r>
      <w:proofErr w:type="gramStart"/>
      <w:r w:rsidRPr="00FD65BA">
        <w:rPr>
          <w:rFonts w:asciiTheme="minorHAnsi" w:hAnsiTheme="minorHAnsi" w:cstheme="minorHAnsi"/>
          <w:sz w:val="20"/>
          <w:szCs w:val="20"/>
        </w:rPr>
        <w:t>to</w:t>
      </w:r>
      <w:proofErr w:type="gramEnd"/>
      <w:r w:rsidRPr="00FD65BA">
        <w:rPr>
          <w:rFonts w:asciiTheme="minorHAnsi" w:hAnsiTheme="minorHAnsi" w:cstheme="minorHAnsi"/>
          <w:sz w:val="20"/>
          <w:szCs w:val="20"/>
        </w:rPr>
        <w:t xml:space="preserve">-end </w:t>
      </w:r>
      <w:proofErr w:type="spellStart"/>
      <w:r w:rsidRPr="00FD65BA">
        <w:rPr>
          <w:rFonts w:asciiTheme="minorHAnsi" w:hAnsiTheme="minorHAnsi" w:cstheme="minorHAnsi"/>
          <w:sz w:val="20"/>
          <w:szCs w:val="20"/>
        </w:rPr>
        <w:t>programme</w:t>
      </w:r>
      <w:proofErr w:type="spellEnd"/>
      <w:r w:rsidRPr="00FD65BA">
        <w:rPr>
          <w:rFonts w:asciiTheme="minorHAnsi" w:hAnsiTheme="minorHAnsi" w:cstheme="minorHAnsi"/>
          <w:sz w:val="20"/>
          <w:szCs w:val="20"/>
        </w:rPr>
        <w:t xml:space="preserve"> functions, including intervention planning, inclusive budgeting, early action planning, project implementation, monitoring and evaluation, and results reporting.</w:t>
      </w:r>
    </w:p>
    <w:p w14:paraId="46B88C69" w14:textId="6665D926" w:rsidR="00404AEC" w:rsidRPr="009A0E27" w:rsidRDefault="00404AEC" w:rsidP="009A0E27">
      <w:pPr>
        <w:spacing w:after="0" w:line="240" w:lineRule="auto"/>
        <w:ind w:left="90"/>
        <w:jc w:val="both"/>
        <w:rPr>
          <w:rFonts w:cstheme="minorHAnsi"/>
          <w:sz w:val="20"/>
          <w:szCs w:val="20"/>
        </w:rPr>
      </w:pPr>
    </w:p>
    <w:p w14:paraId="0F31B2F6" w14:textId="77777777" w:rsidR="00E32024" w:rsidRPr="006D261D" w:rsidRDefault="00E32024" w:rsidP="009A0E27">
      <w:pPr>
        <w:spacing w:after="0" w:line="240" w:lineRule="auto"/>
        <w:ind w:left="450" w:hanging="360"/>
        <w:jc w:val="both"/>
        <w:rPr>
          <w:rFonts w:cstheme="minorHAnsi"/>
          <w:sz w:val="20"/>
          <w:szCs w:val="20"/>
        </w:rPr>
      </w:pPr>
    </w:p>
    <w:p w14:paraId="30EF846B" w14:textId="77777777" w:rsidR="00404AEC" w:rsidRPr="006D261D" w:rsidRDefault="00404AEC" w:rsidP="009A0E27">
      <w:pPr>
        <w:spacing w:after="0" w:line="240" w:lineRule="auto"/>
        <w:ind w:left="450" w:hanging="360"/>
        <w:jc w:val="both"/>
        <w:rPr>
          <w:rFonts w:cstheme="minorHAnsi"/>
          <w:sz w:val="20"/>
          <w:szCs w:val="20"/>
        </w:rPr>
      </w:pPr>
    </w:p>
    <w:p w14:paraId="208ADA05" w14:textId="3334B8A2" w:rsidR="00AE2D8D" w:rsidRPr="006D261D" w:rsidRDefault="00786BA1" w:rsidP="00F8047B">
      <w:pPr>
        <w:pStyle w:val="Heading2"/>
        <w:spacing w:before="0" w:line="240" w:lineRule="auto"/>
        <w:jc w:val="both"/>
        <w:rPr>
          <w:rFonts w:asciiTheme="minorHAnsi" w:hAnsiTheme="minorHAnsi" w:cstheme="minorHAnsi"/>
          <w:b/>
          <w:bCs/>
          <w:color w:val="1C4F79"/>
          <w:kern w:val="0"/>
          <w:sz w:val="20"/>
          <w:szCs w:val="20"/>
        </w:rPr>
      </w:pPr>
      <w:bookmarkStart w:id="27" w:name="_Toc220791469"/>
      <w:r>
        <w:rPr>
          <w:rFonts w:asciiTheme="minorHAnsi" w:hAnsiTheme="minorHAnsi" w:cstheme="minorHAnsi"/>
          <w:b/>
          <w:bCs/>
          <w:sz w:val="20"/>
          <w:szCs w:val="20"/>
        </w:rPr>
        <w:t>4</w:t>
      </w:r>
      <w:r w:rsidR="00AE2D8D" w:rsidRPr="006D261D">
        <w:rPr>
          <w:rFonts w:asciiTheme="minorHAnsi" w:hAnsiTheme="minorHAnsi" w:cstheme="minorHAnsi"/>
          <w:b/>
          <w:bCs/>
          <w:sz w:val="20"/>
          <w:szCs w:val="20"/>
        </w:rPr>
        <w:t>.</w:t>
      </w:r>
      <w:r w:rsidR="00112430">
        <w:rPr>
          <w:rFonts w:asciiTheme="minorHAnsi" w:hAnsiTheme="minorHAnsi" w:cstheme="minorHAnsi"/>
          <w:b/>
          <w:bCs/>
          <w:sz w:val="20"/>
          <w:szCs w:val="20"/>
        </w:rPr>
        <w:t>3</w:t>
      </w:r>
      <w:r w:rsidR="00AE2D8D" w:rsidRPr="006D261D">
        <w:rPr>
          <w:rFonts w:asciiTheme="minorHAnsi" w:hAnsiTheme="minorHAnsi" w:cstheme="minorHAnsi"/>
          <w:b/>
          <w:bCs/>
          <w:sz w:val="20"/>
          <w:szCs w:val="20"/>
        </w:rPr>
        <w:t xml:space="preserve">   </w:t>
      </w:r>
      <w:r w:rsidR="006A7D45">
        <w:rPr>
          <w:rFonts w:asciiTheme="minorHAnsi" w:hAnsiTheme="minorHAnsi" w:cstheme="minorHAnsi"/>
          <w:b/>
          <w:bCs/>
          <w:sz w:val="20"/>
          <w:szCs w:val="20"/>
        </w:rPr>
        <w:t>IBF i</w:t>
      </w:r>
      <w:r w:rsidR="005A7C10" w:rsidRPr="006D261D">
        <w:rPr>
          <w:rFonts w:asciiTheme="minorHAnsi" w:hAnsiTheme="minorHAnsi" w:cstheme="minorHAnsi"/>
          <w:b/>
          <w:bCs/>
          <w:sz w:val="20"/>
          <w:szCs w:val="20"/>
        </w:rPr>
        <w:t>ntegrated</w:t>
      </w:r>
      <w:r w:rsidR="00AE2D8D" w:rsidRPr="006D261D">
        <w:rPr>
          <w:rFonts w:asciiTheme="minorHAnsi" w:hAnsiTheme="minorHAnsi" w:cstheme="minorHAnsi"/>
          <w:b/>
          <w:bCs/>
          <w:sz w:val="20"/>
          <w:szCs w:val="20"/>
        </w:rPr>
        <w:t xml:space="preserve"> FBF approach </w:t>
      </w:r>
      <w:r w:rsidR="005F62FB">
        <w:rPr>
          <w:rFonts w:asciiTheme="minorHAnsi" w:hAnsiTheme="minorHAnsi" w:cstheme="minorHAnsi"/>
          <w:b/>
          <w:bCs/>
          <w:sz w:val="20"/>
          <w:szCs w:val="20"/>
        </w:rPr>
        <w:t>for DRR</w:t>
      </w:r>
      <w:bookmarkEnd w:id="27"/>
    </w:p>
    <w:p w14:paraId="26934373" w14:textId="77777777" w:rsidR="00AE2D8D" w:rsidRPr="006D261D" w:rsidRDefault="00AE2D8D" w:rsidP="00F8047B">
      <w:pPr>
        <w:spacing w:after="0" w:line="240" w:lineRule="auto"/>
        <w:jc w:val="both"/>
        <w:rPr>
          <w:rFonts w:cstheme="minorHAnsi"/>
          <w:sz w:val="20"/>
          <w:szCs w:val="20"/>
        </w:rPr>
      </w:pPr>
    </w:p>
    <w:p w14:paraId="59BE92AA" w14:textId="314571B3"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Mainstream climate risk financing and multi-hazard response:</w:t>
      </w:r>
      <w:r w:rsidRPr="00A20488">
        <w:rPr>
          <w:rFonts w:cstheme="minorHAnsi"/>
          <w:sz w:val="20"/>
          <w:szCs w:val="20"/>
        </w:rPr>
        <w:br/>
        <w:t xml:space="preserve">Deploy integrated IBF and corresponding </w:t>
      </w:r>
      <w:proofErr w:type="spellStart"/>
      <w:r w:rsidRPr="00A20488">
        <w:rPr>
          <w:rFonts w:cstheme="minorHAnsi"/>
          <w:sz w:val="20"/>
          <w:szCs w:val="20"/>
        </w:rPr>
        <w:t>FbF</w:t>
      </w:r>
      <w:proofErr w:type="spellEnd"/>
      <w:r w:rsidRPr="00A20488">
        <w:rPr>
          <w:rFonts w:cstheme="minorHAnsi"/>
          <w:sz w:val="20"/>
          <w:szCs w:val="20"/>
        </w:rPr>
        <w:t xml:space="preserve"> tools to institutionalize climate risk financing and strengthen humanitarian response planning, enabling more effective preparedness and response for multi-hazard events.</w:t>
      </w:r>
    </w:p>
    <w:p w14:paraId="7F0D6337" w14:textId="003CE5B7"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Enable risk-informed bottom-up and top-down planning:</w:t>
      </w:r>
      <w:r w:rsidRPr="00A20488">
        <w:rPr>
          <w:rFonts w:cstheme="minorHAnsi"/>
          <w:sz w:val="20"/>
          <w:szCs w:val="20"/>
        </w:rPr>
        <w:br/>
        <w:t xml:space="preserve">Mainstream evidence-based, risk-informed development planning that </w:t>
      </w:r>
      <w:proofErr w:type="gramStart"/>
      <w:r w:rsidRPr="00A20488">
        <w:rPr>
          <w:rFonts w:cstheme="minorHAnsi"/>
          <w:sz w:val="20"/>
          <w:szCs w:val="20"/>
        </w:rPr>
        <w:t>connects bottom-up</w:t>
      </w:r>
      <w:proofErr w:type="gramEnd"/>
      <w:r w:rsidRPr="00A20488">
        <w:rPr>
          <w:rFonts w:cstheme="minorHAnsi"/>
          <w:sz w:val="20"/>
          <w:szCs w:val="20"/>
        </w:rPr>
        <w:t xml:space="preserve"> processes (bag </w:t>
      </w:r>
      <w:r w:rsidR="0034365B">
        <w:rPr>
          <w:rFonts w:cstheme="minorHAnsi"/>
          <w:sz w:val="20"/>
          <w:szCs w:val="20"/>
        </w:rPr>
        <w:t>&gt;</w:t>
      </w:r>
      <w:r w:rsidRPr="00A20488">
        <w:rPr>
          <w:rFonts w:cstheme="minorHAnsi"/>
          <w:sz w:val="20"/>
          <w:szCs w:val="20"/>
        </w:rPr>
        <w:t xml:space="preserve"> </w:t>
      </w:r>
      <w:proofErr w:type="spellStart"/>
      <w:r w:rsidRPr="00A20488">
        <w:rPr>
          <w:rFonts w:cstheme="minorHAnsi"/>
          <w:sz w:val="20"/>
          <w:szCs w:val="20"/>
        </w:rPr>
        <w:t>soum</w:t>
      </w:r>
      <w:proofErr w:type="spellEnd"/>
      <w:r w:rsidRPr="00A20488">
        <w:rPr>
          <w:rFonts w:cstheme="minorHAnsi"/>
          <w:sz w:val="20"/>
          <w:szCs w:val="20"/>
        </w:rPr>
        <w:t>/</w:t>
      </w:r>
      <w:proofErr w:type="spellStart"/>
      <w:r w:rsidRPr="00A20488">
        <w:rPr>
          <w:rFonts w:cstheme="minorHAnsi"/>
          <w:sz w:val="20"/>
          <w:szCs w:val="20"/>
        </w:rPr>
        <w:t>aimag</w:t>
      </w:r>
      <w:proofErr w:type="spellEnd"/>
      <w:r w:rsidRPr="00A20488">
        <w:rPr>
          <w:rFonts w:cstheme="minorHAnsi"/>
          <w:sz w:val="20"/>
          <w:szCs w:val="20"/>
        </w:rPr>
        <w:t xml:space="preserve"> </w:t>
      </w:r>
      <w:r w:rsidR="0034365B">
        <w:rPr>
          <w:rFonts w:cstheme="minorHAnsi"/>
          <w:sz w:val="20"/>
          <w:szCs w:val="20"/>
        </w:rPr>
        <w:t>&gt;</w:t>
      </w:r>
      <w:r w:rsidRPr="00A20488">
        <w:rPr>
          <w:rFonts w:cstheme="minorHAnsi"/>
          <w:sz w:val="20"/>
          <w:szCs w:val="20"/>
        </w:rPr>
        <w:t xml:space="preserve"> national) with top-down policy and investment decision-making</w:t>
      </w:r>
      <w:r w:rsidR="00D80823">
        <w:rPr>
          <w:rFonts w:cstheme="minorHAnsi"/>
          <w:sz w:val="20"/>
          <w:szCs w:val="20"/>
        </w:rPr>
        <w:t xml:space="preserve"> </w:t>
      </w:r>
      <w:r w:rsidRPr="00A20488">
        <w:rPr>
          <w:rFonts w:cstheme="minorHAnsi"/>
          <w:sz w:val="20"/>
          <w:szCs w:val="20"/>
        </w:rPr>
        <w:t>supporting DRR, climate change adaptation (CCA), and resilience-building interventions.</w:t>
      </w:r>
    </w:p>
    <w:p w14:paraId="3FA41E8E" w14:textId="529B9826"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 xml:space="preserve">Inform </w:t>
      </w:r>
      <w:proofErr w:type="spellStart"/>
      <w:r w:rsidRPr="00A20488">
        <w:rPr>
          <w:rFonts w:cstheme="minorHAnsi"/>
          <w:b/>
          <w:bCs/>
          <w:sz w:val="20"/>
          <w:szCs w:val="20"/>
        </w:rPr>
        <w:t>programme</w:t>
      </w:r>
      <w:proofErr w:type="spellEnd"/>
      <w:r w:rsidRPr="00A20488">
        <w:rPr>
          <w:rFonts w:cstheme="minorHAnsi"/>
          <w:b/>
          <w:bCs/>
          <w:sz w:val="20"/>
          <w:szCs w:val="20"/>
        </w:rPr>
        <w:t xml:space="preserve"> cycles and financiers with actionable needs and priorities:</w:t>
      </w:r>
      <w:r w:rsidRPr="00A20488">
        <w:rPr>
          <w:rFonts w:cstheme="minorHAnsi"/>
          <w:sz w:val="20"/>
          <w:szCs w:val="20"/>
        </w:rPr>
        <w:br/>
        <w:t xml:space="preserve">Provide timely decision intelligence to humanitarian </w:t>
      </w:r>
      <w:proofErr w:type="spellStart"/>
      <w:r w:rsidRPr="00A20488">
        <w:rPr>
          <w:rFonts w:cstheme="minorHAnsi"/>
          <w:sz w:val="20"/>
          <w:szCs w:val="20"/>
        </w:rPr>
        <w:t>programme</w:t>
      </w:r>
      <w:proofErr w:type="spellEnd"/>
      <w:r w:rsidRPr="00A20488">
        <w:rPr>
          <w:rFonts w:cstheme="minorHAnsi"/>
          <w:sz w:val="20"/>
          <w:szCs w:val="20"/>
        </w:rPr>
        <w:t xml:space="preserve"> cycles, climate risk management </w:t>
      </w:r>
      <w:proofErr w:type="spellStart"/>
      <w:r w:rsidRPr="00A20488">
        <w:rPr>
          <w:rFonts w:cstheme="minorHAnsi"/>
          <w:sz w:val="20"/>
          <w:szCs w:val="20"/>
        </w:rPr>
        <w:t>programmes</w:t>
      </w:r>
      <w:proofErr w:type="spellEnd"/>
      <w:r w:rsidRPr="00A20488">
        <w:rPr>
          <w:rFonts w:cstheme="minorHAnsi"/>
          <w:sz w:val="20"/>
          <w:szCs w:val="20"/>
        </w:rPr>
        <w:t>, and risk financiers on immediate needs, operational priorities, and resource mobilization requirements</w:t>
      </w:r>
      <w:r w:rsidR="006965FC">
        <w:rPr>
          <w:rFonts w:cstheme="minorHAnsi"/>
          <w:sz w:val="20"/>
          <w:szCs w:val="20"/>
        </w:rPr>
        <w:t xml:space="preserve"> </w:t>
      </w:r>
      <w:r w:rsidRPr="00A20488">
        <w:rPr>
          <w:rFonts w:cstheme="minorHAnsi"/>
          <w:sz w:val="20"/>
          <w:szCs w:val="20"/>
        </w:rPr>
        <w:t>strengthening coping capacity for frontline communities, sectors, and exposed elements.</w:t>
      </w:r>
    </w:p>
    <w:p w14:paraId="163504E1" w14:textId="585920C1"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Strengthen partnerships and align with national development and climate agendas:</w:t>
      </w:r>
      <w:r w:rsidRPr="00A20488">
        <w:rPr>
          <w:rFonts w:cstheme="minorHAnsi"/>
          <w:sz w:val="20"/>
          <w:szCs w:val="20"/>
        </w:rPr>
        <w:br/>
        <w:t>Build integrated partnerships for risk financing and stakeholder engagement that link humanitarian action with sector preparedness and localization of NAP, NDC, green development strategies, and NAMA</w:t>
      </w:r>
      <w:r w:rsidR="006965FC">
        <w:rPr>
          <w:rFonts w:cstheme="minorHAnsi"/>
          <w:sz w:val="20"/>
          <w:szCs w:val="20"/>
        </w:rPr>
        <w:t xml:space="preserve"> </w:t>
      </w:r>
      <w:r w:rsidRPr="00A20488">
        <w:rPr>
          <w:rFonts w:cstheme="minorHAnsi"/>
          <w:sz w:val="20"/>
          <w:szCs w:val="20"/>
        </w:rPr>
        <w:t>delivering “win</w:t>
      </w:r>
      <w:r w:rsidR="00EF25C6">
        <w:rPr>
          <w:rFonts w:cstheme="minorHAnsi"/>
          <w:sz w:val="20"/>
          <w:szCs w:val="20"/>
        </w:rPr>
        <w:t>-</w:t>
      </w:r>
      <w:r w:rsidRPr="00A20488">
        <w:rPr>
          <w:rFonts w:cstheme="minorHAnsi"/>
          <w:sz w:val="20"/>
          <w:szCs w:val="20"/>
        </w:rPr>
        <w:t>win” outcomes across development and resilience objectives.</w:t>
      </w:r>
    </w:p>
    <w:p w14:paraId="0B08F6AC" w14:textId="45C53525"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Support policy, strategy, and investment design with inclusive financing frameworks:</w:t>
      </w:r>
      <w:r w:rsidRPr="00A20488">
        <w:rPr>
          <w:rFonts w:cstheme="minorHAnsi"/>
          <w:sz w:val="20"/>
          <w:szCs w:val="20"/>
        </w:rPr>
        <w:br/>
        <w:t>Provide targeted support for policy formulation, strategy development, project/scheme design, action planning, and inclusive financing and budgeting frameworks</w:t>
      </w:r>
      <w:r w:rsidR="006965FC">
        <w:rPr>
          <w:rFonts w:cstheme="minorHAnsi"/>
          <w:sz w:val="20"/>
          <w:szCs w:val="20"/>
        </w:rPr>
        <w:t xml:space="preserve"> </w:t>
      </w:r>
      <w:r w:rsidRPr="00A20488">
        <w:rPr>
          <w:rFonts w:cstheme="minorHAnsi"/>
          <w:sz w:val="20"/>
          <w:szCs w:val="20"/>
        </w:rPr>
        <w:t>enabling stakeholders to identify needs and priorities, diagnose investment barriers, and select appropriate policy mixes and financing sources, including private-sector participation.</w:t>
      </w:r>
    </w:p>
    <w:p w14:paraId="71EBCA2C" w14:textId="39BFB616"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Build capacity to access and blend finance through public</w:t>
      </w:r>
      <w:r w:rsidR="006965FC">
        <w:rPr>
          <w:rFonts w:cstheme="minorHAnsi"/>
          <w:b/>
          <w:bCs/>
          <w:sz w:val="20"/>
          <w:szCs w:val="20"/>
        </w:rPr>
        <w:t>-</w:t>
      </w:r>
      <w:r w:rsidRPr="00A20488">
        <w:rPr>
          <w:rFonts w:cstheme="minorHAnsi"/>
          <w:b/>
          <w:bCs/>
          <w:sz w:val="20"/>
          <w:szCs w:val="20"/>
        </w:rPr>
        <w:t>private modalities:</w:t>
      </w:r>
      <w:r w:rsidRPr="00A20488">
        <w:rPr>
          <w:rFonts w:cstheme="minorHAnsi"/>
          <w:sz w:val="20"/>
          <w:szCs w:val="20"/>
        </w:rPr>
        <w:br/>
        <w:t>Enhance stakeholders’ capacity to access finance directly and to blend and combine financing streams using public</w:t>
      </w:r>
      <w:r w:rsidR="00EF25C6">
        <w:rPr>
          <w:rFonts w:cstheme="minorHAnsi"/>
          <w:sz w:val="20"/>
          <w:szCs w:val="20"/>
        </w:rPr>
        <w:t>-</w:t>
      </w:r>
      <w:r w:rsidRPr="00A20488">
        <w:rPr>
          <w:rFonts w:cstheme="minorHAnsi"/>
          <w:sz w:val="20"/>
          <w:szCs w:val="20"/>
        </w:rPr>
        <w:t>private partnership arrangements, improving scalability and sustainability of DRR and CCA investments.</w:t>
      </w:r>
    </w:p>
    <w:p w14:paraId="7DB7E1D5" w14:textId="59C03776" w:rsidR="00A20488" w:rsidRPr="00A20488" w:rsidRDefault="00A20488">
      <w:pPr>
        <w:pStyle w:val="ListParagraph"/>
        <w:numPr>
          <w:ilvl w:val="0"/>
          <w:numId w:val="26"/>
        </w:numPr>
        <w:spacing w:after="0" w:line="240" w:lineRule="auto"/>
        <w:rPr>
          <w:rFonts w:cstheme="minorHAnsi"/>
          <w:sz w:val="20"/>
          <w:szCs w:val="20"/>
        </w:rPr>
      </w:pPr>
      <w:r w:rsidRPr="00A20488">
        <w:rPr>
          <w:rFonts w:cstheme="minorHAnsi"/>
          <w:b/>
          <w:bCs/>
          <w:sz w:val="20"/>
          <w:szCs w:val="20"/>
        </w:rPr>
        <w:t>Improve governance, accountability, and performance-based financing effectiveness:</w:t>
      </w:r>
      <w:r w:rsidRPr="00A20488">
        <w:rPr>
          <w:rFonts w:cstheme="minorHAnsi"/>
          <w:sz w:val="20"/>
          <w:szCs w:val="20"/>
        </w:rPr>
        <w:br/>
        <w:t>Optimize the risk-financing mechanism through stronger management, audit, and monitoring competencies, and strengthen the ability to harmonize and allocate performance-based grants</w:t>
      </w:r>
      <w:r w:rsidR="006965FC">
        <w:rPr>
          <w:rFonts w:cstheme="minorHAnsi"/>
          <w:sz w:val="20"/>
          <w:szCs w:val="20"/>
        </w:rPr>
        <w:t xml:space="preserve"> </w:t>
      </w:r>
      <w:r w:rsidRPr="00A20488">
        <w:rPr>
          <w:rFonts w:cstheme="minorHAnsi"/>
          <w:sz w:val="20"/>
          <w:szCs w:val="20"/>
        </w:rPr>
        <w:t>rewarding effective implementers, including local stakeholders and vulnerable herders/communities, based on measurable results.</w:t>
      </w:r>
    </w:p>
    <w:p w14:paraId="3A506D8C" w14:textId="77777777" w:rsidR="00E32024" w:rsidRPr="006D261D" w:rsidRDefault="00E32024" w:rsidP="00A20488">
      <w:pPr>
        <w:spacing w:after="0" w:line="240" w:lineRule="auto"/>
        <w:rPr>
          <w:rFonts w:cstheme="minorHAnsi"/>
          <w:sz w:val="20"/>
          <w:szCs w:val="20"/>
        </w:rPr>
      </w:pPr>
    </w:p>
    <w:p w14:paraId="03AC75B8" w14:textId="77777777" w:rsidR="00E95D2A" w:rsidRPr="006D261D" w:rsidRDefault="00E95D2A" w:rsidP="00F8047B">
      <w:pPr>
        <w:spacing w:after="0" w:line="240" w:lineRule="auto"/>
        <w:jc w:val="both"/>
        <w:rPr>
          <w:rFonts w:cstheme="minorHAnsi"/>
          <w:sz w:val="20"/>
          <w:szCs w:val="20"/>
        </w:rPr>
      </w:pPr>
    </w:p>
    <w:p w14:paraId="0A2CC048" w14:textId="60DD2446" w:rsidR="00E95D2A" w:rsidRPr="006D261D" w:rsidRDefault="00837121" w:rsidP="00F8047B">
      <w:pPr>
        <w:pStyle w:val="Heading2"/>
        <w:spacing w:before="0" w:line="240" w:lineRule="auto"/>
        <w:jc w:val="both"/>
        <w:rPr>
          <w:rFonts w:asciiTheme="minorHAnsi" w:hAnsiTheme="minorHAnsi" w:cstheme="minorHAnsi"/>
          <w:b/>
          <w:bCs/>
          <w:color w:val="1C4F79"/>
          <w:kern w:val="0"/>
          <w:sz w:val="20"/>
          <w:szCs w:val="20"/>
        </w:rPr>
      </w:pPr>
      <w:bookmarkStart w:id="28" w:name="_Toc220791470"/>
      <w:r>
        <w:rPr>
          <w:rFonts w:asciiTheme="minorHAnsi" w:hAnsiTheme="minorHAnsi" w:cstheme="minorHAnsi"/>
          <w:b/>
          <w:bCs/>
          <w:sz w:val="20"/>
          <w:szCs w:val="20"/>
        </w:rPr>
        <w:t>4</w:t>
      </w:r>
      <w:r w:rsidR="00E95D2A" w:rsidRPr="006D261D">
        <w:rPr>
          <w:rFonts w:asciiTheme="minorHAnsi" w:hAnsiTheme="minorHAnsi" w:cstheme="minorHAnsi"/>
          <w:b/>
          <w:bCs/>
          <w:sz w:val="20"/>
          <w:szCs w:val="20"/>
        </w:rPr>
        <w:t>.</w:t>
      </w:r>
      <w:r w:rsidR="00112430">
        <w:rPr>
          <w:rFonts w:asciiTheme="minorHAnsi" w:hAnsiTheme="minorHAnsi" w:cstheme="minorHAnsi"/>
          <w:b/>
          <w:bCs/>
          <w:sz w:val="20"/>
          <w:szCs w:val="20"/>
        </w:rPr>
        <w:t>4</w:t>
      </w:r>
      <w:r w:rsidR="00E95D2A" w:rsidRPr="006D261D">
        <w:rPr>
          <w:rFonts w:asciiTheme="minorHAnsi" w:hAnsiTheme="minorHAnsi" w:cstheme="minorHAnsi"/>
          <w:b/>
          <w:bCs/>
          <w:sz w:val="20"/>
          <w:szCs w:val="20"/>
        </w:rPr>
        <w:t xml:space="preserve">   FBF </w:t>
      </w:r>
      <w:r w:rsidR="00974795" w:rsidRPr="006D261D">
        <w:rPr>
          <w:rFonts w:asciiTheme="minorHAnsi" w:hAnsiTheme="minorHAnsi" w:cstheme="minorHAnsi"/>
          <w:b/>
          <w:bCs/>
          <w:sz w:val="20"/>
          <w:szCs w:val="20"/>
        </w:rPr>
        <w:t>risk consideration approach</w:t>
      </w:r>
      <w:r w:rsidR="00B2649D">
        <w:rPr>
          <w:rFonts w:asciiTheme="minorHAnsi" w:hAnsiTheme="minorHAnsi" w:cstheme="minorHAnsi"/>
          <w:b/>
          <w:bCs/>
          <w:sz w:val="20"/>
          <w:szCs w:val="20"/>
        </w:rPr>
        <w:t xml:space="preserve"> &amp;</w:t>
      </w:r>
      <w:r w:rsidR="00974795" w:rsidRPr="006D261D">
        <w:rPr>
          <w:rFonts w:asciiTheme="minorHAnsi" w:hAnsiTheme="minorHAnsi" w:cstheme="minorHAnsi"/>
          <w:b/>
          <w:bCs/>
          <w:sz w:val="20"/>
          <w:szCs w:val="20"/>
        </w:rPr>
        <w:t xml:space="preserve"> </w:t>
      </w:r>
      <w:r w:rsidR="004A3894">
        <w:rPr>
          <w:rFonts w:asciiTheme="minorHAnsi" w:hAnsiTheme="minorHAnsi" w:cstheme="minorHAnsi"/>
          <w:b/>
          <w:bCs/>
          <w:sz w:val="20"/>
          <w:szCs w:val="20"/>
        </w:rPr>
        <w:t>Readiness</w:t>
      </w:r>
      <w:r w:rsidR="00974795" w:rsidRPr="006D261D">
        <w:rPr>
          <w:rFonts w:asciiTheme="minorHAnsi" w:hAnsiTheme="minorHAnsi" w:cstheme="minorHAnsi"/>
          <w:b/>
          <w:bCs/>
          <w:sz w:val="20"/>
          <w:szCs w:val="20"/>
        </w:rPr>
        <w:t xml:space="preserve"> </w:t>
      </w:r>
      <w:proofErr w:type="gramStart"/>
      <w:r w:rsidR="00974795" w:rsidRPr="006D261D">
        <w:rPr>
          <w:rFonts w:asciiTheme="minorHAnsi" w:hAnsiTheme="minorHAnsi" w:cstheme="minorHAnsi"/>
          <w:b/>
          <w:bCs/>
          <w:sz w:val="20"/>
          <w:szCs w:val="20"/>
        </w:rPr>
        <w:t>for  C</w:t>
      </w:r>
      <w:r w:rsidR="00E95D2A" w:rsidRPr="006D261D">
        <w:rPr>
          <w:rFonts w:asciiTheme="minorHAnsi" w:hAnsiTheme="minorHAnsi" w:cstheme="minorHAnsi"/>
          <w:b/>
          <w:bCs/>
          <w:sz w:val="20"/>
          <w:szCs w:val="20"/>
        </w:rPr>
        <w:t>limate</w:t>
      </w:r>
      <w:proofErr w:type="gramEnd"/>
      <w:r w:rsidR="00E95D2A" w:rsidRPr="006D261D">
        <w:rPr>
          <w:rFonts w:asciiTheme="minorHAnsi" w:hAnsiTheme="minorHAnsi" w:cstheme="minorHAnsi"/>
          <w:b/>
          <w:bCs/>
          <w:sz w:val="20"/>
          <w:szCs w:val="20"/>
        </w:rPr>
        <w:t xml:space="preserve"> </w:t>
      </w:r>
      <w:r w:rsidR="00B35B6E">
        <w:rPr>
          <w:rFonts w:asciiTheme="minorHAnsi" w:hAnsiTheme="minorHAnsi" w:cstheme="minorHAnsi"/>
          <w:b/>
          <w:bCs/>
          <w:sz w:val="20"/>
          <w:szCs w:val="20"/>
        </w:rPr>
        <w:t>Risk</w:t>
      </w:r>
      <w:r w:rsidR="006A323A">
        <w:rPr>
          <w:rFonts w:asciiTheme="minorHAnsi" w:hAnsiTheme="minorHAnsi" w:cstheme="minorHAnsi"/>
          <w:b/>
          <w:bCs/>
          <w:sz w:val="20"/>
          <w:szCs w:val="20"/>
        </w:rPr>
        <w:t xml:space="preserve"> </w:t>
      </w:r>
      <w:r w:rsidR="00E95D2A" w:rsidRPr="006D261D">
        <w:rPr>
          <w:rFonts w:asciiTheme="minorHAnsi" w:hAnsiTheme="minorHAnsi" w:cstheme="minorHAnsi"/>
          <w:b/>
          <w:bCs/>
          <w:sz w:val="20"/>
          <w:szCs w:val="20"/>
        </w:rPr>
        <w:t xml:space="preserve">Finance </w:t>
      </w:r>
      <w:r w:rsidR="00B35B6E">
        <w:rPr>
          <w:rFonts w:asciiTheme="minorHAnsi" w:hAnsiTheme="minorHAnsi" w:cstheme="minorHAnsi"/>
          <w:b/>
          <w:bCs/>
          <w:sz w:val="20"/>
          <w:szCs w:val="20"/>
        </w:rPr>
        <w:t>Mobilization</w:t>
      </w:r>
      <w:bookmarkEnd w:id="28"/>
    </w:p>
    <w:p w14:paraId="71D9329D" w14:textId="77777777" w:rsidR="00E95D2A" w:rsidRPr="006D261D" w:rsidRDefault="00E95D2A" w:rsidP="00F8047B">
      <w:pPr>
        <w:spacing w:after="0" w:line="240" w:lineRule="auto"/>
        <w:jc w:val="both"/>
        <w:rPr>
          <w:rFonts w:cstheme="minorHAnsi"/>
          <w:sz w:val="20"/>
          <w:szCs w:val="20"/>
        </w:rPr>
      </w:pPr>
    </w:p>
    <w:p w14:paraId="55287F77" w14:textId="3C229054" w:rsidR="00F10F0F" w:rsidRDefault="00F10F0F" w:rsidP="00F10F0F">
      <w:pPr>
        <w:spacing w:after="0" w:line="240" w:lineRule="auto"/>
        <w:jc w:val="both"/>
        <w:rPr>
          <w:rFonts w:cstheme="minorHAnsi"/>
          <w:sz w:val="20"/>
          <w:szCs w:val="20"/>
        </w:rPr>
      </w:pPr>
      <w:r w:rsidRPr="00F10F0F">
        <w:rPr>
          <w:rFonts w:cstheme="minorHAnsi"/>
          <w:sz w:val="20"/>
          <w:szCs w:val="20"/>
        </w:rPr>
        <w:t>The IBF approach</w:t>
      </w:r>
      <w:r>
        <w:rPr>
          <w:rFonts w:cstheme="minorHAnsi"/>
          <w:sz w:val="20"/>
          <w:szCs w:val="20"/>
        </w:rPr>
        <w:t xml:space="preserve"> </w:t>
      </w:r>
      <w:r w:rsidRPr="00F10F0F">
        <w:rPr>
          <w:rFonts w:cstheme="minorHAnsi"/>
          <w:sz w:val="20"/>
          <w:szCs w:val="20"/>
        </w:rPr>
        <w:t xml:space="preserve">together with the corresponding </w:t>
      </w:r>
      <w:proofErr w:type="spellStart"/>
      <w:r w:rsidRPr="00F10F0F">
        <w:rPr>
          <w:rFonts w:cstheme="minorHAnsi"/>
          <w:sz w:val="20"/>
          <w:szCs w:val="20"/>
        </w:rPr>
        <w:t>FbF</w:t>
      </w:r>
      <w:proofErr w:type="spellEnd"/>
      <w:r w:rsidRPr="00F10F0F">
        <w:rPr>
          <w:rFonts w:cstheme="minorHAnsi"/>
          <w:sz w:val="20"/>
          <w:szCs w:val="20"/>
        </w:rPr>
        <w:t xml:space="preserve"> strategy</w:t>
      </w:r>
      <w:r>
        <w:rPr>
          <w:rFonts w:cstheme="minorHAnsi"/>
          <w:sz w:val="20"/>
          <w:szCs w:val="20"/>
        </w:rPr>
        <w:t xml:space="preserve"> </w:t>
      </w:r>
      <w:r w:rsidRPr="00F10F0F">
        <w:rPr>
          <w:rFonts w:cstheme="minorHAnsi"/>
          <w:sz w:val="20"/>
          <w:szCs w:val="20"/>
        </w:rPr>
        <w:t xml:space="preserve">strengthens government and stakeholder readiness by providing practical guidance, strategic options, and informed tools for planning and preparedness. This support is intended to improve coordination for impending hazards and disasters, advance climate change adaptation (CCA) and resilience-building </w:t>
      </w:r>
      <w:proofErr w:type="gramStart"/>
      <w:r w:rsidRPr="00F10F0F">
        <w:rPr>
          <w:rFonts w:cstheme="minorHAnsi"/>
          <w:sz w:val="20"/>
          <w:szCs w:val="20"/>
        </w:rPr>
        <w:t>efforts, and</w:t>
      </w:r>
      <w:proofErr w:type="gramEnd"/>
      <w:r w:rsidRPr="00F10F0F">
        <w:rPr>
          <w:rFonts w:cstheme="minorHAnsi"/>
          <w:sz w:val="20"/>
          <w:szCs w:val="20"/>
        </w:rPr>
        <w:t xml:space="preserve"> enable timely mobilization of climate risk finance.</w:t>
      </w:r>
    </w:p>
    <w:p w14:paraId="5545439F" w14:textId="77777777" w:rsidR="00F10F0F" w:rsidRPr="00F10F0F" w:rsidRDefault="00F10F0F" w:rsidP="00F10F0F">
      <w:pPr>
        <w:spacing w:after="0" w:line="240" w:lineRule="auto"/>
        <w:jc w:val="both"/>
        <w:rPr>
          <w:rFonts w:cstheme="minorHAnsi"/>
          <w:sz w:val="20"/>
          <w:szCs w:val="20"/>
        </w:rPr>
      </w:pPr>
    </w:p>
    <w:p w14:paraId="0DAEE435" w14:textId="69E6FF37" w:rsidR="00F10F0F" w:rsidRPr="00F10F0F" w:rsidRDefault="00F10F0F" w:rsidP="00F10F0F">
      <w:pPr>
        <w:spacing w:after="0" w:line="240" w:lineRule="auto"/>
        <w:jc w:val="both"/>
        <w:rPr>
          <w:rFonts w:cstheme="minorHAnsi"/>
          <w:sz w:val="20"/>
          <w:szCs w:val="20"/>
        </w:rPr>
      </w:pPr>
      <w:r w:rsidRPr="00F10F0F">
        <w:rPr>
          <w:rFonts w:cstheme="minorHAnsi"/>
          <w:sz w:val="20"/>
          <w:szCs w:val="20"/>
        </w:rPr>
        <w:t>For effective risk and investment prioritization, decision-makers require structured tools that describe the different risk and vulnerability sets, clarify how risks translate into impacts, and define how to rank and select priority actions. The referenced diagram illustrates a bottom-up approach for identifying and selecting key risk drivers</w:t>
      </w:r>
      <w:r w:rsidR="00D80823">
        <w:rPr>
          <w:rFonts w:cstheme="minorHAnsi"/>
          <w:sz w:val="20"/>
          <w:szCs w:val="20"/>
        </w:rPr>
        <w:t xml:space="preserve"> </w:t>
      </w:r>
      <w:r w:rsidRPr="00F10F0F">
        <w:rPr>
          <w:rFonts w:cstheme="minorHAnsi"/>
          <w:sz w:val="20"/>
          <w:szCs w:val="20"/>
        </w:rPr>
        <w:t>starting from local conditions and evidence</w:t>
      </w:r>
      <w:r>
        <w:rPr>
          <w:rFonts w:cstheme="minorHAnsi"/>
          <w:sz w:val="20"/>
          <w:szCs w:val="20"/>
        </w:rPr>
        <w:t xml:space="preserve"> </w:t>
      </w:r>
      <w:r w:rsidRPr="00F10F0F">
        <w:rPr>
          <w:rFonts w:cstheme="minorHAnsi"/>
          <w:sz w:val="20"/>
          <w:szCs w:val="20"/>
        </w:rPr>
        <w:t>and using them to prioritize risks for financing and intervention design.</w:t>
      </w:r>
    </w:p>
    <w:p w14:paraId="3477B489" w14:textId="641C4FD3" w:rsidR="00E95D2A" w:rsidRPr="006D261D" w:rsidRDefault="00E95D2A" w:rsidP="00F8047B">
      <w:pPr>
        <w:spacing w:after="0" w:line="240" w:lineRule="auto"/>
        <w:jc w:val="both"/>
        <w:rPr>
          <w:rFonts w:cstheme="minorHAnsi"/>
          <w:sz w:val="20"/>
          <w:szCs w:val="20"/>
        </w:rPr>
      </w:pPr>
    </w:p>
    <w:p w14:paraId="528A69C4" w14:textId="77777777" w:rsidR="00E63BBF" w:rsidRDefault="00E63BBF" w:rsidP="00F8047B">
      <w:pPr>
        <w:spacing w:after="0" w:line="240" w:lineRule="auto"/>
        <w:jc w:val="both"/>
        <w:rPr>
          <w:rFonts w:cstheme="minorHAnsi"/>
          <w:sz w:val="20"/>
          <w:szCs w:val="20"/>
        </w:rPr>
      </w:pPr>
    </w:p>
    <w:p w14:paraId="28D6F8E3" w14:textId="77777777" w:rsidR="00DC3FA1" w:rsidRDefault="00DC3FA1" w:rsidP="00F8047B">
      <w:pPr>
        <w:spacing w:after="0" w:line="240" w:lineRule="auto"/>
        <w:jc w:val="both"/>
        <w:rPr>
          <w:rFonts w:cstheme="minorHAnsi"/>
          <w:sz w:val="20"/>
          <w:szCs w:val="20"/>
        </w:rPr>
      </w:pPr>
    </w:p>
    <w:p w14:paraId="1EC9DEE2" w14:textId="77777777" w:rsidR="00DC3FA1" w:rsidRDefault="00DC3FA1" w:rsidP="00F8047B">
      <w:pPr>
        <w:spacing w:after="0" w:line="240" w:lineRule="auto"/>
        <w:jc w:val="both"/>
        <w:rPr>
          <w:rFonts w:cstheme="minorHAnsi"/>
          <w:sz w:val="20"/>
          <w:szCs w:val="20"/>
        </w:rPr>
      </w:pPr>
    </w:p>
    <w:p w14:paraId="3CC23163" w14:textId="77777777" w:rsidR="00DC3FA1" w:rsidRDefault="00DC3FA1" w:rsidP="00F8047B">
      <w:pPr>
        <w:spacing w:after="0" w:line="240" w:lineRule="auto"/>
        <w:jc w:val="both"/>
        <w:rPr>
          <w:rFonts w:cstheme="minorHAnsi"/>
          <w:sz w:val="20"/>
          <w:szCs w:val="20"/>
        </w:rPr>
      </w:pPr>
    </w:p>
    <w:p w14:paraId="2ECBDFB0" w14:textId="77777777" w:rsidR="00DC3FA1" w:rsidRDefault="00DC3FA1" w:rsidP="00F8047B">
      <w:pPr>
        <w:spacing w:after="0" w:line="240" w:lineRule="auto"/>
        <w:jc w:val="both"/>
        <w:rPr>
          <w:rFonts w:cstheme="minorHAnsi"/>
          <w:sz w:val="20"/>
          <w:szCs w:val="20"/>
        </w:rPr>
      </w:pPr>
    </w:p>
    <w:p w14:paraId="69066FF8" w14:textId="77777777" w:rsidR="00DC3FA1" w:rsidRDefault="00DC3FA1" w:rsidP="00F8047B">
      <w:pPr>
        <w:spacing w:after="0" w:line="240" w:lineRule="auto"/>
        <w:jc w:val="both"/>
        <w:rPr>
          <w:rFonts w:cstheme="minorHAnsi"/>
          <w:sz w:val="20"/>
          <w:szCs w:val="20"/>
        </w:rPr>
      </w:pPr>
    </w:p>
    <w:p w14:paraId="7573BF71" w14:textId="77777777" w:rsidR="00DC3FA1" w:rsidRDefault="00DC3FA1" w:rsidP="00F8047B">
      <w:pPr>
        <w:spacing w:after="0" w:line="240" w:lineRule="auto"/>
        <w:jc w:val="both"/>
        <w:rPr>
          <w:rFonts w:cstheme="minorHAnsi"/>
          <w:sz w:val="20"/>
          <w:szCs w:val="20"/>
        </w:rPr>
      </w:pPr>
    </w:p>
    <w:p w14:paraId="13123C43" w14:textId="77777777" w:rsidR="00DC3FA1" w:rsidRDefault="00DC3FA1" w:rsidP="00F8047B">
      <w:pPr>
        <w:spacing w:after="0" w:line="240" w:lineRule="auto"/>
        <w:jc w:val="both"/>
        <w:rPr>
          <w:rFonts w:cstheme="minorHAnsi"/>
          <w:sz w:val="20"/>
          <w:szCs w:val="20"/>
        </w:rPr>
      </w:pPr>
    </w:p>
    <w:p w14:paraId="08C04A15" w14:textId="77777777" w:rsidR="00DC3FA1" w:rsidRDefault="00DC3FA1" w:rsidP="00F8047B">
      <w:pPr>
        <w:spacing w:after="0" w:line="240" w:lineRule="auto"/>
        <w:jc w:val="both"/>
        <w:rPr>
          <w:rFonts w:cstheme="minorHAnsi"/>
          <w:sz w:val="20"/>
          <w:szCs w:val="20"/>
        </w:rPr>
      </w:pPr>
    </w:p>
    <w:p w14:paraId="538E2489" w14:textId="77777777" w:rsidR="00DC3FA1" w:rsidRDefault="00DC3FA1" w:rsidP="00F8047B">
      <w:pPr>
        <w:spacing w:after="0" w:line="240" w:lineRule="auto"/>
        <w:jc w:val="both"/>
        <w:rPr>
          <w:rFonts w:cstheme="minorHAnsi"/>
          <w:sz w:val="20"/>
          <w:szCs w:val="20"/>
        </w:rPr>
      </w:pPr>
    </w:p>
    <w:p w14:paraId="51AAB56A" w14:textId="77777777" w:rsidR="00DC3FA1" w:rsidRDefault="00DC3FA1" w:rsidP="00F8047B">
      <w:pPr>
        <w:spacing w:after="0" w:line="240" w:lineRule="auto"/>
        <w:jc w:val="both"/>
        <w:rPr>
          <w:rFonts w:cstheme="minorHAnsi"/>
          <w:sz w:val="20"/>
          <w:szCs w:val="20"/>
        </w:rPr>
      </w:pPr>
    </w:p>
    <w:p w14:paraId="686C6467" w14:textId="77777777" w:rsidR="00DC3FA1" w:rsidRDefault="00DC3FA1" w:rsidP="00F8047B">
      <w:pPr>
        <w:spacing w:after="0" w:line="240" w:lineRule="auto"/>
        <w:jc w:val="both"/>
        <w:rPr>
          <w:rFonts w:cstheme="minorHAnsi"/>
          <w:sz w:val="20"/>
          <w:szCs w:val="20"/>
        </w:rPr>
      </w:pPr>
    </w:p>
    <w:p w14:paraId="46B737EC" w14:textId="77777777" w:rsidR="00DC3FA1" w:rsidRDefault="00DC3FA1" w:rsidP="00F8047B">
      <w:pPr>
        <w:spacing w:after="0" w:line="240" w:lineRule="auto"/>
        <w:jc w:val="both"/>
        <w:rPr>
          <w:rFonts w:cstheme="minorHAnsi"/>
          <w:sz w:val="20"/>
          <w:szCs w:val="20"/>
        </w:rPr>
      </w:pPr>
    </w:p>
    <w:p w14:paraId="660100D8" w14:textId="77777777" w:rsidR="004A4283" w:rsidRDefault="004A4283" w:rsidP="00F8047B">
      <w:pPr>
        <w:spacing w:after="0" w:line="240" w:lineRule="auto"/>
        <w:jc w:val="both"/>
        <w:rPr>
          <w:rFonts w:cstheme="minorHAnsi"/>
          <w:sz w:val="20"/>
          <w:szCs w:val="20"/>
        </w:rPr>
      </w:pPr>
    </w:p>
    <w:p w14:paraId="0136A81A" w14:textId="77777777" w:rsidR="00E32024" w:rsidRPr="006D261D" w:rsidRDefault="00E32024" w:rsidP="00F8047B">
      <w:pPr>
        <w:spacing w:after="0" w:line="240" w:lineRule="auto"/>
        <w:jc w:val="both"/>
        <w:rPr>
          <w:rFonts w:cstheme="minorHAnsi"/>
          <w:sz w:val="20"/>
          <w:szCs w:val="20"/>
        </w:rPr>
      </w:pPr>
    </w:p>
    <w:p w14:paraId="2B79515F" w14:textId="3FB96CD2" w:rsidR="00E32024" w:rsidRPr="006D261D" w:rsidRDefault="00861EC6">
      <w:pPr>
        <w:pStyle w:val="ListParagraph"/>
        <w:numPr>
          <w:ilvl w:val="0"/>
          <w:numId w:val="28"/>
        </w:numPr>
        <w:autoSpaceDE w:val="0"/>
        <w:autoSpaceDN w:val="0"/>
        <w:adjustRightInd w:val="0"/>
        <w:spacing w:after="0" w:line="240" w:lineRule="auto"/>
        <w:jc w:val="both"/>
        <w:rPr>
          <w:rFonts w:cstheme="minorHAnsi"/>
          <w:color w:val="1C4F79"/>
          <w:kern w:val="0"/>
          <w:sz w:val="20"/>
          <w:szCs w:val="20"/>
        </w:rPr>
      </w:pPr>
      <w:bookmarkStart w:id="29" w:name="_Hlk137741324"/>
      <w:r>
        <w:rPr>
          <w:rFonts w:cstheme="minorHAnsi"/>
          <w:color w:val="1C4F79"/>
          <w:kern w:val="0"/>
          <w:sz w:val="20"/>
          <w:szCs w:val="20"/>
        </w:rPr>
        <w:t>Forecast-based</w:t>
      </w:r>
      <w:r w:rsidR="00D75BD5" w:rsidRPr="006D261D">
        <w:rPr>
          <w:rFonts w:cstheme="minorHAnsi"/>
          <w:color w:val="1C4F79"/>
          <w:kern w:val="0"/>
          <w:sz w:val="20"/>
          <w:szCs w:val="20"/>
        </w:rPr>
        <w:t xml:space="preserve"> r</w:t>
      </w:r>
      <w:r w:rsidR="00E32024" w:rsidRPr="006D261D">
        <w:rPr>
          <w:rFonts w:cstheme="minorHAnsi"/>
          <w:color w:val="1C4F79"/>
          <w:kern w:val="0"/>
          <w:sz w:val="20"/>
          <w:szCs w:val="20"/>
        </w:rPr>
        <w:t>isk Consideration</w:t>
      </w:r>
      <w:r w:rsidR="006A607F" w:rsidRPr="006D261D">
        <w:rPr>
          <w:rFonts w:cstheme="minorHAnsi"/>
          <w:color w:val="1C4F79"/>
          <w:kern w:val="0"/>
          <w:sz w:val="20"/>
          <w:szCs w:val="20"/>
        </w:rPr>
        <w:t xml:space="preserve"> </w:t>
      </w:r>
      <w:r w:rsidR="00341B4D" w:rsidRPr="006D261D">
        <w:rPr>
          <w:rFonts w:cstheme="minorHAnsi"/>
          <w:color w:val="1C4F79"/>
          <w:kern w:val="0"/>
          <w:sz w:val="20"/>
          <w:szCs w:val="20"/>
        </w:rPr>
        <w:t>Process</w:t>
      </w:r>
      <w:r w:rsidR="00AE67B1">
        <w:rPr>
          <w:rFonts w:cstheme="minorHAnsi"/>
          <w:color w:val="1C4F79"/>
          <w:kern w:val="0"/>
          <w:sz w:val="20"/>
          <w:szCs w:val="20"/>
        </w:rPr>
        <w:t xml:space="preserve"> &amp; financing modality</w:t>
      </w:r>
      <w:r w:rsidR="00E32024" w:rsidRPr="006D261D">
        <w:rPr>
          <w:rFonts w:cstheme="minorHAnsi"/>
          <w:color w:val="1C4F79"/>
          <w:kern w:val="0"/>
          <w:sz w:val="20"/>
          <w:szCs w:val="20"/>
        </w:rPr>
        <w:t>:</w:t>
      </w:r>
    </w:p>
    <w:bookmarkEnd w:id="29"/>
    <w:p w14:paraId="4F382463" w14:textId="77777777" w:rsidR="00341B4D" w:rsidRPr="006D261D" w:rsidRDefault="00341B4D" w:rsidP="00F8047B">
      <w:pPr>
        <w:autoSpaceDE w:val="0"/>
        <w:autoSpaceDN w:val="0"/>
        <w:adjustRightInd w:val="0"/>
        <w:spacing w:after="0" w:line="240" w:lineRule="auto"/>
        <w:jc w:val="both"/>
        <w:rPr>
          <w:rFonts w:cstheme="minorHAnsi"/>
          <w:color w:val="1C4F79"/>
          <w:kern w:val="0"/>
          <w:sz w:val="20"/>
          <w:szCs w:val="20"/>
        </w:rPr>
      </w:pPr>
    </w:p>
    <w:p w14:paraId="68337E2E" w14:textId="5DA63F3E" w:rsidR="00E32024" w:rsidRPr="006D261D" w:rsidRDefault="00225FA6" w:rsidP="00F8047B">
      <w:pPr>
        <w:autoSpaceDE w:val="0"/>
        <w:autoSpaceDN w:val="0"/>
        <w:adjustRightInd w:val="0"/>
        <w:spacing w:after="0" w:line="240" w:lineRule="auto"/>
        <w:jc w:val="both"/>
        <w:rPr>
          <w:rFonts w:cstheme="minorHAnsi"/>
          <w:color w:val="1C4F79"/>
          <w:kern w:val="0"/>
          <w:sz w:val="20"/>
          <w:szCs w:val="20"/>
        </w:rPr>
      </w:pPr>
      <w:r>
        <w:rPr>
          <w:rFonts w:cstheme="minorHAnsi"/>
          <w:noProof/>
          <w:color w:val="1C4F79"/>
          <w:kern w:val="0"/>
          <w:sz w:val="20"/>
          <w:szCs w:val="20"/>
        </w:rPr>
        <w:drawing>
          <wp:inline distT="0" distB="0" distL="0" distR="0" wp14:anchorId="4DD504BD" wp14:editId="1CBEB9F3">
            <wp:extent cx="6585141" cy="3801645"/>
            <wp:effectExtent l="0" t="0" r="6350" b="8890"/>
            <wp:docPr id="144387863"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7863" name="Picture 1" descr="A diagram of a company&#10;&#10;Description automatically generated"/>
                    <pic:cNvPicPr/>
                  </pic:nvPicPr>
                  <pic:blipFill rotWithShape="1">
                    <a:blip r:embed="rId18" cstate="print">
                      <a:extLst>
                        <a:ext uri="{28A0092B-C50C-407E-A947-70E740481C1C}">
                          <a14:useLocalDpi xmlns:a14="http://schemas.microsoft.com/office/drawing/2010/main" val="0"/>
                        </a:ext>
                      </a:extLst>
                    </a:blip>
                    <a:srcRect t="2412" b="8366"/>
                    <a:stretch/>
                  </pic:blipFill>
                  <pic:spPr bwMode="auto">
                    <a:xfrm>
                      <a:off x="0" y="0"/>
                      <a:ext cx="6595849" cy="3807827"/>
                    </a:xfrm>
                    <a:prstGeom prst="rect">
                      <a:avLst/>
                    </a:prstGeom>
                    <a:ln>
                      <a:noFill/>
                    </a:ln>
                    <a:extLst>
                      <a:ext uri="{53640926-AAD7-44D8-BBD7-CCE9431645EC}">
                        <a14:shadowObscured xmlns:a14="http://schemas.microsoft.com/office/drawing/2010/main"/>
                      </a:ext>
                    </a:extLst>
                  </pic:spPr>
                </pic:pic>
              </a:graphicData>
            </a:graphic>
          </wp:inline>
        </w:drawing>
      </w:r>
    </w:p>
    <w:p w14:paraId="10591CE3" w14:textId="05448CEC" w:rsidR="00404AEC" w:rsidRDefault="00A30991" w:rsidP="00F8047B">
      <w:pPr>
        <w:spacing w:after="0" w:line="240" w:lineRule="auto"/>
        <w:ind w:left="360"/>
        <w:jc w:val="both"/>
        <w:rPr>
          <w:rFonts w:cstheme="minorHAnsi"/>
          <w:sz w:val="20"/>
          <w:szCs w:val="20"/>
        </w:rPr>
      </w:pPr>
      <w:r>
        <w:rPr>
          <w:rFonts w:cstheme="minorHAnsi"/>
          <w:sz w:val="20"/>
          <w:szCs w:val="20"/>
        </w:rPr>
        <w:t xml:space="preserve">Figure </w:t>
      </w:r>
      <w:proofErr w:type="gramStart"/>
      <w:r>
        <w:rPr>
          <w:rFonts w:cstheme="minorHAnsi"/>
          <w:sz w:val="20"/>
          <w:szCs w:val="20"/>
        </w:rPr>
        <w:t>6 :</w:t>
      </w:r>
      <w:proofErr w:type="gramEnd"/>
      <w:r>
        <w:rPr>
          <w:rFonts w:cstheme="minorHAnsi"/>
          <w:sz w:val="20"/>
          <w:szCs w:val="20"/>
        </w:rPr>
        <w:t xml:space="preserve"> </w:t>
      </w:r>
      <w:r w:rsidR="00C438D2" w:rsidRPr="00C438D2">
        <w:rPr>
          <w:rFonts w:cstheme="minorHAnsi"/>
          <w:sz w:val="20"/>
          <w:szCs w:val="20"/>
        </w:rPr>
        <w:t xml:space="preserve">Forecast based risk Consideration Process &amp; financing </w:t>
      </w:r>
      <w:proofErr w:type="gramStart"/>
      <w:r w:rsidR="00C438D2" w:rsidRPr="00C438D2">
        <w:rPr>
          <w:rFonts w:cstheme="minorHAnsi"/>
          <w:sz w:val="20"/>
          <w:szCs w:val="20"/>
        </w:rPr>
        <w:t>modality</w:t>
      </w:r>
      <w:r w:rsidR="00F10002">
        <w:rPr>
          <w:rFonts w:cstheme="minorHAnsi"/>
          <w:sz w:val="20"/>
          <w:szCs w:val="20"/>
        </w:rPr>
        <w:t>( Source</w:t>
      </w:r>
      <w:proofErr w:type="gramEnd"/>
      <w:r w:rsidR="00F10002">
        <w:rPr>
          <w:rFonts w:cstheme="minorHAnsi"/>
          <w:sz w:val="20"/>
          <w:szCs w:val="20"/>
        </w:rPr>
        <w:t>: Z M Sajjadul Islam, UNDP-GCF)</w:t>
      </w:r>
    </w:p>
    <w:p w14:paraId="539FFD2D" w14:textId="77777777" w:rsidR="00C438D2" w:rsidRPr="006D261D" w:rsidRDefault="00C438D2" w:rsidP="00F8047B">
      <w:pPr>
        <w:spacing w:after="0" w:line="240" w:lineRule="auto"/>
        <w:ind w:left="360"/>
        <w:jc w:val="both"/>
        <w:rPr>
          <w:rFonts w:cstheme="minorHAnsi"/>
          <w:sz w:val="20"/>
          <w:szCs w:val="20"/>
        </w:rPr>
      </w:pPr>
    </w:p>
    <w:p w14:paraId="3D84FFFB" w14:textId="77777777" w:rsidR="00603B08" w:rsidRPr="00603B08" w:rsidRDefault="00603B08" w:rsidP="00603B08">
      <w:pPr>
        <w:jc w:val="both"/>
        <w:rPr>
          <w:rFonts w:cstheme="minorHAnsi"/>
          <w:color w:val="1D1D1B"/>
          <w:kern w:val="0"/>
          <w:sz w:val="20"/>
          <w:szCs w:val="20"/>
        </w:rPr>
      </w:pPr>
      <w:bookmarkStart w:id="30" w:name="_Hlk137741341"/>
      <w:r w:rsidRPr="00603B08">
        <w:rPr>
          <w:rFonts w:cstheme="minorHAnsi"/>
          <w:color w:val="1D1D1B"/>
          <w:kern w:val="0"/>
          <w:sz w:val="20"/>
          <w:szCs w:val="20"/>
        </w:rPr>
        <w:t>The methodological approach for determining climate-crisis financing modalities separates risk financing into ex-ante and ex-post pathways and classifies hazards into three onset categories: (a) rapid/sudden onset extreme weather and hazards, (b) medium-onset hazards, and (c) slow-onset hazards.</w:t>
      </w:r>
    </w:p>
    <w:p w14:paraId="325D13E1" w14:textId="0578F100" w:rsidR="00603B08" w:rsidRPr="00603B08" w:rsidRDefault="00603B08" w:rsidP="00603B08">
      <w:pPr>
        <w:jc w:val="both"/>
        <w:rPr>
          <w:rFonts w:cstheme="minorHAnsi"/>
          <w:color w:val="1D1D1B"/>
          <w:kern w:val="0"/>
          <w:sz w:val="20"/>
          <w:szCs w:val="20"/>
        </w:rPr>
      </w:pPr>
      <w:r w:rsidRPr="00603B08">
        <w:rPr>
          <w:rFonts w:cstheme="minorHAnsi"/>
          <w:color w:val="1D1D1B"/>
          <w:kern w:val="0"/>
          <w:sz w:val="20"/>
          <w:szCs w:val="20"/>
        </w:rPr>
        <w:t xml:space="preserve">Within this paradigm, </w:t>
      </w:r>
      <w:r w:rsidRPr="00603B08">
        <w:rPr>
          <w:rFonts w:cstheme="minorHAnsi"/>
          <w:color w:val="1D1D1B"/>
          <w:kern w:val="0"/>
          <w:sz w:val="20"/>
          <w:szCs w:val="20"/>
          <w:highlight w:val="green"/>
        </w:rPr>
        <w:t>green</w:t>
      </w:r>
      <w:r w:rsidRPr="00603B08">
        <w:rPr>
          <w:rFonts w:cstheme="minorHAnsi"/>
          <w:color w:val="1D1D1B"/>
          <w:kern w:val="0"/>
          <w:sz w:val="20"/>
          <w:szCs w:val="20"/>
        </w:rPr>
        <w:t xml:space="preserve">- and </w:t>
      </w:r>
      <w:r w:rsidRPr="00603B08">
        <w:rPr>
          <w:rFonts w:cstheme="minorHAnsi"/>
          <w:color w:val="1D1D1B"/>
          <w:kern w:val="0"/>
          <w:sz w:val="20"/>
          <w:szCs w:val="20"/>
          <w:highlight w:val="yellow"/>
        </w:rPr>
        <w:t>yellow</w:t>
      </w:r>
      <w:r w:rsidRPr="00603B08">
        <w:rPr>
          <w:rFonts w:cstheme="minorHAnsi"/>
          <w:color w:val="1D1D1B"/>
          <w:kern w:val="0"/>
          <w:sz w:val="20"/>
          <w:szCs w:val="20"/>
        </w:rPr>
        <w:t xml:space="preserve">-shaded interventions represent preparedness and risk-reduction actions that should be financed through ex-ante mechanisms (pre-arranged funding activated before impacts occur). In contrast, </w:t>
      </w:r>
      <w:r w:rsidRPr="00603B08">
        <w:rPr>
          <w:rFonts w:cstheme="minorHAnsi"/>
          <w:color w:val="1D1D1B"/>
          <w:kern w:val="0"/>
          <w:sz w:val="20"/>
          <w:szCs w:val="20"/>
          <w:highlight w:val="magenta"/>
        </w:rPr>
        <w:t>pink</w:t>
      </w:r>
      <w:r w:rsidRPr="00603B08">
        <w:rPr>
          <w:rFonts w:cstheme="minorHAnsi"/>
          <w:color w:val="1D1D1B"/>
          <w:kern w:val="0"/>
          <w:sz w:val="20"/>
          <w:szCs w:val="20"/>
        </w:rPr>
        <w:t>-shaded rapid-onset, warning-triggered risks</w:t>
      </w:r>
      <w:r>
        <w:rPr>
          <w:rFonts w:cstheme="minorHAnsi"/>
          <w:color w:val="1D1D1B"/>
          <w:kern w:val="0"/>
          <w:sz w:val="20"/>
          <w:szCs w:val="20"/>
        </w:rPr>
        <w:t xml:space="preserve"> </w:t>
      </w:r>
      <w:r w:rsidRPr="00603B08">
        <w:rPr>
          <w:rFonts w:cstheme="minorHAnsi"/>
          <w:color w:val="1D1D1B"/>
          <w:kern w:val="0"/>
          <w:sz w:val="20"/>
          <w:szCs w:val="20"/>
        </w:rPr>
        <w:t>where hazardous weather is already imminent and impacts on elements are expected</w:t>
      </w:r>
      <w:r>
        <w:rPr>
          <w:rFonts w:cstheme="minorHAnsi"/>
          <w:color w:val="1D1D1B"/>
          <w:kern w:val="0"/>
          <w:sz w:val="20"/>
          <w:szCs w:val="20"/>
        </w:rPr>
        <w:t xml:space="preserve"> </w:t>
      </w:r>
      <w:r w:rsidRPr="00603B08">
        <w:rPr>
          <w:rFonts w:cstheme="minorHAnsi"/>
          <w:color w:val="1D1D1B"/>
          <w:kern w:val="0"/>
          <w:sz w:val="20"/>
          <w:szCs w:val="20"/>
        </w:rPr>
        <w:t>should be addressed through ex-post financing, enabling immediate mobilization of resources in response to precision-level forecasts and imminent impact warnings</w:t>
      </w:r>
    </w:p>
    <w:p w14:paraId="33D8F752" w14:textId="79D00CB9" w:rsidR="008E6CBC" w:rsidRPr="006D261D" w:rsidRDefault="00D84A16" w:rsidP="00A302C7">
      <w:pPr>
        <w:jc w:val="both"/>
        <w:rPr>
          <w:rFonts w:cstheme="minorHAnsi"/>
          <w:sz w:val="20"/>
          <w:szCs w:val="20"/>
        </w:rPr>
      </w:pPr>
      <w:r w:rsidRPr="006D261D">
        <w:rPr>
          <w:rFonts w:cstheme="minorHAnsi"/>
          <w:sz w:val="20"/>
          <w:szCs w:val="20"/>
        </w:rPr>
        <w:t xml:space="preserve">. </w:t>
      </w:r>
    </w:p>
    <w:bookmarkEnd w:id="30"/>
    <w:p w14:paraId="0735E61D" w14:textId="5591BD99" w:rsidR="007E2EDB" w:rsidRPr="006D261D" w:rsidRDefault="002476BB">
      <w:pPr>
        <w:pStyle w:val="ListParagraph"/>
        <w:numPr>
          <w:ilvl w:val="1"/>
          <w:numId w:val="30"/>
        </w:numPr>
        <w:autoSpaceDE w:val="0"/>
        <w:autoSpaceDN w:val="0"/>
        <w:adjustRightInd w:val="0"/>
        <w:spacing w:after="0" w:line="240" w:lineRule="auto"/>
        <w:ind w:left="270" w:hanging="180"/>
        <w:jc w:val="both"/>
        <w:rPr>
          <w:rFonts w:cstheme="minorHAnsi"/>
          <w:b/>
          <w:bCs/>
          <w:color w:val="1D1D1B"/>
          <w:kern w:val="0"/>
          <w:sz w:val="20"/>
          <w:szCs w:val="20"/>
        </w:rPr>
      </w:pPr>
      <w:r w:rsidRPr="006D261D">
        <w:rPr>
          <w:rFonts w:cstheme="minorHAnsi"/>
          <w:b/>
          <w:bCs/>
          <w:color w:val="1D1D1B"/>
          <w:kern w:val="0"/>
          <w:sz w:val="20"/>
          <w:szCs w:val="20"/>
        </w:rPr>
        <w:t>Arranging</w:t>
      </w:r>
      <w:r w:rsidR="007E2EDB" w:rsidRPr="006D261D">
        <w:rPr>
          <w:rFonts w:cstheme="minorHAnsi"/>
          <w:b/>
          <w:bCs/>
          <w:color w:val="1D1D1B"/>
          <w:kern w:val="0"/>
          <w:sz w:val="20"/>
          <w:szCs w:val="20"/>
        </w:rPr>
        <w:t xml:space="preserve"> </w:t>
      </w:r>
      <w:r w:rsidR="001F52AB" w:rsidRPr="006D261D">
        <w:rPr>
          <w:rFonts w:cstheme="minorHAnsi"/>
          <w:b/>
          <w:bCs/>
          <w:color w:val="1D1D1B"/>
          <w:kern w:val="0"/>
          <w:sz w:val="20"/>
          <w:szCs w:val="20"/>
        </w:rPr>
        <w:t>Ex-ante</w:t>
      </w:r>
      <w:r w:rsidR="007E2EDB" w:rsidRPr="006D261D">
        <w:rPr>
          <w:rFonts w:cstheme="minorHAnsi"/>
          <w:b/>
          <w:bCs/>
          <w:color w:val="1D1D1B"/>
          <w:kern w:val="0"/>
          <w:sz w:val="20"/>
          <w:szCs w:val="20"/>
        </w:rPr>
        <w:t xml:space="preserve"> </w:t>
      </w:r>
      <w:proofErr w:type="gramStart"/>
      <w:r w:rsidR="007E2EDB" w:rsidRPr="006D261D">
        <w:rPr>
          <w:rFonts w:cstheme="minorHAnsi"/>
          <w:b/>
          <w:bCs/>
          <w:color w:val="1D1D1B"/>
          <w:kern w:val="0"/>
          <w:sz w:val="20"/>
          <w:szCs w:val="20"/>
        </w:rPr>
        <w:t>financing  :</w:t>
      </w:r>
      <w:proofErr w:type="gramEnd"/>
    </w:p>
    <w:p w14:paraId="47960D8E" w14:textId="77777777" w:rsidR="00C25270" w:rsidRPr="006D261D" w:rsidRDefault="00C25270" w:rsidP="00F8047B">
      <w:pPr>
        <w:autoSpaceDE w:val="0"/>
        <w:autoSpaceDN w:val="0"/>
        <w:adjustRightInd w:val="0"/>
        <w:spacing w:after="0" w:line="240" w:lineRule="auto"/>
        <w:jc w:val="both"/>
        <w:rPr>
          <w:rFonts w:cstheme="minorHAnsi"/>
          <w:b/>
          <w:bCs/>
          <w:color w:val="1D1D1B"/>
          <w:kern w:val="0"/>
          <w:sz w:val="20"/>
          <w:szCs w:val="20"/>
        </w:rPr>
      </w:pPr>
    </w:p>
    <w:p w14:paraId="55CECAFA"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Define ex-ante financing (“before the event”):</w:t>
      </w:r>
      <w:r w:rsidRPr="005F45D5">
        <w:rPr>
          <w:rFonts w:cstheme="minorHAnsi"/>
          <w:sz w:val="20"/>
          <w:szCs w:val="20"/>
        </w:rPr>
        <w:t xml:space="preserve"> Ex-ante interventions are investments made ahead of hazards to reduce expected losses and improve returns on resilience-building measures. For example, to address combined </w:t>
      </w:r>
      <w:proofErr w:type="spellStart"/>
      <w:r w:rsidRPr="005F45D5">
        <w:rPr>
          <w:rFonts w:cstheme="minorHAnsi"/>
          <w:sz w:val="20"/>
          <w:szCs w:val="20"/>
        </w:rPr>
        <w:t>dzud</w:t>
      </w:r>
      <w:proofErr w:type="spellEnd"/>
      <w:r w:rsidRPr="005F45D5">
        <w:rPr>
          <w:rFonts w:cstheme="minorHAnsi"/>
          <w:sz w:val="20"/>
          <w:szCs w:val="20"/>
        </w:rPr>
        <w:t xml:space="preserve"> drivers, ex-ante financing should support preparedness by incentivizing herders and farmers to expand forage cultivation, improve irrigation to reduce migration and overgrazing, and adopt climate-resilient modular livestock shelters and hay-storage facilities to withstand severe </w:t>
      </w:r>
      <w:proofErr w:type="spellStart"/>
      <w:r w:rsidRPr="005F45D5">
        <w:rPr>
          <w:rFonts w:cstheme="minorHAnsi"/>
          <w:sz w:val="20"/>
          <w:szCs w:val="20"/>
        </w:rPr>
        <w:t>dzud</w:t>
      </w:r>
      <w:proofErr w:type="spellEnd"/>
      <w:r w:rsidRPr="005F45D5">
        <w:rPr>
          <w:rFonts w:cstheme="minorHAnsi"/>
          <w:sz w:val="20"/>
          <w:szCs w:val="20"/>
        </w:rPr>
        <w:t xml:space="preserve"> conditions.</w:t>
      </w:r>
    </w:p>
    <w:p w14:paraId="794DCED4"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Expand livestock water access to reduce mobility pressure:</w:t>
      </w:r>
      <w:r w:rsidRPr="005F45D5">
        <w:rPr>
          <w:rFonts w:cstheme="minorHAnsi"/>
          <w:sz w:val="20"/>
          <w:szCs w:val="20"/>
        </w:rPr>
        <w:t xml:space="preserve"> Finance the installation and maintenance of livestock drinking-water access points to reduce long-distance migration and associated exposure risks.</w:t>
      </w:r>
    </w:p>
    <w:p w14:paraId="39049E71"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Support climate-resilient food production and green development:</w:t>
      </w:r>
      <w:r w:rsidRPr="005F45D5">
        <w:rPr>
          <w:rFonts w:cstheme="minorHAnsi"/>
          <w:sz w:val="20"/>
          <w:szCs w:val="20"/>
        </w:rPr>
        <w:t xml:space="preserve"> Allocate ex-ante financing for sustainable crop agriculture, agroforestry for food security, protected/greenhouse structures for year-round production, and broader green development priorities.</w:t>
      </w:r>
    </w:p>
    <w:p w14:paraId="013F1F9C"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Invest in water harvesting, retention, and irrigation infrastructure:</w:t>
      </w:r>
      <w:r w:rsidRPr="005F45D5">
        <w:rPr>
          <w:rFonts w:cstheme="minorHAnsi"/>
          <w:sz w:val="20"/>
          <w:szCs w:val="20"/>
        </w:rPr>
        <w:t xml:space="preserve"> Fund rainwater harvesting and retention systems, artificial/drip irrigation, and drainage infrastructure to support cover cropping, improve soil health, and strengthen irrigation performance.</w:t>
      </w:r>
    </w:p>
    <w:p w14:paraId="6DAC4CE1" w14:textId="43551DC5"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lastRenderedPageBreak/>
        <w:t>Upgrade observation and forecasting capacity:</w:t>
      </w:r>
      <w:r w:rsidRPr="005F45D5">
        <w:rPr>
          <w:rFonts w:cstheme="minorHAnsi"/>
          <w:sz w:val="20"/>
          <w:szCs w:val="20"/>
        </w:rPr>
        <w:t xml:space="preserve"> Invest in hybrid observation systems (</w:t>
      </w:r>
      <w:proofErr w:type="gramStart"/>
      <w:r w:rsidRPr="005F45D5">
        <w:rPr>
          <w:rFonts w:cstheme="minorHAnsi"/>
          <w:sz w:val="20"/>
          <w:szCs w:val="20"/>
        </w:rPr>
        <w:t xml:space="preserve">automated </w:t>
      </w:r>
      <w:r w:rsidR="0088514C">
        <w:rPr>
          <w:rFonts w:cstheme="minorHAnsi"/>
          <w:sz w:val="20"/>
          <w:szCs w:val="20"/>
        </w:rPr>
        <w:t>,</w:t>
      </w:r>
      <w:proofErr w:type="gramEnd"/>
      <w:r w:rsidR="0088514C">
        <w:rPr>
          <w:rFonts w:cstheme="minorHAnsi"/>
          <w:sz w:val="20"/>
          <w:szCs w:val="20"/>
        </w:rPr>
        <w:t xml:space="preserve">  </w:t>
      </w:r>
      <w:r w:rsidRPr="005F45D5">
        <w:rPr>
          <w:rFonts w:cstheme="minorHAnsi"/>
          <w:sz w:val="20"/>
          <w:szCs w:val="20"/>
        </w:rPr>
        <w:t xml:space="preserve"> crowdsourced </w:t>
      </w:r>
      <w:r w:rsidR="0088514C">
        <w:rPr>
          <w:rFonts w:cstheme="minorHAnsi"/>
          <w:sz w:val="20"/>
          <w:szCs w:val="20"/>
        </w:rPr>
        <w:t>and</w:t>
      </w:r>
      <w:r w:rsidRPr="005F45D5">
        <w:rPr>
          <w:rFonts w:cstheme="minorHAnsi"/>
          <w:sz w:val="20"/>
          <w:szCs w:val="20"/>
        </w:rPr>
        <w:t xml:space="preserve"> conventional) to improve prediction accuracy and strengthen risk assessment for high-value elements (e.g., urban settlements, croplands, fodder areas, industrial/mining zones).</w:t>
      </w:r>
    </w:p>
    <w:p w14:paraId="060E5033"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Scale nature-based and regenerative practices:</w:t>
      </w:r>
      <w:r w:rsidRPr="005F45D5">
        <w:rPr>
          <w:rFonts w:cstheme="minorHAnsi"/>
          <w:sz w:val="20"/>
          <w:szCs w:val="20"/>
        </w:rPr>
        <w:t xml:space="preserve"> Finance agroforestry, social forestry, cover cropping for soil health, and homestead-based agriculture as resilience and livelihood-support measures.</w:t>
      </w:r>
    </w:p>
    <w:p w14:paraId="6E27684D"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proofErr w:type="gramStart"/>
      <w:r w:rsidRPr="005F45D5">
        <w:rPr>
          <w:rFonts w:cstheme="minorHAnsi"/>
          <w:b/>
          <w:bCs/>
          <w:sz w:val="20"/>
          <w:szCs w:val="20"/>
        </w:rPr>
        <w:t>Strengthen</w:t>
      </w:r>
      <w:proofErr w:type="gramEnd"/>
      <w:r w:rsidRPr="005F45D5">
        <w:rPr>
          <w:rFonts w:cstheme="minorHAnsi"/>
          <w:b/>
          <w:bCs/>
          <w:sz w:val="20"/>
          <w:szCs w:val="20"/>
        </w:rPr>
        <w:t xml:space="preserve"> value chains and market systems:</w:t>
      </w:r>
      <w:r w:rsidRPr="005F45D5">
        <w:rPr>
          <w:rFonts w:cstheme="minorHAnsi"/>
          <w:sz w:val="20"/>
          <w:szCs w:val="20"/>
        </w:rPr>
        <w:t xml:space="preserve"> Support upgrades in crop-agriculture and livestock value chains (inputs, storage, processing, logistics, market access) to reduce climate sensitivity and improve recovery capacity.</w:t>
      </w:r>
    </w:p>
    <w:p w14:paraId="78D93F84" w14:textId="77777777" w:rsidR="005F45D5" w:rsidRPr="005F45D5" w:rsidRDefault="005F45D5">
      <w:pPr>
        <w:numPr>
          <w:ilvl w:val="0"/>
          <w:numId w:val="201"/>
        </w:numPr>
        <w:autoSpaceDE w:val="0"/>
        <w:autoSpaceDN w:val="0"/>
        <w:adjustRightInd w:val="0"/>
        <w:spacing w:after="0" w:line="240" w:lineRule="auto"/>
        <w:jc w:val="both"/>
        <w:rPr>
          <w:rFonts w:cstheme="minorHAnsi"/>
          <w:sz w:val="20"/>
          <w:szCs w:val="20"/>
        </w:rPr>
      </w:pPr>
      <w:r w:rsidRPr="005F45D5">
        <w:rPr>
          <w:rFonts w:cstheme="minorHAnsi"/>
          <w:b/>
          <w:bCs/>
          <w:sz w:val="20"/>
          <w:szCs w:val="20"/>
        </w:rPr>
        <w:t>Improve surface-water management:</w:t>
      </w:r>
      <w:r w:rsidRPr="005F45D5">
        <w:rPr>
          <w:rFonts w:cstheme="minorHAnsi"/>
          <w:sz w:val="20"/>
          <w:szCs w:val="20"/>
        </w:rPr>
        <w:t xml:space="preserve"> Invest in integrated surface-water management, including water harvesting and retention measures that stabilize supply during climate stress periods.</w:t>
      </w:r>
    </w:p>
    <w:p w14:paraId="6CE69695" w14:textId="77777777" w:rsidR="006B602E" w:rsidRPr="00285B8E" w:rsidRDefault="006B602E" w:rsidP="00285B8E">
      <w:pPr>
        <w:autoSpaceDE w:val="0"/>
        <w:autoSpaceDN w:val="0"/>
        <w:adjustRightInd w:val="0"/>
        <w:spacing w:after="0" w:line="240" w:lineRule="auto"/>
        <w:jc w:val="both"/>
        <w:rPr>
          <w:rFonts w:cstheme="minorHAnsi"/>
          <w:color w:val="1D1D1B"/>
          <w:kern w:val="0"/>
          <w:sz w:val="20"/>
          <w:szCs w:val="20"/>
        </w:rPr>
      </w:pPr>
    </w:p>
    <w:p w14:paraId="54B43927" w14:textId="77777777" w:rsidR="006B783B" w:rsidRPr="006D261D" w:rsidRDefault="006B783B" w:rsidP="00F8047B">
      <w:pPr>
        <w:autoSpaceDE w:val="0"/>
        <w:autoSpaceDN w:val="0"/>
        <w:adjustRightInd w:val="0"/>
        <w:spacing w:after="0" w:line="240" w:lineRule="auto"/>
        <w:jc w:val="both"/>
        <w:rPr>
          <w:rFonts w:cstheme="minorHAnsi"/>
          <w:color w:val="1D1D1B"/>
          <w:kern w:val="0"/>
          <w:sz w:val="20"/>
          <w:szCs w:val="20"/>
        </w:rPr>
      </w:pPr>
    </w:p>
    <w:p w14:paraId="2AB2E9EA" w14:textId="7CA077D3" w:rsidR="006B783B" w:rsidRPr="006D261D" w:rsidRDefault="008F5E25">
      <w:pPr>
        <w:pStyle w:val="ListParagraph"/>
        <w:numPr>
          <w:ilvl w:val="1"/>
          <w:numId w:val="29"/>
        </w:numPr>
        <w:autoSpaceDE w:val="0"/>
        <w:autoSpaceDN w:val="0"/>
        <w:adjustRightInd w:val="0"/>
        <w:spacing w:after="0" w:line="240" w:lineRule="auto"/>
        <w:ind w:left="270" w:hanging="270"/>
        <w:jc w:val="both"/>
        <w:rPr>
          <w:rFonts w:cstheme="minorHAnsi"/>
          <w:b/>
          <w:bCs/>
          <w:color w:val="1D1D1B"/>
          <w:kern w:val="0"/>
          <w:sz w:val="20"/>
          <w:szCs w:val="20"/>
        </w:rPr>
      </w:pPr>
      <w:proofErr w:type="gramStart"/>
      <w:r>
        <w:rPr>
          <w:rFonts w:cstheme="minorHAnsi"/>
          <w:b/>
          <w:bCs/>
          <w:color w:val="1D1D1B"/>
          <w:kern w:val="0"/>
          <w:sz w:val="20"/>
          <w:szCs w:val="20"/>
        </w:rPr>
        <w:t xml:space="preserve">Mobilization </w:t>
      </w:r>
      <w:r w:rsidR="00257905" w:rsidRPr="006D261D">
        <w:rPr>
          <w:rFonts w:cstheme="minorHAnsi"/>
          <w:b/>
          <w:bCs/>
          <w:color w:val="1D1D1B"/>
          <w:kern w:val="0"/>
          <w:sz w:val="20"/>
          <w:szCs w:val="20"/>
        </w:rPr>
        <w:t xml:space="preserve"> </w:t>
      </w:r>
      <w:r w:rsidR="004A7A10" w:rsidRPr="006D261D">
        <w:rPr>
          <w:rFonts w:cstheme="minorHAnsi"/>
          <w:b/>
          <w:bCs/>
          <w:color w:val="1D1D1B"/>
          <w:kern w:val="0"/>
          <w:sz w:val="20"/>
          <w:szCs w:val="20"/>
        </w:rPr>
        <w:t>of</w:t>
      </w:r>
      <w:proofErr w:type="gramEnd"/>
      <w:r w:rsidR="001C0C9A" w:rsidRPr="006D261D">
        <w:rPr>
          <w:rFonts w:cstheme="minorHAnsi"/>
          <w:b/>
          <w:bCs/>
          <w:color w:val="1D1D1B"/>
          <w:kern w:val="0"/>
          <w:sz w:val="20"/>
          <w:szCs w:val="20"/>
        </w:rPr>
        <w:t xml:space="preserve"> the Ex-post </w:t>
      </w:r>
      <w:r w:rsidR="00682DB4" w:rsidRPr="006D261D">
        <w:rPr>
          <w:rFonts w:cstheme="minorHAnsi"/>
          <w:b/>
          <w:bCs/>
          <w:color w:val="1D1D1B"/>
          <w:kern w:val="0"/>
          <w:sz w:val="20"/>
          <w:szCs w:val="20"/>
        </w:rPr>
        <w:t>financing:</w:t>
      </w:r>
      <w:r w:rsidR="001C0C9A" w:rsidRPr="006D261D">
        <w:rPr>
          <w:rFonts w:cstheme="minorHAnsi"/>
          <w:b/>
          <w:bCs/>
          <w:color w:val="1D1D1B"/>
          <w:kern w:val="0"/>
          <w:sz w:val="20"/>
          <w:szCs w:val="20"/>
        </w:rPr>
        <w:t xml:space="preserve">  </w:t>
      </w:r>
    </w:p>
    <w:p w14:paraId="0993433E" w14:textId="77777777" w:rsidR="006B783B" w:rsidRPr="006D261D" w:rsidRDefault="006B783B" w:rsidP="00F8047B">
      <w:pPr>
        <w:autoSpaceDE w:val="0"/>
        <w:autoSpaceDN w:val="0"/>
        <w:adjustRightInd w:val="0"/>
        <w:spacing w:after="0" w:line="240" w:lineRule="auto"/>
        <w:jc w:val="both"/>
        <w:rPr>
          <w:rFonts w:cstheme="minorHAnsi"/>
          <w:color w:val="1D1D1B"/>
          <w:kern w:val="0"/>
          <w:sz w:val="20"/>
          <w:szCs w:val="20"/>
        </w:rPr>
      </w:pPr>
    </w:p>
    <w:p w14:paraId="55D72D0B" w14:textId="77777777" w:rsidR="005F45D5" w:rsidRPr="005F45D5" w:rsidRDefault="005F45D5" w:rsidP="005F45D5">
      <w:pPr>
        <w:jc w:val="both"/>
        <w:rPr>
          <w:sz w:val="20"/>
          <w:szCs w:val="20"/>
        </w:rPr>
      </w:pPr>
      <w:r w:rsidRPr="005F45D5">
        <w:rPr>
          <w:sz w:val="20"/>
          <w:szCs w:val="20"/>
        </w:rPr>
        <w:t>Ex-post financing is activated when hazardous events are imminent and forecast with sufficient confidence to justify immediate preparedness measures that reduce anticipated loss and damage (L&amp;D). When IBF tools provide precision forecasts and timely impact estimates for rapid-onset hazards, humanitarian actors gain the critical lead time needed to organize protection, preparedness, and response actions before impacts peak.</w:t>
      </w:r>
    </w:p>
    <w:p w14:paraId="3AE7F0AA" w14:textId="7EC2A730" w:rsidR="005F45D5" w:rsidRPr="005F45D5" w:rsidRDefault="005F45D5" w:rsidP="005F45D5">
      <w:pPr>
        <w:jc w:val="both"/>
        <w:rPr>
          <w:sz w:val="20"/>
          <w:szCs w:val="20"/>
        </w:rPr>
      </w:pPr>
      <w:r w:rsidRPr="005F45D5">
        <w:rPr>
          <w:sz w:val="20"/>
          <w:szCs w:val="20"/>
        </w:rPr>
        <w:t xml:space="preserve">An IBF-integrated </w:t>
      </w:r>
      <w:proofErr w:type="spellStart"/>
      <w:r w:rsidRPr="005F45D5">
        <w:rPr>
          <w:sz w:val="20"/>
          <w:szCs w:val="20"/>
        </w:rPr>
        <w:t>FbF</w:t>
      </w:r>
      <w:proofErr w:type="spellEnd"/>
      <w:r w:rsidRPr="005F45D5">
        <w:rPr>
          <w:sz w:val="20"/>
          <w:szCs w:val="20"/>
        </w:rPr>
        <w:t xml:space="preserve"> dashboard should be configured to automatically flag impending weather emergencies</w:t>
      </w:r>
      <w:r>
        <w:rPr>
          <w:sz w:val="20"/>
          <w:szCs w:val="20"/>
        </w:rPr>
        <w:t xml:space="preserve"> </w:t>
      </w:r>
      <w:r w:rsidRPr="005F45D5">
        <w:rPr>
          <w:sz w:val="20"/>
          <w:szCs w:val="20"/>
        </w:rPr>
        <w:t>such as convective and heavy rainfall, severe flash floods, snowstorms, tornadoes, thunderstorms, and cold-/warm-front</w:t>
      </w:r>
      <w:r w:rsidR="00EF25C6">
        <w:rPr>
          <w:sz w:val="20"/>
          <w:szCs w:val="20"/>
        </w:rPr>
        <w:t>-</w:t>
      </w:r>
      <w:r w:rsidRPr="005F45D5">
        <w:rPr>
          <w:sz w:val="20"/>
          <w:szCs w:val="20"/>
        </w:rPr>
        <w:t>driven sudden-onset storms. Once an event is forecast and expected impacts are quantified, rapid mobilization of ex-post financing becomes essential to strengthen frontline readiness and minimize severe human and livestock losses.</w:t>
      </w:r>
    </w:p>
    <w:p w14:paraId="377ABFFF" w14:textId="589D02DB" w:rsidR="00ED2985" w:rsidRPr="00ED2985" w:rsidRDefault="00ED2985" w:rsidP="00ED2985">
      <w:pPr>
        <w:jc w:val="both"/>
        <w:rPr>
          <w:sz w:val="20"/>
          <w:szCs w:val="20"/>
        </w:rPr>
      </w:pPr>
    </w:p>
    <w:p w14:paraId="4F644676" w14:textId="77777777" w:rsidR="00D5518D" w:rsidRDefault="00D5518D" w:rsidP="00D5518D">
      <w:pPr>
        <w:pStyle w:val="ListParagraph"/>
        <w:ind w:left="0"/>
        <w:jc w:val="both"/>
        <w:rPr>
          <w:rFonts w:eastAsia="Times New Roman" w:cstheme="minorHAnsi"/>
          <w:b/>
          <w:bCs/>
          <w:kern w:val="0"/>
          <w:sz w:val="20"/>
          <w:szCs w:val="20"/>
          <w14:ligatures w14:val="none"/>
        </w:rPr>
      </w:pPr>
      <w:r w:rsidRPr="00D5518D">
        <w:rPr>
          <w:rFonts w:eastAsia="Times New Roman" w:cstheme="minorHAnsi"/>
          <w:b/>
          <w:bCs/>
          <w:kern w:val="0"/>
          <w:sz w:val="20"/>
          <w:szCs w:val="20"/>
          <w14:ligatures w14:val="none"/>
        </w:rPr>
        <w:t>Core functions of ex-post financing for emergency management include:</w:t>
      </w:r>
    </w:p>
    <w:p w14:paraId="30F1BC3C" w14:textId="77777777" w:rsidR="00D5518D" w:rsidRPr="00D5518D" w:rsidRDefault="00D5518D" w:rsidP="00D5518D">
      <w:pPr>
        <w:pStyle w:val="ListParagraph"/>
        <w:jc w:val="both"/>
        <w:rPr>
          <w:rFonts w:eastAsia="Times New Roman" w:cstheme="minorHAnsi"/>
          <w:kern w:val="0"/>
          <w:sz w:val="20"/>
          <w:szCs w:val="20"/>
          <w14:ligatures w14:val="none"/>
        </w:rPr>
      </w:pPr>
    </w:p>
    <w:p w14:paraId="54EFF009" w14:textId="77777777" w:rsidR="00D5518D" w:rsidRPr="00D5518D" w:rsidRDefault="00D5518D">
      <w:pPr>
        <w:pStyle w:val="ListParagraph"/>
        <w:numPr>
          <w:ilvl w:val="0"/>
          <w:numId w:val="202"/>
        </w:numPr>
        <w:jc w:val="both"/>
        <w:rPr>
          <w:rFonts w:eastAsia="Times New Roman" w:cstheme="minorHAnsi"/>
          <w:kern w:val="0"/>
          <w:sz w:val="20"/>
          <w:szCs w:val="20"/>
          <w14:ligatures w14:val="none"/>
        </w:rPr>
      </w:pPr>
      <w:r w:rsidRPr="00D5518D">
        <w:rPr>
          <w:rFonts w:eastAsia="Times New Roman" w:cstheme="minorHAnsi"/>
          <w:kern w:val="0"/>
          <w:sz w:val="20"/>
          <w:szCs w:val="20"/>
          <w14:ligatures w14:val="none"/>
        </w:rPr>
        <w:t>Rapid fund tracking and allocation: Track, authorize, and disburse funds immediately after disaster onset to enable swift activation of emergency response operations and early rehabilitation activities.</w:t>
      </w:r>
    </w:p>
    <w:p w14:paraId="13D87AF0" w14:textId="77777777" w:rsidR="00D5518D" w:rsidRPr="00D5518D" w:rsidRDefault="00D5518D">
      <w:pPr>
        <w:pStyle w:val="ListParagraph"/>
        <w:numPr>
          <w:ilvl w:val="0"/>
          <w:numId w:val="202"/>
        </w:numPr>
        <w:jc w:val="both"/>
        <w:rPr>
          <w:rFonts w:eastAsia="Times New Roman" w:cstheme="minorHAnsi"/>
          <w:kern w:val="0"/>
          <w:sz w:val="20"/>
          <w:szCs w:val="20"/>
          <w14:ligatures w14:val="none"/>
        </w:rPr>
      </w:pPr>
      <w:r w:rsidRPr="00D5518D">
        <w:rPr>
          <w:rFonts w:eastAsia="Times New Roman" w:cstheme="minorHAnsi"/>
          <w:kern w:val="0"/>
          <w:sz w:val="20"/>
          <w:szCs w:val="20"/>
          <w14:ligatures w14:val="none"/>
        </w:rPr>
        <w:t xml:space="preserve">Life-saving emergency supplies and services: Finance and </w:t>
      </w:r>
      <w:proofErr w:type="gramStart"/>
      <w:r w:rsidRPr="00D5518D">
        <w:rPr>
          <w:rFonts w:eastAsia="Times New Roman" w:cstheme="minorHAnsi"/>
          <w:kern w:val="0"/>
          <w:sz w:val="20"/>
          <w:szCs w:val="20"/>
          <w14:ligatures w14:val="none"/>
        </w:rPr>
        <w:t>deploy</w:t>
      </w:r>
      <w:proofErr w:type="gramEnd"/>
      <w:r w:rsidRPr="00D5518D">
        <w:rPr>
          <w:rFonts w:eastAsia="Times New Roman" w:cstheme="minorHAnsi"/>
          <w:kern w:val="0"/>
          <w:sz w:val="20"/>
          <w:szCs w:val="20"/>
          <w14:ligatures w14:val="none"/>
        </w:rPr>
        <w:t xml:space="preserve"> essential supplies and critical services needed for immediate life-saving interventions and urgent humanitarian support.</w:t>
      </w:r>
    </w:p>
    <w:p w14:paraId="14C4BA93" w14:textId="4332AE35" w:rsidR="007345F3" w:rsidRPr="00D5518D" w:rsidRDefault="007345F3" w:rsidP="00ED2985">
      <w:pPr>
        <w:pStyle w:val="ListParagraph"/>
        <w:jc w:val="both"/>
        <w:rPr>
          <w:rFonts w:cstheme="minorHAnsi"/>
          <w:sz w:val="20"/>
          <w:szCs w:val="20"/>
        </w:rPr>
      </w:pPr>
    </w:p>
    <w:p w14:paraId="146DD5AC" w14:textId="77777777" w:rsidR="00837121" w:rsidRDefault="00837121" w:rsidP="00837121">
      <w:pPr>
        <w:jc w:val="both"/>
        <w:rPr>
          <w:rFonts w:cstheme="minorHAnsi"/>
          <w:sz w:val="20"/>
          <w:szCs w:val="20"/>
        </w:rPr>
      </w:pPr>
    </w:p>
    <w:p w14:paraId="0627BC28" w14:textId="083B77B3" w:rsidR="00837121" w:rsidRDefault="00837121" w:rsidP="00837121">
      <w:pPr>
        <w:jc w:val="both"/>
        <w:rPr>
          <w:rFonts w:cstheme="minorHAnsi"/>
          <w:sz w:val="20"/>
          <w:szCs w:val="20"/>
        </w:rPr>
      </w:pPr>
    </w:p>
    <w:p w14:paraId="204B7658" w14:textId="77777777" w:rsidR="00837121" w:rsidRDefault="00837121" w:rsidP="00837121">
      <w:pPr>
        <w:jc w:val="both"/>
        <w:rPr>
          <w:rFonts w:cstheme="minorHAnsi"/>
          <w:sz w:val="20"/>
          <w:szCs w:val="20"/>
        </w:rPr>
      </w:pPr>
    </w:p>
    <w:p w14:paraId="75418408" w14:textId="77777777" w:rsidR="00D2059D" w:rsidRDefault="00D2059D" w:rsidP="00837121">
      <w:pPr>
        <w:jc w:val="both"/>
        <w:rPr>
          <w:rFonts w:cstheme="minorHAnsi"/>
          <w:sz w:val="20"/>
          <w:szCs w:val="20"/>
        </w:rPr>
      </w:pPr>
    </w:p>
    <w:p w14:paraId="71775F8B" w14:textId="77777777" w:rsidR="00D2059D" w:rsidRDefault="00D2059D" w:rsidP="00837121">
      <w:pPr>
        <w:jc w:val="both"/>
        <w:rPr>
          <w:rFonts w:cstheme="minorHAnsi"/>
          <w:sz w:val="20"/>
          <w:szCs w:val="20"/>
        </w:rPr>
      </w:pPr>
    </w:p>
    <w:p w14:paraId="12425CBF" w14:textId="77777777" w:rsidR="00D2059D" w:rsidRDefault="00D2059D" w:rsidP="00837121">
      <w:pPr>
        <w:jc w:val="both"/>
        <w:rPr>
          <w:rFonts w:cstheme="minorHAnsi"/>
          <w:sz w:val="20"/>
          <w:szCs w:val="20"/>
        </w:rPr>
      </w:pPr>
    </w:p>
    <w:p w14:paraId="14B90692" w14:textId="77777777" w:rsidR="00D2059D" w:rsidRDefault="00D2059D" w:rsidP="00837121">
      <w:pPr>
        <w:jc w:val="both"/>
        <w:rPr>
          <w:rFonts w:cstheme="minorHAnsi"/>
          <w:sz w:val="20"/>
          <w:szCs w:val="20"/>
        </w:rPr>
      </w:pPr>
    </w:p>
    <w:p w14:paraId="7289E60B" w14:textId="77777777" w:rsidR="00D2059D" w:rsidRDefault="00D2059D" w:rsidP="00837121">
      <w:pPr>
        <w:jc w:val="both"/>
        <w:rPr>
          <w:rFonts w:cstheme="minorHAnsi"/>
          <w:sz w:val="20"/>
          <w:szCs w:val="20"/>
        </w:rPr>
      </w:pPr>
    </w:p>
    <w:p w14:paraId="71720D9E" w14:textId="77777777" w:rsidR="00D2059D" w:rsidRDefault="00D2059D" w:rsidP="00837121">
      <w:pPr>
        <w:jc w:val="both"/>
        <w:rPr>
          <w:rFonts w:cstheme="minorHAnsi"/>
          <w:sz w:val="20"/>
          <w:szCs w:val="20"/>
        </w:rPr>
      </w:pPr>
    </w:p>
    <w:p w14:paraId="5E983E50" w14:textId="77777777" w:rsidR="00D2059D" w:rsidRDefault="00D2059D" w:rsidP="00837121">
      <w:pPr>
        <w:jc w:val="both"/>
        <w:rPr>
          <w:rFonts w:cstheme="minorHAnsi"/>
          <w:sz w:val="20"/>
          <w:szCs w:val="20"/>
        </w:rPr>
      </w:pPr>
    </w:p>
    <w:p w14:paraId="14444DAF" w14:textId="77777777" w:rsidR="00D2059D" w:rsidRDefault="00D2059D" w:rsidP="00837121">
      <w:pPr>
        <w:jc w:val="both"/>
        <w:rPr>
          <w:rFonts w:cstheme="minorHAnsi"/>
          <w:sz w:val="20"/>
          <w:szCs w:val="20"/>
        </w:rPr>
      </w:pPr>
    </w:p>
    <w:p w14:paraId="0802BC19" w14:textId="77777777" w:rsidR="00D2059D" w:rsidRDefault="00D2059D" w:rsidP="00837121">
      <w:pPr>
        <w:jc w:val="both"/>
        <w:rPr>
          <w:rFonts w:cstheme="minorHAnsi"/>
          <w:sz w:val="20"/>
          <w:szCs w:val="20"/>
        </w:rPr>
      </w:pPr>
    </w:p>
    <w:p w14:paraId="743B62A5" w14:textId="77777777" w:rsidR="00D2059D" w:rsidRDefault="00D2059D" w:rsidP="00837121">
      <w:pPr>
        <w:jc w:val="both"/>
        <w:rPr>
          <w:rFonts w:cstheme="minorHAnsi"/>
          <w:sz w:val="20"/>
          <w:szCs w:val="20"/>
        </w:rPr>
      </w:pPr>
    </w:p>
    <w:p w14:paraId="4699C101" w14:textId="77777777" w:rsidR="00D2059D" w:rsidRDefault="00D2059D" w:rsidP="00837121">
      <w:pPr>
        <w:jc w:val="both"/>
        <w:rPr>
          <w:rFonts w:cstheme="minorHAnsi"/>
          <w:sz w:val="20"/>
          <w:szCs w:val="20"/>
        </w:rPr>
      </w:pPr>
    </w:p>
    <w:p w14:paraId="4BB02055" w14:textId="77777777" w:rsidR="00D2059D" w:rsidRDefault="00D2059D" w:rsidP="00837121">
      <w:pPr>
        <w:jc w:val="both"/>
        <w:rPr>
          <w:rFonts w:cstheme="minorHAnsi"/>
          <w:sz w:val="20"/>
          <w:szCs w:val="20"/>
        </w:rPr>
      </w:pPr>
    </w:p>
    <w:p w14:paraId="2EAB4B99" w14:textId="267DD663" w:rsidR="009C18D0" w:rsidRPr="004A2517" w:rsidRDefault="00837121" w:rsidP="00F8047B">
      <w:pPr>
        <w:pStyle w:val="Heading1"/>
        <w:jc w:val="both"/>
        <w:rPr>
          <w:rFonts w:asciiTheme="minorHAnsi" w:hAnsiTheme="minorHAnsi" w:cstheme="minorHAnsi"/>
          <w:b/>
          <w:bCs/>
          <w:sz w:val="28"/>
          <w:szCs w:val="28"/>
        </w:rPr>
      </w:pPr>
      <w:bookmarkStart w:id="31" w:name="_Toc220791471"/>
      <w:r w:rsidRPr="004A2517">
        <w:rPr>
          <w:rFonts w:asciiTheme="minorHAnsi" w:hAnsiTheme="minorHAnsi" w:cstheme="minorHAnsi"/>
          <w:b/>
          <w:bCs/>
          <w:sz w:val="28"/>
          <w:szCs w:val="28"/>
        </w:rPr>
        <w:lastRenderedPageBreak/>
        <w:t>5</w:t>
      </w:r>
      <w:r w:rsidR="007D377B" w:rsidRPr="004A2517">
        <w:rPr>
          <w:rFonts w:asciiTheme="minorHAnsi" w:hAnsiTheme="minorHAnsi" w:cstheme="minorHAnsi"/>
          <w:b/>
          <w:bCs/>
          <w:sz w:val="28"/>
          <w:szCs w:val="28"/>
        </w:rPr>
        <w:t xml:space="preserve">.0 </w:t>
      </w:r>
      <w:r w:rsidR="00F50D6E" w:rsidRPr="004A2517">
        <w:rPr>
          <w:rFonts w:asciiTheme="minorHAnsi" w:hAnsiTheme="minorHAnsi" w:cstheme="minorHAnsi"/>
          <w:b/>
          <w:bCs/>
          <w:sz w:val="28"/>
          <w:szCs w:val="28"/>
        </w:rPr>
        <w:t xml:space="preserve">  </w:t>
      </w:r>
      <w:bookmarkStart w:id="32" w:name="_Hlk137741375"/>
      <w:r w:rsidR="000D3BBC">
        <w:rPr>
          <w:rFonts w:asciiTheme="minorHAnsi" w:hAnsiTheme="minorHAnsi" w:cstheme="minorHAnsi"/>
          <w:b/>
          <w:bCs/>
          <w:sz w:val="28"/>
          <w:szCs w:val="28"/>
        </w:rPr>
        <w:t xml:space="preserve">Methodology for </w:t>
      </w:r>
      <w:proofErr w:type="gramStart"/>
      <w:r w:rsidR="003C3FB7" w:rsidRPr="004A2517">
        <w:rPr>
          <w:rFonts w:asciiTheme="minorHAnsi" w:hAnsiTheme="minorHAnsi" w:cstheme="minorHAnsi"/>
          <w:b/>
          <w:bCs/>
          <w:sz w:val="28"/>
          <w:szCs w:val="28"/>
        </w:rPr>
        <w:t>Develop</w:t>
      </w:r>
      <w:r w:rsidR="000D3BBC">
        <w:rPr>
          <w:rFonts w:asciiTheme="minorHAnsi" w:hAnsiTheme="minorHAnsi" w:cstheme="minorHAnsi"/>
          <w:b/>
          <w:bCs/>
          <w:sz w:val="28"/>
          <w:szCs w:val="28"/>
        </w:rPr>
        <w:t xml:space="preserve">ing </w:t>
      </w:r>
      <w:r w:rsidR="003C3FB7" w:rsidRPr="004A2517">
        <w:rPr>
          <w:rFonts w:asciiTheme="minorHAnsi" w:hAnsiTheme="minorHAnsi" w:cstheme="minorHAnsi"/>
          <w:b/>
          <w:bCs/>
          <w:sz w:val="28"/>
          <w:szCs w:val="28"/>
        </w:rPr>
        <w:t xml:space="preserve"> </w:t>
      </w:r>
      <w:r w:rsidR="00412FF4" w:rsidRPr="004A2517">
        <w:rPr>
          <w:rFonts w:asciiTheme="minorHAnsi" w:hAnsiTheme="minorHAnsi" w:cstheme="minorHAnsi"/>
          <w:b/>
          <w:bCs/>
          <w:sz w:val="28"/>
          <w:szCs w:val="28"/>
        </w:rPr>
        <w:t>Early</w:t>
      </w:r>
      <w:proofErr w:type="gramEnd"/>
      <w:r w:rsidR="00412FF4" w:rsidRPr="004A2517">
        <w:rPr>
          <w:rFonts w:asciiTheme="minorHAnsi" w:hAnsiTheme="minorHAnsi" w:cstheme="minorHAnsi"/>
          <w:b/>
          <w:bCs/>
          <w:sz w:val="28"/>
          <w:szCs w:val="28"/>
        </w:rPr>
        <w:t xml:space="preserve"> Action Protocol</w:t>
      </w:r>
      <w:proofErr w:type="gramStart"/>
      <w:r w:rsidR="00412FF4" w:rsidRPr="004A2517">
        <w:rPr>
          <w:rFonts w:asciiTheme="minorHAnsi" w:hAnsiTheme="minorHAnsi" w:cstheme="minorHAnsi"/>
          <w:b/>
          <w:bCs/>
          <w:sz w:val="28"/>
          <w:szCs w:val="28"/>
        </w:rPr>
        <w:t xml:space="preserve"> </w:t>
      </w:r>
      <w:r w:rsidR="007D377B" w:rsidRPr="004A2517">
        <w:rPr>
          <w:rFonts w:asciiTheme="minorHAnsi" w:hAnsiTheme="minorHAnsi" w:cstheme="minorHAnsi"/>
          <w:b/>
          <w:bCs/>
          <w:sz w:val="28"/>
          <w:szCs w:val="28"/>
        </w:rPr>
        <w:t xml:space="preserve">  </w:t>
      </w:r>
      <w:r w:rsidR="004A2517" w:rsidRPr="004A2517">
        <w:rPr>
          <w:rFonts w:asciiTheme="minorHAnsi" w:hAnsiTheme="minorHAnsi" w:cstheme="minorHAnsi"/>
          <w:b/>
          <w:bCs/>
          <w:sz w:val="28"/>
          <w:szCs w:val="28"/>
        </w:rPr>
        <w:t>(</w:t>
      </w:r>
      <w:proofErr w:type="gramEnd"/>
      <w:r w:rsidR="007D377B" w:rsidRPr="004A2517">
        <w:rPr>
          <w:rFonts w:asciiTheme="minorHAnsi" w:hAnsiTheme="minorHAnsi" w:cstheme="minorHAnsi"/>
          <w:b/>
          <w:bCs/>
          <w:sz w:val="28"/>
          <w:szCs w:val="28"/>
        </w:rPr>
        <w:t xml:space="preserve"> </w:t>
      </w:r>
      <w:r w:rsidR="004A2517" w:rsidRPr="004A2517">
        <w:rPr>
          <w:rFonts w:asciiTheme="minorHAnsi" w:hAnsiTheme="minorHAnsi" w:cstheme="minorHAnsi"/>
          <w:b/>
          <w:bCs/>
          <w:sz w:val="28"/>
          <w:szCs w:val="28"/>
        </w:rPr>
        <w:t>EAP)</w:t>
      </w:r>
      <w:bookmarkEnd w:id="31"/>
    </w:p>
    <w:p w14:paraId="204A58A2" w14:textId="77777777" w:rsidR="007422BE" w:rsidRDefault="007422BE" w:rsidP="00F8047B">
      <w:pPr>
        <w:autoSpaceDE w:val="0"/>
        <w:autoSpaceDN w:val="0"/>
        <w:adjustRightInd w:val="0"/>
        <w:spacing w:after="0" w:line="240" w:lineRule="auto"/>
        <w:jc w:val="both"/>
        <w:rPr>
          <w:rFonts w:cstheme="minorHAnsi"/>
          <w:kern w:val="0"/>
          <w:sz w:val="20"/>
          <w:szCs w:val="20"/>
        </w:rPr>
      </w:pPr>
      <w:bookmarkStart w:id="33" w:name="_Hlk137741392"/>
      <w:bookmarkEnd w:id="32"/>
    </w:p>
    <w:p w14:paraId="4F8928CE" w14:textId="30A990B5" w:rsidR="00D2059D" w:rsidRPr="00ED2985" w:rsidRDefault="007422BE" w:rsidP="00ED2985">
      <w:pPr>
        <w:rPr>
          <w:sz w:val="20"/>
          <w:szCs w:val="20"/>
        </w:rPr>
      </w:pPr>
      <w:r w:rsidRPr="007422BE">
        <w:rPr>
          <w:sz w:val="20"/>
          <w:szCs w:val="20"/>
        </w:rPr>
        <w:t xml:space="preserve">An Early Action Protocol (EAP) is required to translate forecasts (across different hazard onsets) into real-time, decision-ready impact information and to define the critical lead time needed for timely preventive action. Developing an EAP is a high-priority task that depends on integrating multiple indicators and datasets across risk, exposure, and vulnerability workstreams. The EAP approach was first applied for forecast-based financing to support herder households affected by cold waves and </w:t>
      </w:r>
      <w:proofErr w:type="gramStart"/>
      <w:r w:rsidRPr="007422BE">
        <w:rPr>
          <w:sz w:val="20"/>
          <w:szCs w:val="20"/>
        </w:rPr>
        <w:t>snowfall .</w:t>
      </w:r>
      <w:proofErr w:type="gramEnd"/>
    </w:p>
    <w:p w14:paraId="6F0F0799" w14:textId="77777777" w:rsidR="00D2059D" w:rsidRPr="007422BE" w:rsidRDefault="00D2059D" w:rsidP="00D2059D">
      <w:pPr>
        <w:autoSpaceDE w:val="0"/>
        <w:autoSpaceDN w:val="0"/>
        <w:adjustRightInd w:val="0"/>
        <w:spacing w:after="0" w:line="240" w:lineRule="auto"/>
        <w:jc w:val="both"/>
        <w:rPr>
          <w:rFonts w:cstheme="minorHAnsi"/>
          <w:kern w:val="0"/>
          <w:sz w:val="20"/>
          <w:szCs w:val="20"/>
        </w:rPr>
      </w:pPr>
    </w:p>
    <w:p w14:paraId="4C4ACD1B"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1) Define the purpose and decision context</w:t>
      </w:r>
    </w:p>
    <w:p w14:paraId="6CAB5847" w14:textId="77777777" w:rsidR="007422BE" w:rsidRPr="007422BE" w:rsidRDefault="007422BE" w:rsidP="007422BE">
      <w:p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The EAP should specify:</w:t>
      </w:r>
    </w:p>
    <w:p w14:paraId="046682F9" w14:textId="77777777" w:rsidR="007422BE" w:rsidRPr="007422BE" w:rsidRDefault="007422BE">
      <w:pPr>
        <w:numPr>
          <w:ilvl w:val="0"/>
          <w:numId w:val="134"/>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The hazard(s) covered (e.g., cold waves, snowfall, blizzards, floods) and the onset type (rapid vs. slow).</w:t>
      </w:r>
    </w:p>
    <w:p w14:paraId="6BBB4293" w14:textId="77777777" w:rsidR="007422BE" w:rsidRPr="007422BE" w:rsidRDefault="007422BE">
      <w:pPr>
        <w:numPr>
          <w:ilvl w:val="0"/>
          <w:numId w:val="134"/>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The operational decisions the EAP will enable (preparedness, protection of livelihoods, emergency logistics).</w:t>
      </w:r>
    </w:p>
    <w:p w14:paraId="09F6037B" w14:textId="77777777" w:rsidR="007422BE" w:rsidRDefault="007422BE">
      <w:pPr>
        <w:numPr>
          <w:ilvl w:val="0"/>
          <w:numId w:val="134"/>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 xml:space="preserve">The </w:t>
      </w:r>
      <w:proofErr w:type="gramStart"/>
      <w:r w:rsidRPr="007422BE">
        <w:rPr>
          <w:rFonts w:cstheme="minorHAnsi"/>
          <w:kern w:val="0"/>
          <w:sz w:val="20"/>
          <w:szCs w:val="20"/>
        </w:rPr>
        <w:t>required lead</w:t>
      </w:r>
      <w:proofErr w:type="gramEnd"/>
      <w:r w:rsidRPr="007422BE">
        <w:rPr>
          <w:rFonts w:cstheme="minorHAnsi"/>
          <w:kern w:val="0"/>
          <w:sz w:val="20"/>
          <w:szCs w:val="20"/>
        </w:rPr>
        <w:t xml:space="preserve"> time for each early action to be feasible.</w:t>
      </w:r>
    </w:p>
    <w:p w14:paraId="4C3038E0"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3DF045BF"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2) Integrate forecasts with risk datasets to anticipate impacts</w:t>
      </w:r>
    </w:p>
    <w:p w14:paraId="45B095D7" w14:textId="77777777" w:rsidR="007422BE" w:rsidRPr="007422BE" w:rsidRDefault="007422BE" w:rsidP="007422BE">
      <w:p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The EAP should enable timely early action when:</w:t>
      </w:r>
    </w:p>
    <w:p w14:paraId="227130B3" w14:textId="77777777" w:rsidR="007422BE" w:rsidRPr="0099786D" w:rsidRDefault="007422BE">
      <w:pPr>
        <w:numPr>
          <w:ilvl w:val="0"/>
          <w:numId w:val="135"/>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Forecasts are combined with baseline risk datasets (exposure, vulnerability, sensitivity, coping capacity), and</w:t>
      </w:r>
    </w:p>
    <w:p w14:paraId="6B660377" w14:textId="77777777" w:rsidR="007422BE" w:rsidRPr="0099786D" w:rsidRDefault="007422BE">
      <w:pPr>
        <w:numPr>
          <w:ilvl w:val="0"/>
          <w:numId w:val="135"/>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The combined information indicates a high probability that a hazardous event will occur and severely impact people, assets, and livelihoods.</w:t>
      </w:r>
    </w:p>
    <w:p w14:paraId="12C87DFE"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439FCE29"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3) Establish triggers and thresholds for activation</w:t>
      </w:r>
    </w:p>
    <w:p w14:paraId="64B4E451" w14:textId="77777777" w:rsidR="007422BE" w:rsidRPr="007422BE" w:rsidRDefault="007422BE" w:rsidP="007422BE">
      <w:p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Develop clear, measurable triggers that define when early actions are activated. These triggers should be:</w:t>
      </w:r>
    </w:p>
    <w:p w14:paraId="0AA7E713" w14:textId="77777777" w:rsidR="007422BE" w:rsidRPr="007422BE" w:rsidRDefault="007422BE">
      <w:pPr>
        <w:numPr>
          <w:ilvl w:val="0"/>
          <w:numId w:val="136"/>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Forecast- and impact-based (e.g., probability/threshold exceedance, color-coded impact classes).</w:t>
      </w:r>
    </w:p>
    <w:p w14:paraId="665869BD" w14:textId="77777777" w:rsidR="007422BE" w:rsidRPr="007422BE" w:rsidRDefault="007422BE">
      <w:pPr>
        <w:numPr>
          <w:ilvl w:val="0"/>
          <w:numId w:val="136"/>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Spatially and temporally explicit (where and when).</w:t>
      </w:r>
    </w:p>
    <w:p w14:paraId="68DD6D72" w14:textId="77777777" w:rsidR="007422BE" w:rsidRDefault="007422BE">
      <w:pPr>
        <w:numPr>
          <w:ilvl w:val="0"/>
          <w:numId w:val="136"/>
        </w:numPr>
        <w:autoSpaceDE w:val="0"/>
        <w:autoSpaceDN w:val="0"/>
        <w:adjustRightInd w:val="0"/>
        <w:spacing w:after="0" w:line="240" w:lineRule="auto"/>
        <w:jc w:val="both"/>
        <w:rPr>
          <w:rFonts w:cstheme="minorHAnsi"/>
          <w:kern w:val="0"/>
          <w:sz w:val="20"/>
          <w:szCs w:val="20"/>
        </w:rPr>
      </w:pPr>
      <w:r w:rsidRPr="007422BE">
        <w:rPr>
          <w:rFonts w:cstheme="minorHAnsi"/>
          <w:kern w:val="0"/>
          <w:sz w:val="20"/>
          <w:szCs w:val="20"/>
        </w:rPr>
        <w:t>Linked directly to expected impacts on priority groups and assets.</w:t>
      </w:r>
    </w:p>
    <w:p w14:paraId="0B0EE122"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11BC9CF0"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4) Define a multi-stakeholder action plan</w:t>
      </w:r>
    </w:p>
    <w:p w14:paraId="0BDD5398" w14:textId="77777777" w:rsidR="007422BE" w:rsidRPr="0099786D" w:rsidRDefault="007422BE" w:rsidP="007422BE">
      <w:p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A simplified EAP should articulate a multi-stakeholder plan for early action ahead of weather- and non-weather-related hazards, including:</w:t>
      </w:r>
    </w:p>
    <w:p w14:paraId="44DCAEBB" w14:textId="0BDD906D" w:rsidR="007422BE" w:rsidRPr="007422BE" w:rsidRDefault="007422BE">
      <w:pPr>
        <w:numPr>
          <w:ilvl w:val="0"/>
          <w:numId w:val="137"/>
        </w:numPr>
        <w:autoSpaceDE w:val="0"/>
        <w:autoSpaceDN w:val="0"/>
        <w:adjustRightInd w:val="0"/>
        <w:spacing w:after="0" w:line="240" w:lineRule="auto"/>
        <w:jc w:val="both"/>
        <w:rPr>
          <w:rFonts w:cstheme="minorHAnsi"/>
          <w:kern w:val="0"/>
          <w:sz w:val="20"/>
          <w:szCs w:val="20"/>
        </w:rPr>
      </w:pPr>
      <w:r w:rsidRPr="007422BE">
        <w:rPr>
          <w:rFonts w:cstheme="minorHAnsi"/>
          <w:b/>
          <w:bCs/>
          <w:kern w:val="0"/>
          <w:sz w:val="20"/>
          <w:szCs w:val="20"/>
        </w:rPr>
        <w:t>Who</w:t>
      </w:r>
      <w:r w:rsidRPr="007422BE">
        <w:rPr>
          <w:rFonts w:cstheme="minorHAnsi"/>
          <w:kern w:val="0"/>
          <w:sz w:val="20"/>
          <w:szCs w:val="20"/>
        </w:rPr>
        <w:t xml:space="preserve"> is responsible for activation and implementation</w:t>
      </w:r>
      <w:r w:rsidR="001D00D5">
        <w:rPr>
          <w:rFonts w:cstheme="minorHAnsi"/>
          <w:kern w:val="0"/>
          <w:sz w:val="20"/>
          <w:szCs w:val="20"/>
        </w:rPr>
        <w:t>.</w:t>
      </w:r>
    </w:p>
    <w:p w14:paraId="612824D5" w14:textId="1A826532" w:rsidR="007422BE" w:rsidRPr="007422BE" w:rsidRDefault="007422BE">
      <w:pPr>
        <w:numPr>
          <w:ilvl w:val="0"/>
          <w:numId w:val="137"/>
        </w:numPr>
        <w:autoSpaceDE w:val="0"/>
        <w:autoSpaceDN w:val="0"/>
        <w:adjustRightInd w:val="0"/>
        <w:spacing w:after="0" w:line="240" w:lineRule="auto"/>
        <w:jc w:val="both"/>
        <w:rPr>
          <w:rFonts w:cstheme="minorHAnsi"/>
          <w:kern w:val="0"/>
          <w:sz w:val="20"/>
          <w:szCs w:val="20"/>
        </w:rPr>
      </w:pPr>
      <w:r w:rsidRPr="007422BE">
        <w:rPr>
          <w:rFonts w:cstheme="minorHAnsi"/>
          <w:b/>
          <w:bCs/>
          <w:kern w:val="0"/>
          <w:sz w:val="20"/>
          <w:szCs w:val="20"/>
        </w:rPr>
        <w:t>What</w:t>
      </w:r>
      <w:r w:rsidRPr="007422BE">
        <w:rPr>
          <w:rFonts w:cstheme="minorHAnsi"/>
          <w:kern w:val="0"/>
          <w:sz w:val="20"/>
          <w:szCs w:val="20"/>
        </w:rPr>
        <w:t xml:space="preserve"> actions will be undertaken by </w:t>
      </w:r>
      <w:r w:rsidR="001D00D5">
        <w:rPr>
          <w:rFonts w:cstheme="minorHAnsi"/>
          <w:kern w:val="0"/>
          <w:sz w:val="20"/>
          <w:szCs w:val="20"/>
        </w:rPr>
        <w:t>the sector.</w:t>
      </w:r>
    </w:p>
    <w:p w14:paraId="5C19E49B" w14:textId="77777777" w:rsidR="007422BE" w:rsidRPr="007422BE" w:rsidRDefault="007422BE">
      <w:pPr>
        <w:numPr>
          <w:ilvl w:val="0"/>
          <w:numId w:val="137"/>
        </w:numPr>
        <w:autoSpaceDE w:val="0"/>
        <w:autoSpaceDN w:val="0"/>
        <w:adjustRightInd w:val="0"/>
        <w:spacing w:after="0" w:line="240" w:lineRule="auto"/>
        <w:jc w:val="both"/>
        <w:rPr>
          <w:rFonts w:cstheme="minorHAnsi"/>
          <w:kern w:val="0"/>
          <w:sz w:val="20"/>
          <w:szCs w:val="20"/>
        </w:rPr>
      </w:pPr>
      <w:r w:rsidRPr="007422BE">
        <w:rPr>
          <w:rFonts w:cstheme="minorHAnsi"/>
          <w:b/>
          <w:bCs/>
          <w:kern w:val="0"/>
          <w:sz w:val="20"/>
          <w:szCs w:val="20"/>
        </w:rPr>
        <w:t>Where</w:t>
      </w:r>
      <w:r w:rsidRPr="007422BE">
        <w:rPr>
          <w:rFonts w:cstheme="minorHAnsi"/>
          <w:kern w:val="0"/>
          <w:sz w:val="20"/>
          <w:szCs w:val="20"/>
        </w:rPr>
        <w:t xml:space="preserve"> actions will be delivered (targeting based on vulnerability and exposure).</w:t>
      </w:r>
    </w:p>
    <w:p w14:paraId="6863F75B" w14:textId="77777777" w:rsidR="007422BE" w:rsidRPr="007422BE" w:rsidRDefault="007422BE">
      <w:pPr>
        <w:numPr>
          <w:ilvl w:val="0"/>
          <w:numId w:val="137"/>
        </w:numPr>
        <w:autoSpaceDE w:val="0"/>
        <w:autoSpaceDN w:val="0"/>
        <w:adjustRightInd w:val="0"/>
        <w:spacing w:after="0" w:line="240" w:lineRule="auto"/>
        <w:jc w:val="both"/>
        <w:rPr>
          <w:rFonts w:cstheme="minorHAnsi"/>
          <w:kern w:val="0"/>
          <w:sz w:val="20"/>
          <w:szCs w:val="20"/>
        </w:rPr>
      </w:pPr>
      <w:r w:rsidRPr="007422BE">
        <w:rPr>
          <w:rFonts w:cstheme="minorHAnsi"/>
          <w:b/>
          <w:bCs/>
          <w:kern w:val="0"/>
          <w:sz w:val="20"/>
          <w:szCs w:val="20"/>
        </w:rPr>
        <w:t>When</w:t>
      </w:r>
      <w:r w:rsidRPr="007422BE">
        <w:rPr>
          <w:rFonts w:cstheme="minorHAnsi"/>
          <w:kern w:val="0"/>
          <w:sz w:val="20"/>
          <w:szCs w:val="20"/>
        </w:rPr>
        <w:t xml:space="preserve"> actions will occur (aligned with forecast lead time).</w:t>
      </w:r>
    </w:p>
    <w:p w14:paraId="5E155139" w14:textId="77777777" w:rsidR="007422BE" w:rsidRDefault="007422BE">
      <w:pPr>
        <w:numPr>
          <w:ilvl w:val="0"/>
          <w:numId w:val="137"/>
        </w:numPr>
        <w:autoSpaceDE w:val="0"/>
        <w:autoSpaceDN w:val="0"/>
        <w:adjustRightInd w:val="0"/>
        <w:spacing w:after="0" w:line="240" w:lineRule="auto"/>
        <w:jc w:val="both"/>
        <w:rPr>
          <w:rFonts w:cstheme="minorHAnsi"/>
          <w:kern w:val="0"/>
          <w:sz w:val="20"/>
          <w:szCs w:val="20"/>
        </w:rPr>
      </w:pPr>
      <w:r w:rsidRPr="007422BE">
        <w:rPr>
          <w:rFonts w:cstheme="minorHAnsi"/>
          <w:b/>
          <w:bCs/>
          <w:kern w:val="0"/>
          <w:sz w:val="20"/>
          <w:szCs w:val="20"/>
        </w:rPr>
        <w:t>How</w:t>
      </w:r>
      <w:r w:rsidRPr="007422BE">
        <w:rPr>
          <w:rFonts w:cstheme="minorHAnsi"/>
          <w:kern w:val="0"/>
          <w:sz w:val="20"/>
          <w:szCs w:val="20"/>
        </w:rPr>
        <w:t xml:space="preserve"> actions will be delivered (delivery modalities and logistics).</w:t>
      </w:r>
    </w:p>
    <w:p w14:paraId="20B8E5DC"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72D9D883"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5) Link the protocol to fast-track financing</w:t>
      </w:r>
    </w:p>
    <w:p w14:paraId="2A540D81" w14:textId="77777777" w:rsidR="007422BE" w:rsidRPr="0099786D" w:rsidRDefault="007422BE" w:rsidP="007422BE">
      <w:p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The EAP should function as a practical mechanism to operationalize fast-track emergency funding, detailing:</w:t>
      </w:r>
    </w:p>
    <w:p w14:paraId="7596E7B3" w14:textId="77777777" w:rsidR="007422BE" w:rsidRPr="0099786D" w:rsidRDefault="007422BE">
      <w:pPr>
        <w:numPr>
          <w:ilvl w:val="0"/>
          <w:numId w:val="138"/>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Which budget/fund is activated (e.g., forecast-based financing windows, emergency contingency funds).</w:t>
      </w:r>
    </w:p>
    <w:p w14:paraId="3943B610" w14:textId="29D55A50" w:rsidR="007422BE" w:rsidRPr="0099786D" w:rsidRDefault="007422BE">
      <w:pPr>
        <w:numPr>
          <w:ilvl w:val="0"/>
          <w:numId w:val="138"/>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How much funding is required per trigger level and action package</w:t>
      </w:r>
      <w:r w:rsidR="001D00D5" w:rsidRPr="0099786D">
        <w:rPr>
          <w:rFonts w:cstheme="minorHAnsi"/>
          <w:kern w:val="0"/>
          <w:sz w:val="20"/>
          <w:szCs w:val="20"/>
        </w:rPr>
        <w:t>.</w:t>
      </w:r>
    </w:p>
    <w:p w14:paraId="75AC5D59" w14:textId="77777777" w:rsidR="007422BE" w:rsidRPr="0099786D" w:rsidRDefault="007422BE">
      <w:pPr>
        <w:numPr>
          <w:ilvl w:val="0"/>
          <w:numId w:val="138"/>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How funds will be released, spent, tracked, and reported.</w:t>
      </w:r>
    </w:p>
    <w:p w14:paraId="5168AEAC"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708621DB" w14:textId="77777777"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6) Position the simplified EAP within the broader financing landscape</w:t>
      </w:r>
    </w:p>
    <w:p w14:paraId="64CDB895" w14:textId="77777777" w:rsidR="007422BE" w:rsidRPr="0099786D" w:rsidRDefault="007422BE" w:rsidP="007422BE">
      <w:p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A simplified EAP should be framed as a complementary ex-ante financing option:</w:t>
      </w:r>
    </w:p>
    <w:p w14:paraId="432F06DE" w14:textId="6D4C0277" w:rsidR="007422BE" w:rsidRPr="0099786D" w:rsidRDefault="007422BE">
      <w:pPr>
        <w:numPr>
          <w:ilvl w:val="0"/>
          <w:numId w:val="139"/>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It complements existing mechanisms such as longer-term EAPs (e.g., five-year frameworks) and short-term emergency instruments like DREF for imminent events (often 1</w:t>
      </w:r>
      <w:r w:rsidR="00EF25C6" w:rsidRPr="0099786D">
        <w:rPr>
          <w:rFonts w:cstheme="minorHAnsi"/>
          <w:kern w:val="0"/>
          <w:sz w:val="20"/>
          <w:szCs w:val="20"/>
        </w:rPr>
        <w:t>-</w:t>
      </w:r>
      <w:r w:rsidRPr="0099786D">
        <w:rPr>
          <w:rFonts w:cstheme="minorHAnsi"/>
          <w:kern w:val="0"/>
          <w:sz w:val="20"/>
          <w:szCs w:val="20"/>
        </w:rPr>
        <w:t>4 months).</w:t>
      </w:r>
    </w:p>
    <w:p w14:paraId="7E274B36" w14:textId="77777777" w:rsidR="007422BE" w:rsidRPr="0099786D" w:rsidRDefault="007422BE">
      <w:pPr>
        <w:numPr>
          <w:ilvl w:val="0"/>
          <w:numId w:val="139"/>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It does not replace a full EAP; rather, it provides a medium-term alternative (e.g., two-year horizon) to bridge planning and operational financing needs.</w:t>
      </w:r>
    </w:p>
    <w:p w14:paraId="39937F4F" w14:textId="77777777" w:rsidR="00D2059D" w:rsidRPr="007422BE" w:rsidRDefault="00D2059D" w:rsidP="00D2059D">
      <w:pPr>
        <w:autoSpaceDE w:val="0"/>
        <w:autoSpaceDN w:val="0"/>
        <w:adjustRightInd w:val="0"/>
        <w:spacing w:after="0" w:line="240" w:lineRule="auto"/>
        <w:ind w:left="720"/>
        <w:jc w:val="both"/>
        <w:rPr>
          <w:rFonts w:cstheme="minorHAnsi"/>
          <w:kern w:val="0"/>
          <w:sz w:val="20"/>
          <w:szCs w:val="20"/>
        </w:rPr>
      </w:pPr>
    </w:p>
    <w:p w14:paraId="447D4B48" w14:textId="74D16A2C" w:rsidR="007422BE" w:rsidRPr="007422BE" w:rsidRDefault="007422BE" w:rsidP="007422BE">
      <w:pPr>
        <w:autoSpaceDE w:val="0"/>
        <w:autoSpaceDN w:val="0"/>
        <w:adjustRightInd w:val="0"/>
        <w:spacing w:after="0" w:line="240" w:lineRule="auto"/>
        <w:jc w:val="both"/>
        <w:rPr>
          <w:rFonts w:cstheme="minorHAnsi"/>
          <w:b/>
          <w:bCs/>
          <w:kern w:val="0"/>
          <w:sz w:val="20"/>
          <w:szCs w:val="20"/>
        </w:rPr>
      </w:pPr>
      <w:r w:rsidRPr="007422BE">
        <w:rPr>
          <w:rFonts w:cstheme="minorHAnsi"/>
          <w:b/>
          <w:bCs/>
          <w:kern w:val="0"/>
          <w:sz w:val="20"/>
          <w:szCs w:val="20"/>
        </w:rPr>
        <w:t>7) Use IBF</w:t>
      </w:r>
      <w:r w:rsidR="00EF25C6">
        <w:rPr>
          <w:rFonts w:cstheme="minorHAnsi"/>
          <w:b/>
          <w:bCs/>
          <w:kern w:val="0"/>
          <w:sz w:val="20"/>
          <w:szCs w:val="20"/>
        </w:rPr>
        <w:t>-</w:t>
      </w:r>
      <w:proofErr w:type="spellStart"/>
      <w:r w:rsidRPr="007422BE">
        <w:rPr>
          <w:rFonts w:cstheme="minorHAnsi"/>
          <w:b/>
          <w:bCs/>
          <w:kern w:val="0"/>
          <w:sz w:val="20"/>
          <w:szCs w:val="20"/>
        </w:rPr>
        <w:t>FbF</w:t>
      </w:r>
      <w:proofErr w:type="spellEnd"/>
      <w:r w:rsidRPr="007422BE">
        <w:rPr>
          <w:rFonts w:cstheme="minorHAnsi"/>
          <w:b/>
          <w:bCs/>
          <w:kern w:val="0"/>
          <w:sz w:val="20"/>
          <w:szCs w:val="20"/>
        </w:rPr>
        <w:t xml:space="preserve"> as the core operational methodology</w:t>
      </w:r>
    </w:p>
    <w:p w14:paraId="15BDDBF4" w14:textId="77777777" w:rsidR="007422BE" w:rsidRPr="0099786D" w:rsidRDefault="007422BE" w:rsidP="007422BE">
      <w:p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An integrated Impact-Based Forecasting (IBF) and Forecast-based Financing (</w:t>
      </w:r>
      <w:proofErr w:type="spellStart"/>
      <w:r w:rsidRPr="0099786D">
        <w:rPr>
          <w:rFonts w:cstheme="minorHAnsi"/>
          <w:kern w:val="0"/>
          <w:sz w:val="20"/>
          <w:szCs w:val="20"/>
        </w:rPr>
        <w:t>FbF</w:t>
      </w:r>
      <w:proofErr w:type="spellEnd"/>
      <w:r w:rsidRPr="0099786D">
        <w:rPr>
          <w:rFonts w:cstheme="minorHAnsi"/>
          <w:kern w:val="0"/>
          <w:sz w:val="20"/>
          <w:szCs w:val="20"/>
        </w:rPr>
        <w:t>) approach provides the most robust methodology for anticipatory action planning and capacity strengthening by:</w:t>
      </w:r>
    </w:p>
    <w:p w14:paraId="2FABEE77" w14:textId="77777777" w:rsidR="007422BE" w:rsidRPr="0099786D" w:rsidRDefault="007422BE">
      <w:pPr>
        <w:numPr>
          <w:ilvl w:val="0"/>
          <w:numId w:val="140"/>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Converting forecasts into impact scenarios using exposure and vulnerability data.</w:t>
      </w:r>
    </w:p>
    <w:p w14:paraId="71E8285D" w14:textId="77777777" w:rsidR="007422BE" w:rsidRPr="0099786D" w:rsidRDefault="007422BE">
      <w:pPr>
        <w:numPr>
          <w:ilvl w:val="0"/>
          <w:numId w:val="140"/>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Establishing objective triggers for early action.</w:t>
      </w:r>
    </w:p>
    <w:p w14:paraId="72616F85" w14:textId="77777777" w:rsidR="007422BE" w:rsidRPr="0099786D" w:rsidRDefault="007422BE">
      <w:pPr>
        <w:numPr>
          <w:ilvl w:val="0"/>
          <w:numId w:val="140"/>
        </w:numPr>
        <w:autoSpaceDE w:val="0"/>
        <w:autoSpaceDN w:val="0"/>
        <w:adjustRightInd w:val="0"/>
        <w:spacing w:after="0" w:line="240" w:lineRule="auto"/>
        <w:jc w:val="both"/>
        <w:rPr>
          <w:rFonts w:cstheme="minorHAnsi"/>
          <w:kern w:val="0"/>
          <w:sz w:val="20"/>
          <w:szCs w:val="20"/>
        </w:rPr>
      </w:pPr>
      <w:r w:rsidRPr="0099786D">
        <w:rPr>
          <w:rFonts w:cstheme="minorHAnsi"/>
          <w:kern w:val="0"/>
          <w:sz w:val="20"/>
          <w:szCs w:val="20"/>
        </w:rPr>
        <w:t>Enabling rapid mobilization of flexible funding (e.g., DREF-aligned financing) to implement early actions before impacts peak.</w:t>
      </w:r>
    </w:p>
    <w:bookmarkEnd w:id="33"/>
    <w:p w14:paraId="1C815AD0" w14:textId="77777777" w:rsidR="001F1206" w:rsidRPr="006D261D" w:rsidRDefault="001F1206" w:rsidP="00F8047B">
      <w:pPr>
        <w:jc w:val="both"/>
        <w:rPr>
          <w:rFonts w:cstheme="minorHAnsi"/>
          <w:sz w:val="20"/>
          <w:szCs w:val="20"/>
        </w:rPr>
      </w:pPr>
    </w:p>
    <w:p w14:paraId="44D744C3" w14:textId="3B960EB3" w:rsidR="00EB6708" w:rsidRPr="006D261D" w:rsidRDefault="00837121" w:rsidP="00F8047B">
      <w:pPr>
        <w:pStyle w:val="Heading2"/>
        <w:jc w:val="both"/>
        <w:rPr>
          <w:rFonts w:asciiTheme="minorHAnsi" w:hAnsiTheme="minorHAnsi" w:cstheme="minorHAnsi"/>
          <w:b/>
          <w:bCs/>
          <w:color w:val="auto"/>
          <w:sz w:val="20"/>
          <w:szCs w:val="20"/>
        </w:rPr>
      </w:pPr>
      <w:bookmarkStart w:id="34" w:name="_Toc220791472"/>
      <w:r>
        <w:rPr>
          <w:rFonts w:asciiTheme="minorHAnsi" w:hAnsiTheme="minorHAnsi" w:cstheme="minorHAnsi"/>
          <w:b/>
          <w:bCs/>
          <w:color w:val="auto"/>
          <w:sz w:val="20"/>
          <w:szCs w:val="20"/>
        </w:rPr>
        <w:lastRenderedPageBreak/>
        <w:t>5</w:t>
      </w:r>
      <w:r w:rsidR="00EA2A26" w:rsidRPr="006D261D">
        <w:rPr>
          <w:rFonts w:asciiTheme="minorHAnsi" w:hAnsiTheme="minorHAnsi" w:cstheme="minorHAnsi"/>
          <w:b/>
          <w:bCs/>
          <w:color w:val="auto"/>
          <w:sz w:val="20"/>
          <w:szCs w:val="20"/>
        </w:rPr>
        <w:t xml:space="preserve">.1 </w:t>
      </w:r>
      <w:proofErr w:type="gramStart"/>
      <w:r w:rsidR="00F13E4F" w:rsidRPr="006D261D">
        <w:rPr>
          <w:rFonts w:asciiTheme="minorHAnsi" w:hAnsiTheme="minorHAnsi" w:cstheme="minorHAnsi"/>
          <w:b/>
          <w:bCs/>
          <w:color w:val="auto"/>
          <w:sz w:val="20"/>
          <w:szCs w:val="20"/>
        </w:rPr>
        <w:t xml:space="preserve">Define </w:t>
      </w:r>
      <w:r w:rsidR="00F12867" w:rsidRPr="006D261D">
        <w:rPr>
          <w:rFonts w:asciiTheme="minorHAnsi" w:hAnsiTheme="minorHAnsi" w:cstheme="minorHAnsi"/>
          <w:b/>
          <w:bCs/>
          <w:color w:val="auto"/>
          <w:sz w:val="20"/>
          <w:szCs w:val="20"/>
        </w:rPr>
        <w:t xml:space="preserve"> t</w:t>
      </w:r>
      <w:r w:rsidR="00EA7630" w:rsidRPr="006D261D">
        <w:rPr>
          <w:rFonts w:asciiTheme="minorHAnsi" w:hAnsiTheme="minorHAnsi" w:cstheme="minorHAnsi"/>
          <w:b/>
          <w:bCs/>
          <w:color w:val="auto"/>
          <w:sz w:val="20"/>
          <w:szCs w:val="20"/>
        </w:rPr>
        <w:t>ypes</w:t>
      </w:r>
      <w:proofErr w:type="gramEnd"/>
      <w:r w:rsidR="00EA7630" w:rsidRPr="006D261D">
        <w:rPr>
          <w:rFonts w:asciiTheme="minorHAnsi" w:hAnsiTheme="minorHAnsi" w:cstheme="minorHAnsi"/>
          <w:b/>
          <w:bCs/>
          <w:color w:val="auto"/>
          <w:sz w:val="20"/>
          <w:szCs w:val="20"/>
        </w:rPr>
        <w:t xml:space="preserve"> of EAP</w:t>
      </w:r>
      <w:r w:rsidR="005D5398" w:rsidRPr="006D261D">
        <w:rPr>
          <w:rFonts w:asciiTheme="minorHAnsi" w:hAnsiTheme="minorHAnsi" w:cstheme="minorHAnsi"/>
          <w:b/>
          <w:bCs/>
          <w:color w:val="auto"/>
          <w:sz w:val="20"/>
          <w:szCs w:val="20"/>
        </w:rPr>
        <w:t xml:space="preserve"> and Functions</w:t>
      </w:r>
      <w:r w:rsidR="00EA7630" w:rsidRPr="006D261D">
        <w:rPr>
          <w:rFonts w:asciiTheme="minorHAnsi" w:hAnsiTheme="minorHAnsi" w:cstheme="minorHAnsi"/>
          <w:b/>
          <w:bCs/>
          <w:color w:val="auto"/>
          <w:sz w:val="20"/>
          <w:szCs w:val="20"/>
        </w:rPr>
        <w:t>:</w:t>
      </w:r>
      <w:bookmarkEnd w:id="34"/>
    </w:p>
    <w:p w14:paraId="51E85758" w14:textId="77777777" w:rsidR="00EA7630" w:rsidRPr="006D261D" w:rsidRDefault="00EA7630" w:rsidP="00F8047B">
      <w:pPr>
        <w:autoSpaceDE w:val="0"/>
        <w:autoSpaceDN w:val="0"/>
        <w:adjustRightInd w:val="0"/>
        <w:spacing w:after="0" w:line="240" w:lineRule="auto"/>
        <w:jc w:val="both"/>
        <w:rPr>
          <w:rFonts w:cstheme="minorHAnsi"/>
          <w:sz w:val="20"/>
          <w:szCs w:val="20"/>
        </w:rPr>
      </w:pPr>
    </w:p>
    <w:p w14:paraId="31805086" w14:textId="77777777" w:rsidR="007422BE" w:rsidRPr="004D03FD" w:rsidRDefault="007422BE" w:rsidP="007422BE">
      <w:pPr>
        <w:autoSpaceDE w:val="0"/>
        <w:autoSpaceDN w:val="0"/>
        <w:adjustRightInd w:val="0"/>
        <w:spacing w:after="0" w:line="240" w:lineRule="auto"/>
        <w:jc w:val="both"/>
        <w:rPr>
          <w:rFonts w:cstheme="minorHAnsi"/>
          <w:sz w:val="20"/>
          <w:szCs w:val="20"/>
        </w:rPr>
      </w:pPr>
      <w:r w:rsidRPr="007422BE">
        <w:rPr>
          <w:rFonts w:cstheme="minorHAnsi"/>
          <w:sz w:val="20"/>
          <w:szCs w:val="20"/>
        </w:rPr>
        <w:t>Given the context of climate change impacts, evolving weather regimes, the rapid emergence of extreme events, and the tendency of hazardous weather to escalate into multi-hazards and landscape-driven disasters, risk patterns in Mongolia can be anomalous, repetitive, recurrent, incremental, short-lived, and characterized by different onset dynamics. As a result, Early Action Protocols (EAPs) must be differentiated by hazard type, onset speed, persistence, and impact pathways, and their functions should be adapted accordingly.</w:t>
      </w:r>
    </w:p>
    <w:p w14:paraId="12F4EEDB" w14:textId="77777777" w:rsidR="007422BE" w:rsidRPr="007422BE" w:rsidRDefault="007422BE" w:rsidP="007422BE">
      <w:pPr>
        <w:autoSpaceDE w:val="0"/>
        <w:autoSpaceDN w:val="0"/>
        <w:adjustRightInd w:val="0"/>
        <w:spacing w:after="0" w:line="240" w:lineRule="auto"/>
        <w:jc w:val="both"/>
        <w:rPr>
          <w:rFonts w:cstheme="minorHAnsi"/>
          <w:sz w:val="20"/>
          <w:szCs w:val="20"/>
        </w:rPr>
      </w:pPr>
    </w:p>
    <w:p w14:paraId="229DE26C" w14:textId="77777777" w:rsidR="007422BE" w:rsidRDefault="007422BE" w:rsidP="007422BE">
      <w:pPr>
        <w:autoSpaceDE w:val="0"/>
        <w:autoSpaceDN w:val="0"/>
        <w:adjustRightInd w:val="0"/>
        <w:spacing w:after="0" w:line="240" w:lineRule="auto"/>
        <w:jc w:val="both"/>
        <w:rPr>
          <w:rFonts w:cstheme="minorHAnsi"/>
          <w:b/>
          <w:bCs/>
          <w:sz w:val="20"/>
          <w:szCs w:val="20"/>
        </w:rPr>
      </w:pPr>
      <w:r w:rsidRPr="007422BE">
        <w:rPr>
          <w:rFonts w:cstheme="minorHAnsi"/>
          <w:b/>
          <w:bCs/>
          <w:sz w:val="20"/>
          <w:szCs w:val="20"/>
        </w:rPr>
        <w:t>Types of EAPs (by onset and hazard dynamics)</w:t>
      </w:r>
    </w:p>
    <w:p w14:paraId="0634A49B" w14:textId="77777777" w:rsidR="007422BE" w:rsidRPr="007422BE" w:rsidRDefault="007422BE" w:rsidP="007422BE">
      <w:pPr>
        <w:autoSpaceDE w:val="0"/>
        <w:autoSpaceDN w:val="0"/>
        <w:adjustRightInd w:val="0"/>
        <w:spacing w:after="0" w:line="240" w:lineRule="auto"/>
        <w:jc w:val="both"/>
        <w:rPr>
          <w:rFonts w:cstheme="minorHAnsi"/>
          <w:b/>
          <w:bCs/>
          <w:sz w:val="20"/>
          <w:szCs w:val="20"/>
        </w:rPr>
      </w:pPr>
    </w:p>
    <w:p w14:paraId="1E04167D" w14:textId="77777777" w:rsidR="007422BE" w:rsidRPr="007422BE" w:rsidRDefault="007422BE">
      <w:pPr>
        <w:numPr>
          <w:ilvl w:val="0"/>
          <w:numId w:val="141"/>
        </w:numPr>
        <w:tabs>
          <w:tab w:val="clear" w:pos="720"/>
          <w:tab w:val="num" w:pos="360"/>
        </w:tabs>
        <w:autoSpaceDE w:val="0"/>
        <w:autoSpaceDN w:val="0"/>
        <w:adjustRightInd w:val="0"/>
        <w:spacing w:after="0" w:line="240" w:lineRule="auto"/>
        <w:ind w:left="810" w:hanging="810"/>
        <w:rPr>
          <w:rFonts w:cstheme="minorHAnsi"/>
          <w:sz w:val="20"/>
          <w:szCs w:val="20"/>
        </w:rPr>
      </w:pPr>
      <w:r w:rsidRPr="007422BE">
        <w:rPr>
          <w:rFonts w:cstheme="minorHAnsi"/>
          <w:b/>
          <w:bCs/>
          <w:sz w:val="20"/>
          <w:szCs w:val="20"/>
        </w:rPr>
        <w:t>Rapid-onset EAPs (hours to days):</w:t>
      </w:r>
      <w:r w:rsidRPr="007422BE">
        <w:rPr>
          <w:rFonts w:cstheme="minorHAnsi"/>
          <w:sz w:val="20"/>
          <w:szCs w:val="20"/>
        </w:rPr>
        <w:br/>
        <w:t>Designed for sudden events such as blizzards, snow squalls, convective storms, flash floods, hailstorms, and cold-front storms.</w:t>
      </w:r>
      <w:r w:rsidRPr="007422BE">
        <w:rPr>
          <w:rFonts w:cstheme="minorHAnsi"/>
          <w:sz w:val="20"/>
          <w:szCs w:val="20"/>
        </w:rPr>
        <w:br/>
      </w:r>
      <w:r w:rsidRPr="007422BE">
        <w:rPr>
          <w:rFonts w:cstheme="minorHAnsi"/>
          <w:b/>
          <w:bCs/>
          <w:sz w:val="20"/>
          <w:szCs w:val="20"/>
        </w:rPr>
        <w:t>Function:</w:t>
      </w:r>
      <w:r w:rsidRPr="007422BE">
        <w:rPr>
          <w:rFonts w:cstheme="minorHAnsi"/>
          <w:sz w:val="20"/>
          <w:szCs w:val="20"/>
        </w:rPr>
        <w:t xml:space="preserve"> Trigger immediate protective actions, fast dissemination (CAP), temporary relocation/sheltering, emergency logistics, and rapid deployment of supplies.</w:t>
      </w:r>
    </w:p>
    <w:p w14:paraId="1DDF774E" w14:textId="0CE98093" w:rsidR="007422BE" w:rsidRPr="007422BE" w:rsidRDefault="007422BE">
      <w:pPr>
        <w:numPr>
          <w:ilvl w:val="0"/>
          <w:numId w:val="141"/>
        </w:numPr>
        <w:tabs>
          <w:tab w:val="clear" w:pos="720"/>
          <w:tab w:val="num" w:pos="360"/>
        </w:tabs>
        <w:autoSpaceDE w:val="0"/>
        <w:autoSpaceDN w:val="0"/>
        <w:adjustRightInd w:val="0"/>
        <w:spacing w:after="0" w:line="240" w:lineRule="auto"/>
        <w:ind w:left="810" w:hanging="810"/>
        <w:rPr>
          <w:rFonts w:cstheme="minorHAnsi"/>
          <w:sz w:val="20"/>
          <w:szCs w:val="20"/>
        </w:rPr>
      </w:pPr>
      <w:r w:rsidRPr="007422BE">
        <w:rPr>
          <w:rFonts w:cstheme="minorHAnsi"/>
          <w:b/>
          <w:bCs/>
          <w:sz w:val="20"/>
          <w:szCs w:val="20"/>
        </w:rPr>
        <w:t>Short-range operational EAPs (1</w:t>
      </w:r>
      <w:r w:rsidR="00EF25C6">
        <w:rPr>
          <w:rFonts w:cstheme="minorHAnsi"/>
          <w:b/>
          <w:bCs/>
          <w:sz w:val="20"/>
          <w:szCs w:val="20"/>
        </w:rPr>
        <w:t>-</w:t>
      </w:r>
      <w:r w:rsidRPr="007422BE">
        <w:rPr>
          <w:rFonts w:cstheme="minorHAnsi"/>
          <w:b/>
          <w:bCs/>
          <w:sz w:val="20"/>
          <w:szCs w:val="20"/>
        </w:rPr>
        <w:t>7/10 days):</w:t>
      </w:r>
      <w:r w:rsidRPr="007422BE">
        <w:rPr>
          <w:rFonts w:cstheme="minorHAnsi"/>
          <w:sz w:val="20"/>
          <w:szCs w:val="20"/>
        </w:rPr>
        <w:br/>
        <w:t>Designed for events with short lead-time predictability such as severe cold spells, heavy snowfall episodes, winter storms, and multi-day wind and snow conditions.</w:t>
      </w:r>
      <w:r w:rsidRPr="007422BE">
        <w:rPr>
          <w:rFonts w:cstheme="minorHAnsi"/>
          <w:sz w:val="20"/>
          <w:szCs w:val="20"/>
        </w:rPr>
        <w:br/>
      </w:r>
      <w:r w:rsidRPr="007422BE">
        <w:rPr>
          <w:rFonts w:cstheme="minorHAnsi"/>
          <w:b/>
          <w:bCs/>
          <w:sz w:val="20"/>
          <w:szCs w:val="20"/>
        </w:rPr>
        <w:t>Function:</w:t>
      </w:r>
      <w:r w:rsidRPr="007422BE">
        <w:rPr>
          <w:rFonts w:cstheme="minorHAnsi"/>
          <w:sz w:val="20"/>
          <w:szCs w:val="20"/>
        </w:rPr>
        <w:t xml:space="preserve"> Enable pre-positioning of fodder/feed, veterinary readiness, water-point management, movement advisories, activation of local EOCs, and anticipatory financing.</w:t>
      </w:r>
    </w:p>
    <w:p w14:paraId="20F0A02A" w14:textId="77777777" w:rsidR="007422BE" w:rsidRPr="007422BE" w:rsidRDefault="007422BE">
      <w:pPr>
        <w:numPr>
          <w:ilvl w:val="0"/>
          <w:numId w:val="141"/>
        </w:numPr>
        <w:tabs>
          <w:tab w:val="clear" w:pos="720"/>
          <w:tab w:val="num" w:pos="360"/>
        </w:tabs>
        <w:autoSpaceDE w:val="0"/>
        <w:autoSpaceDN w:val="0"/>
        <w:adjustRightInd w:val="0"/>
        <w:spacing w:after="0" w:line="240" w:lineRule="auto"/>
        <w:ind w:left="810" w:hanging="810"/>
        <w:rPr>
          <w:rFonts w:cstheme="minorHAnsi"/>
          <w:sz w:val="20"/>
          <w:szCs w:val="20"/>
        </w:rPr>
      </w:pPr>
      <w:r w:rsidRPr="007422BE">
        <w:rPr>
          <w:rFonts w:cstheme="minorHAnsi"/>
          <w:b/>
          <w:bCs/>
          <w:sz w:val="20"/>
          <w:szCs w:val="20"/>
        </w:rPr>
        <w:t>Seasonal/slow-onset EAPs (weeks to months):</w:t>
      </w:r>
      <w:r w:rsidRPr="007422BE">
        <w:rPr>
          <w:rFonts w:cstheme="minorHAnsi"/>
          <w:sz w:val="20"/>
          <w:szCs w:val="20"/>
        </w:rPr>
        <w:br/>
        <w:t>Designed for drought, pasture degradation, water scarcity, and cumulative Dzud conditions building over a season.</w:t>
      </w:r>
      <w:r w:rsidRPr="007422BE">
        <w:rPr>
          <w:rFonts w:cstheme="minorHAnsi"/>
          <w:sz w:val="20"/>
          <w:szCs w:val="20"/>
        </w:rPr>
        <w:br/>
      </w:r>
      <w:r w:rsidRPr="007422BE">
        <w:rPr>
          <w:rFonts w:cstheme="minorHAnsi"/>
          <w:b/>
          <w:bCs/>
          <w:sz w:val="20"/>
          <w:szCs w:val="20"/>
        </w:rPr>
        <w:t>Function:</w:t>
      </w:r>
      <w:r w:rsidRPr="007422BE">
        <w:rPr>
          <w:rFonts w:cstheme="minorHAnsi"/>
          <w:sz w:val="20"/>
          <w:szCs w:val="20"/>
        </w:rPr>
        <w:t xml:space="preserve"> Support early livelihood protection measures, pasture and water planning, destocking strategies, fodder supply planning, market and price stabilization actions, and scaled social protection.</w:t>
      </w:r>
    </w:p>
    <w:p w14:paraId="4A3D20E8" w14:textId="27966062" w:rsidR="007422BE" w:rsidRPr="007422BE" w:rsidRDefault="007422BE">
      <w:pPr>
        <w:numPr>
          <w:ilvl w:val="0"/>
          <w:numId w:val="141"/>
        </w:numPr>
        <w:tabs>
          <w:tab w:val="clear" w:pos="720"/>
          <w:tab w:val="num" w:pos="360"/>
        </w:tabs>
        <w:autoSpaceDE w:val="0"/>
        <w:autoSpaceDN w:val="0"/>
        <w:adjustRightInd w:val="0"/>
        <w:spacing w:after="0" w:line="240" w:lineRule="auto"/>
        <w:ind w:left="810" w:hanging="810"/>
        <w:rPr>
          <w:rFonts w:cstheme="minorHAnsi"/>
          <w:sz w:val="20"/>
          <w:szCs w:val="20"/>
        </w:rPr>
      </w:pPr>
      <w:r w:rsidRPr="007422BE">
        <w:rPr>
          <w:rFonts w:cstheme="minorHAnsi"/>
          <w:b/>
          <w:bCs/>
          <w:sz w:val="20"/>
          <w:szCs w:val="20"/>
        </w:rPr>
        <w:t>Compound and cascading hazard EAPs (multi-hazard):</w:t>
      </w:r>
      <w:r w:rsidRPr="007422BE">
        <w:rPr>
          <w:rFonts w:cstheme="minorHAnsi"/>
          <w:sz w:val="20"/>
          <w:szCs w:val="20"/>
        </w:rPr>
        <w:br/>
        <w:t>Designed for situations where multiple hazards occur concurrently or sequentially (e.g., drought followed by heavy snow and extreme cold; freeze</w:t>
      </w:r>
      <w:r w:rsidR="00EF25C6">
        <w:rPr>
          <w:rFonts w:cstheme="minorHAnsi"/>
          <w:sz w:val="20"/>
          <w:szCs w:val="20"/>
        </w:rPr>
        <w:t>-</w:t>
      </w:r>
      <w:r w:rsidRPr="007422BE">
        <w:rPr>
          <w:rFonts w:cstheme="minorHAnsi"/>
          <w:sz w:val="20"/>
          <w:szCs w:val="20"/>
        </w:rPr>
        <w:t>thaw leading to icing and grazing barriers; rainfall floods triggering landslides).</w:t>
      </w:r>
      <w:r w:rsidRPr="007422BE">
        <w:rPr>
          <w:rFonts w:cstheme="minorHAnsi"/>
          <w:sz w:val="20"/>
          <w:szCs w:val="20"/>
        </w:rPr>
        <w:br/>
      </w:r>
      <w:r w:rsidRPr="007422BE">
        <w:rPr>
          <w:rFonts w:cstheme="minorHAnsi"/>
          <w:b/>
          <w:bCs/>
          <w:sz w:val="20"/>
          <w:szCs w:val="20"/>
        </w:rPr>
        <w:t>Function:</w:t>
      </w:r>
      <w:r w:rsidRPr="007422BE">
        <w:rPr>
          <w:rFonts w:cstheme="minorHAnsi"/>
          <w:sz w:val="20"/>
          <w:szCs w:val="20"/>
        </w:rPr>
        <w:t xml:space="preserve"> Coordinate cross-sector actions, manage multiple triggers, prioritize vulnerable areas, synchronize common alerting, and manage integrated response packages.</w:t>
      </w:r>
    </w:p>
    <w:p w14:paraId="26244038" w14:textId="77777777" w:rsidR="007422BE" w:rsidRDefault="007422BE">
      <w:pPr>
        <w:numPr>
          <w:ilvl w:val="0"/>
          <w:numId w:val="141"/>
        </w:numPr>
        <w:tabs>
          <w:tab w:val="clear" w:pos="720"/>
          <w:tab w:val="num" w:pos="360"/>
        </w:tabs>
        <w:autoSpaceDE w:val="0"/>
        <w:autoSpaceDN w:val="0"/>
        <w:adjustRightInd w:val="0"/>
        <w:spacing w:after="0" w:line="240" w:lineRule="auto"/>
        <w:ind w:left="810" w:hanging="810"/>
        <w:rPr>
          <w:rFonts w:cstheme="minorHAnsi"/>
          <w:sz w:val="20"/>
          <w:szCs w:val="20"/>
        </w:rPr>
      </w:pPr>
      <w:r w:rsidRPr="007422BE">
        <w:rPr>
          <w:rFonts w:cstheme="minorHAnsi"/>
          <w:b/>
          <w:bCs/>
          <w:sz w:val="20"/>
          <w:szCs w:val="20"/>
        </w:rPr>
        <w:t>Sector-specific EAPs (livestock/agriculture/water/urban services):</w:t>
      </w:r>
      <w:r w:rsidRPr="007422BE">
        <w:rPr>
          <w:rFonts w:cstheme="minorHAnsi"/>
          <w:sz w:val="20"/>
          <w:szCs w:val="20"/>
        </w:rPr>
        <w:br/>
        <w:t>Designed around a single priority sector’s exposure and vulnerability profile even when the hazard is common.</w:t>
      </w:r>
      <w:r w:rsidRPr="007422BE">
        <w:rPr>
          <w:rFonts w:cstheme="minorHAnsi"/>
          <w:sz w:val="20"/>
          <w:szCs w:val="20"/>
        </w:rPr>
        <w:br/>
      </w:r>
      <w:r w:rsidRPr="007422BE">
        <w:rPr>
          <w:rFonts w:cstheme="minorHAnsi"/>
          <w:b/>
          <w:bCs/>
          <w:sz w:val="20"/>
          <w:szCs w:val="20"/>
        </w:rPr>
        <w:t>Function:</w:t>
      </w:r>
      <w:r w:rsidRPr="007422BE">
        <w:rPr>
          <w:rFonts w:cstheme="minorHAnsi"/>
          <w:sz w:val="20"/>
          <w:szCs w:val="20"/>
        </w:rPr>
        <w:t xml:space="preserve"> Translate hazard thresholds into sector-specific actions, ensure tailored advisories, define specialized triggers (e.g., non-grazing days, fodder shortage, water-point freeze), and clarify responsibilities.</w:t>
      </w:r>
    </w:p>
    <w:p w14:paraId="04759AF6" w14:textId="77777777" w:rsidR="007422BE" w:rsidRPr="007422BE" w:rsidRDefault="007422BE" w:rsidP="007422BE">
      <w:pPr>
        <w:autoSpaceDE w:val="0"/>
        <w:autoSpaceDN w:val="0"/>
        <w:adjustRightInd w:val="0"/>
        <w:spacing w:after="0" w:line="240" w:lineRule="auto"/>
        <w:ind w:left="720"/>
        <w:rPr>
          <w:rFonts w:cstheme="minorHAnsi"/>
          <w:sz w:val="20"/>
          <w:szCs w:val="20"/>
        </w:rPr>
      </w:pPr>
    </w:p>
    <w:p w14:paraId="57C07950" w14:textId="77777777" w:rsidR="007422BE" w:rsidRPr="007422BE" w:rsidRDefault="007422BE" w:rsidP="007422BE">
      <w:pPr>
        <w:autoSpaceDE w:val="0"/>
        <w:autoSpaceDN w:val="0"/>
        <w:adjustRightInd w:val="0"/>
        <w:spacing w:after="0" w:line="240" w:lineRule="auto"/>
        <w:jc w:val="both"/>
        <w:rPr>
          <w:rFonts w:cstheme="minorHAnsi"/>
          <w:b/>
          <w:bCs/>
          <w:sz w:val="20"/>
          <w:szCs w:val="20"/>
        </w:rPr>
      </w:pPr>
      <w:r w:rsidRPr="007422BE">
        <w:rPr>
          <w:rFonts w:cstheme="minorHAnsi"/>
          <w:b/>
          <w:bCs/>
          <w:sz w:val="20"/>
          <w:szCs w:val="20"/>
        </w:rPr>
        <w:t>Core EAP Functions (common across all types)</w:t>
      </w:r>
    </w:p>
    <w:p w14:paraId="0DFACB28"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Trigger definition and activation rules:</w:t>
      </w:r>
      <w:r w:rsidRPr="007422BE">
        <w:rPr>
          <w:rFonts w:cstheme="minorHAnsi"/>
          <w:sz w:val="20"/>
          <w:szCs w:val="20"/>
        </w:rPr>
        <w:t xml:space="preserve"> Establish threshold-based triggers and decision pathways (who activates, when, and at what alert level).</w:t>
      </w:r>
    </w:p>
    <w:p w14:paraId="69506FE2"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Action packages mapped to thresholds:</w:t>
      </w:r>
      <w:r w:rsidRPr="007422BE">
        <w:rPr>
          <w:rFonts w:cstheme="minorHAnsi"/>
          <w:sz w:val="20"/>
          <w:szCs w:val="20"/>
        </w:rPr>
        <w:t xml:space="preserve"> Pre-agree actions for each alert level (Yellow/Orange/Red/Magenta) with timelines and minimum standards.</w:t>
      </w:r>
    </w:p>
    <w:p w14:paraId="4DE10D56"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Financing linkage:</w:t>
      </w:r>
      <w:r w:rsidRPr="007422BE">
        <w:rPr>
          <w:rFonts w:cstheme="minorHAnsi"/>
          <w:sz w:val="20"/>
          <w:szCs w:val="20"/>
        </w:rPr>
        <w:t xml:space="preserve"> Define how early actions are funded (</w:t>
      </w:r>
      <w:proofErr w:type="spellStart"/>
      <w:r w:rsidRPr="007422BE">
        <w:rPr>
          <w:rFonts w:cstheme="minorHAnsi"/>
          <w:sz w:val="20"/>
          <w:szCs w:val="20"/>
        </w:rPr>
        <w:t>FbF</w:t>
      </w:r>
      <w:proofErr w:type="spellEnd"/>
      <w:r w:rsidRPr="007422BE">
        <w:rPr>
          <w:rFonts w:cstheme="minorHAnsi"/>
          <w:sz w:val="20"/>
          <w:szCs w:val="20"/>
        </w:rPr>
        <w:t xml:space="preserve"> windows, contingency funds, CERF/DREF mechanisms) and how funds are released rapidly.</w:t>
      </w:r>
    </w:p>
    <w:p w14:paraId="4DC98D15"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Roles and coordination:</w:t>
      </w:r>
      <w:r w:rsidRPr="007422BE">
        <w:rPr>
          <w:rFonts w:cstheme="minorHAnsi"/>
          <w:sz w:val="20"/>
          <w:szCs w:val="20"/>
        </w:rPr>
        <w:t xml:space="preserve"> Assign stakeholder responsibilities across NMHS, DRM, sector agencies, local government, and humanitarian partners, supported by SOPs and 5W plans.</w:t>
      </w:r>
    </w:p>
    <w:p w14:paraId="48364D99"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Risk communication and CAP dissemination:</w:t>
      </w:r>
      <w:r w:rsidRPr="007422BE">
        <w:rPr>
          <w:rFonts w:cstheme="minorHAnsi"/>
          <w:sz w:val="20"/>
          <w:szCs w:val="20"/>
        </w:rPr>
        <w:t xml:space="preserve"> Ensure consistent, authoritative, multi-channel alerting and last-mile messaging.</w:t>
      </w:r>
    </w:p>
    <w:p w14:paraId="664BC0CB" w14:textId="77777777" w:rsidR="007422BE" w:rsidRPr="007422BE" w:rsidRDefault="007422BE">
      <w:pPr>
        <w:numPr>
          <w:ilvl w:val="0"/>
          <w:numId w:val="142"/>
        </w:numPr>
        <w:autoSpaceDE w:val="0"/>
        <w:autoSpaceDN w:val="0"/>
        <w:adjustRightInd w:val="0"/>
        <w:spacing w:after="0" w:line="240" w:lineRule="auto"/>
        <w:jc w:val="both"/>
        <w:rPr>
          <w:rFonts w:cstheme="minorHAnsi"/>
          <w:sz w:val="20"/>
          <w:szCs w:val="20"/>
        </w:rPr>
      </w:pPr>
      <w:r w:rsidRPr="007422BE">
        <w:rPr>
          <w:rFonts w:cstheme="minorHAnsi"/>
          <w:b/>
          <w:bCs/>
          <w:sz w:val="20"/>
          <w:szCs w:val="20"/>
        </w:rPr>
        <w:t>Monitoring and learning:</w:t>
      </w:r>
      <w:r w:rsidRPr="007422BE">
        <w:rPr>
          <w:rFonts w:cstheme="minorHAnsi"/>
          <w:sz w:val="20"/>
          <w:szCs w:val="20"/>
        </w:rPr>
        <w:t xml:space="preserve"> Track implementation, outcomes, and forecast performance to refine triggers, thresholds, and action packages over time.</w:t>
      </w:r>
    </w:p>
    <w:p w14:paraId="42539ED8" w14:textId="2D30502B" w:rsidR="00EA7630" w:rsidRPr="006D261D" w:rsidRDefault="003F1054" w:rsidP="00F8047B">
      <w:pPr>
        <w:autoSpaceDE w:val="0"/>
        <w:autoSpaceDN w:val="0"/>
        <w:adjustRightInd w:val="0"/>
        <w:spacing w:after="0" w:line="240" w:lineRule="auto"/>
        <w:jc w:val="both"/>
        <w:rPr>
          <w:rFonts w:cstheme="minorHAnsi"/>
          <w:sz w:val="20"/>
          <w:szCs w:val="20"/>
        </w:rPr>
      </w:pPr>
      <w:r w:rsidRPr="006D261D">
        <w:rPr>
          <w:rFonts w:cstheme="minorHAnsi"/>
          <w:sz w:val="20"/>
          <w:szCs w:val="20"/>
        </w:rPr>
        <w:t>.</w:t>
      </w:r>
    </w:p>
    <w:p w14:paraId="5FB34A6F" w14:textId="77777777" w:rsidR="00EA7630" w:rsidRPr="006D261D" w:rsidRDefault="00EA7630" w:rsidP="00F8047B">
      <w:pPr>
        <w:autoSpaceDE w:val="0"/>
        <w:autoSpaceDN w:val="0"/>
        <w:adjustRightInd w:val="0"/>
        <w:spacing w:after="0" w:line="240" w:lineRule="auto"/>
        <w:jc w:val="both"/>
        <w:rPr>
          <w:rFonts w:cstheme="minorHAnsi"/>
          <w:sz w:val="20"/>
          <w:szCs w:val="20"/>
        </w:rPr>
      </w:pPr>
    </w:p>
    <w:p w14:paraId="518B37F4" w14:textId="0F22BE17" w:rsidR="004F2BBB" w:rsidRPr="006D261D" w:rsidRDefault="004F2BBB" w:rsidP="00F8047B">
      <w:pPr>
        <w:autoSpaceDE w:val="0"/>
        <w:autoSpaceDN w:val="0"/>
        <w:adjustRightInd w:val="0"/>
        <w:spacing w:after="0" w:line="240" w:lineRule="auto"/>
        <w:jc w:val="both"/>
        <w:rPr>
          <w:rFonts w:cstheme="minorHAnsi"/>
          <w:sz w:val="20"/>
          <w:szCs w:val="20"/>
        </w:rPr>
      </w:pPr>
      <w:r w:rsidRPr="006D261D">
        <w:rPr>
          <w:rFonts w:cstheme="minorHAnsi"/>
          <w:b/>
          <w:bCs/>
          <w:sz w:val="20"/>
          <w:szCs w:val="20"/>
          <w:highlight w:val="yellow"/>
        </w:rPr>
        <w:t xml:space="preserve">a) </w:t>
      </w:r>
      <w:r w:rsidR="00EA7630" w:rsidRPr="006D261D">
        <w:rPr>
          <w:rFonts w:cstheme="minorHAnsi"/>
          <w:b/>
          <w:bCs/>
          <w:sz w:val="20"/>
          <w:szCs w:val="20"/>
          <w:highlight w:val="yellow"/>
        </w:rPr>
        <w:t xml:space="preserve">EAP for addressing rapid onset </w:t>
      </w:r>
      <w:proofErr w:type="gramStart"/>
      <w:r w:rsidR="00555F51" w:rsidRPr="006D261D">
        <w:rPr>
          <w:rFonts w:cstheme="minorHAnsi"/>
          <w:b/>
          <w:bCs/>
          <w:sz w:val="20"/>
          <w:szCs w:val="20"/>
          <w:highlight w:val="yellow"/>
        </w:rPr>
        <w:t xml:space="preserve">extreme </w:t>
      </w:r>
      <w:r w:rsidR="00EA7630" w:rsidRPr="006D261D">
        <w:rPr>
          <w:rFonts w:cstheme="minorHAnsi"/>
          <w:b/>
          <w:bCs/>
          <w:sz w:val="20"/>
          <w:szCs w:val="20"/>
          <w:highlight w:val="yellow"/>
        </w:rPr>
        <w:t xml:space="preserve"> weather</w:t>
      </w:r>
      <w:proofErr w:type="gramEnd"/>
      <w:r w:rsidR="00EA7630" w:rsidRPr="006D261D">
        <w:rPr>
          <w:rFonts w:cstheme="minorHAnsi"/>
          <w:b/>
          <w:bCs/>
          <w:sz w:val="20"/>
          <w:szCs w:val="20"/>
          <w:highlight w:val="yellow"/>
        </w:rPr>
        <w:t xml:space="preserve"> events</w:t>
      </w:r>
      <w:r w:rsidR="00216306" w:rsidRPr="006D261D">
        <w:rPr>
          <w:rFonts w:cstheme="minorHAnsi"/>
          <w:b/>
          <w:bCs/>
          <w:sz w:val="20"/>
          <w:szCs w:val="20"/>
        </w:rPr>
        <w:t xml:space="preserve"> </w:t>
      </w:r>
      <w:proofErr w:type="gramStart"/>
      <w:r w:rsidR="00216306" w:rsidRPr="006D261D">
        <w:rPr>
          <w:rFonts w:cstheme="minorHAnsi"/>
          <w:sz w:val="20"/>
          <w:szCs w:val="20"/>
        </w:rPr>
        <w:t xml:space="preserve">( </w:t>
      </w:r>
      <w:r w:rsidR="007F5360" w:rsidRPr="006D261D">
        <w:rPr>
          <w:rFonts w:cstheme="minorHAnsi"/>
          <w:sz w:val="20"/>
          <w:szCs w:val="20"/>
        </w:rPr>
        <w:t>Convective</w:t>
      </w:r>
      <w:proofErr w:type="gramEnd"/>
      <w:r w:rsidR="00216306" w:rsidRPr="006D261D">
        <w:rPr>
          <w:rFonts w:cstheme="minorHAnsi"/>
          <w:sz w:val="20"/>
          <w:szCs w:val="20"/>
        </w:rPr>
        <w:t xml:space="preserve"> </w:t>
      </w:r>
      <w:r w:rsidR="00C94D7B" w:rsidRPr="006D261D">
        <w:rPr>
          <w:rFonts w:cstheme="minorHAnsi"/>
          <w:sz w:val="20"/>
          <w:szCs w:val="20"/>
        </w:rPr>
        <w:t xml:space="preserve">heavy rainfall, flash flooding, </w:t>
      </w:r>
      <w:r w:rsidR="00216306" w:rsidRPr="006D261D">
        <w:rPr>
          <w:rFonts w:cstheme="minorHAnsi"/>
          <w:sz w:val="20"/>
          <w:szCs w:val="20"/>
        </w:rPr>
        <w:t>thunderstorm, snowstorm, warm front, cold front, damaging winds</w:t>
      </w:r>
      <w:r w:rsidR="005D5398" w:rsidRPr="006D261D">
        <w:rPr>
          <w:rFonts w:cstheme="minorHAnsi"/>
          <w:sz w:val="20"/>
          <w:szCs w:val="20"/>
        </w:rPr>
        <w:t>,</w:t>
      </w:r>
      <w:r w:rsidR="00216306" w:rsidRPr="006D261D">
        <w:rPr>
          <w:rFonts w:cstheme="minorHAnsi"/>
          <w:sz w:val="20"/>
          <w:szCs w:val="20"/>
        </w:rPr>
        <w:t xml:space="preserve"> </w:t>
      </w:r>
      <w:r w:rsidR="007F5360" w:rsidRPr="006D261D">
        <w:rPr>
          <w:rFonts w:cstheme="minorHAnsi"/>
          <w:sz w:val="20"/>
          <w:szCs w:val="20"/>
        </w:rPr>
        <w:t>etc.</w:t>
      </w:r>
      <w:r w:rsidR="00216306" w:rsidRPr="006D261D">
        <w:rPr>
          <w:rFonts w:cstheme="minorHAnsi"/>
          <w:sz w:val="20"/>
          <w:szCs w:val="20"/>
        </w:rPr>
        <w:t xml:space="preserve">) </w:t>
      </w:r>
      <w:r w:rsidRPr="006D261D">
        <w:rPr>
          <w:rFonts w:cstheme="minorHAnsi"/>
          <w:sz w:val="20"/>
          <w:szCs w:val="20"/>
        </w:rPr>
        <w:t>Lead</w:t>
      </w:r>
      <w:r w:rsidR="005D5398" w:rsidRPr="006D261D">
        <w:rPr>
          <w:rFonts w:cstheme="minorHAnsi"/>
          <w:sz w:val="20"/>
          <w:szCs w:val="20"/>
        </w:rPr>
        <w:t xml:space="preserve"> </w:t>
      </w:r>
      <w:r w:rsidRPr="006D261D">
        <w:rPr>
          <w:rFonts w:cstheme="minorHAnsi"/>
          <w:sz w:val="20"/>
          <w:szCs w:val="20"/>
        </w:rPr>
        <w:t xml:space="preserve">time: 15 minutes to </w:t>
      </w:r>
      <w:r w:rsidR="005D5398" w:rsidRPr="006D261D">
        <w:rPr>
          <w:rFonts w:cstheme="minorHAnsi"/>
          <w:sz w:val="20"/>
          <w:szCs w:val="20"/>
        </w:rPr>
        <w:t xml:space="preserve">an </w:t>
      </w:r>
      <w:r w:rsidRPr="006D261D">
        <w:rPr>
          <w:rFonts w:cstheme="minorHAnsi"/>
          <w:sz w:val="20"/>
          <w:szCs w:val="20"/>
        </w:rPr>
        <w:t xml:space="preserve">hour(s) </w:t>
      </w:r>
    </w:p>
    <w:p w14:paraId="15259883" w14:textId="77777777" w:rsidR="00E01805" w:rsidRPr="006D261D" w:rsidRDefault="00E01805" w:rsidP="00F8047B">
      <w:pPr>
        <w:autoSpaceDE w:val="0"/>
        <w:autoSpaceDN w:val="0"/>
        <w:adjustRightInd w:val="0"/>
        <w:spacing w:after="0" w:line="240" w:lineRule="auto"/>
        <w:ind w:left="270" w:hanging="270"/>
        <w:jc w:val="both"/>
        <w:rPr>
          <w:rFonts w:cstheme="minorHAnsi"/>
          <w:sz w:val="20"/>
          <w:szCs w:val="20"/>
        </w:rPr>
      </w:pPr>
    </w:p>
    <w:p w14:paraId="06E7962B" w14:textId="667F60BA" w:rsidR="003F4590" w:rsidRPr="00B32350" w:rsidRDefault="00216306" w:rsidP="00F8047B">
      <w:pPr>
        <w:autoSpaceDE w:val="0"/>
        <w:autoSpaceDN w:val="0"/>
        <w:adjustRightInd w:val="0"/>
        <w:spacing w:after="0" w:line="240" w:lineRule="auto"/>
        <w:ind w:left="270" w:hanging="270"/>
        <w:jc w:val="both"/>
        <w:rPr>
          <w:rFonts w:cstheme="minorHAnsi"/>
          <w:b/>
          <w:bCs/>
          <w:sz w:val="20"/>
          <w:szCs w:val="20"/>
        </w:rPr>
      </w:pPr>
      <w:proofErr w:type="gramStart"/>
      <w:r w:rsidRPr="00B32350">
        <w:rPr>
          <w:rFonts w:cstheme="minorHAnsi"/>
          <w:b/>
          <w:bCs/>
          <w:sz w:val="20"/>
          <w:szCs w:val="20"/>
        </w:rPr>
        <w:t>Considerations :</w:t>
      </w:r>
      <w:proofErr w:type="gramEnd"/>
    </w:p>
    <w:p w14:paraId="0A32D409" w14:textId="77777777" w:rsidR="00B32350" w:rsidRDefault="00B32350" w:rsidP="00F8047B">
      <w:pPr>
        <w:autoSpaceDE w:val="0"/>
        <w:autoSpaceDN w:val="0"/>
        <w:adjustRightInd w:val="0"/>
        <w:spacing w:after="0" w:line="240" w:lineRule="auto"/>
        <w:ind w:left="270" w:hanging="270"/>
        <w:jc w:val="both"/>
        <w:rPr>
          <w:rFonts w:cstheme="minorHAnsi"/>
          <w:sz w:val="20"/>
          <w:szCs w:val="20"/>
        </w:rPr>
      </w:pPr>
    </w:p>
    <w:p w14:paraId="3A3BB844" w14:textId="77777777" w:rsidR="00B32350" w:rsidRDefault="00B32350" w:rsidP="00F8047B">
      <w:pPr>
        <w:autoSpaceDE w:val="0"/>
        <w:autoSpaceDN w:val="0"/>
        <w:adjustRightInd w:val="0"/>
        <w:spacing w:after="0" w:line="240" w:lineRule="auto"/>
        <w:ind w:left="270" w:hanging="270"/>
        <w:jc w:val="both"/>
        <w:rPr>
          <w:rFonts w:cstheme="minorHAnsi"/>
          <w:sz w:val="20"/>
          <w:szCs w:val="20"/>
        </w:rPr>
      </w:pPr>
    </w:p>
    <w:p w14:paraId="373C31D1" w14:textId="77777777" w:rsidR="002D67EC" w:rsidRDefault="00B32350" w:rsidP="00B32350">
      <w:pPr>
        <w:autoSpaceDE w:val="0"/>
        <w:autoSpaceDN w:val="0"/>
        <w:adjustRightInd w:val="0"/>
        <w:spacing w:after="0" w:line="240" w:lineRule="auto"/>
        <w:rPr>
          <w:rFonts w:cstheme="minorHAnsi"/>
          <w:sz w:val="20"/>
          <w:szCs w:val="20"/>
        </w:rPr>
      </w:pPr>
      <w:r w:rsidRPr="00B32350">
        <w:rPr>
          <w:rFonts w:cstheme="minorHAnsi"/>
          <w:b/>
          <w:bCs/>
          <w:sz w:val="20"/>
          <w:szCs w:val="20"/>
        </w:rPr>
        <w:lastRenderedPageBreak/>
        <w:t>Hazards:</w:t>
      </w:r>
      <w:r w:rsidRPr="00B32350">
        <w:rPr>
          <w:rFonts w:cstheme="minorHAnsi"/>
          <w:sz w:val="20"/>
          <w:szCs w:val="20"/>
        </w:rPr>
        <w:t xml:space="preserve"> convective heavy rainfall, flash flooding, thunderstorms, snowstorms, warm/cold-front storms, damaging winds, etc.</w:t>
      </w:r>
    </w:p>
    <w:p w14:paraId="49DC831E" w14:textId="521CD5A0" w:rsidR="00B32350" w:rsidRDefault="00B32350" w:rsidP="00B32350">
      <w:pPr>
        <w:autoSpaceDE w:val="0"/>
        <w:autoSpaceDN w:val="0"/>
        <w:adjustRightInd w:val="0"/>
        <w:spacing w:after="0" w:line="240" w:lineRule="auto"/>
        <w:rPr>
          <w:rFonts w:cstheme="minorHAnsi"/>
          <w:b/>
          <w:bCs/>
          <w:sz w:val="20"/>
          <w:szCs w:val="20"/>
        </w:rPr>
      </w:pPr>
      <w:r w:rsidRPr="00B32350">
        <w:rPr>
          <w:rFonts w:cstheme="minorHAnsi"/>
          <w:sz w:val="20"/>
          <w:szCs w:val="20"/>
        </w:rPr>
        <w:br/>
      </w:r>
      <w:r w:rsidRPr="00B32350">
        <w:rPr>
          <w:rFonts w:cstheme="minorHAnsi"/>
          <w:b/>
          <w:bCs/>
          <w:sz w:val="20"/>
          <w:szCs w:val="20"/>
        </w:rPr>
        <w:t>Lead time:</w:t>
      </w:r>
      <w:r w:rsidRPr="00B32350">
        <w:rPr>
          <w:rFonts w:cstheme="minorHAnsi"/>
          <w:sz w:val="20"/>
          <w:szCs w:val="20"/>
        </w:rPr>
        <w:t xml:space="preserve"> </w:t>
      </w:r>
      <w:r w:rsidRPr="00B32350">
        <w:rPr>
          <w:rFonts w:cstheme="minorHAnsi"/>
          <w:b/>
          <w:bCs/>
          <w:sz w:val="20"/>
          <w:szCs w:val="20"/>
        </w:rPr>
        <w:t>15 minutes to 1 hour</w:t>
      </w:r>
    </w:p>
    <w:p w14:paraId="790E1CB6" w14:textId="77777777" w:rsidR="00B32350" w:rsidRPr="00B32350" w:rsidRDefault="00B32350" w:rsidP="00B32350">
      <w:pPr>
        <w:autoSpaceDE w:val="0"/>
        <w:autoSpaceDN w:val="0"/>
        <w:adjustRightInd w:val="0"/>
        <w:spacing w:after="0" w:line="240" w:lineRule="auto"/>
        <w:rPr>
          <w:rFonts w:cstheme="minorHAnsi"/>
          <w:sz w:val="20"/>
          <w:szCs w:val="20"/>
        </w:rPr>
      </w:pPr>
    </w:p>
    <w:p w14:paraId="2B9EE4F3" w14:textId="77777777" w:rsidR="00B32350" w:rsidRDefault="00B32350" w:rsidP="00B32350">
      <w:pPr>
        <w:autoSpaceDE w:val="0"/>
        <w:autoSpaceDN w:val="0"/>
        <w:adjustRightInd w:val="0"/>
        <w:spacing w:after="0" w:line="240" w:lineRule="auto"/>
        <w:ind w:left="270" w:hanging="270"/>
        <w:rPr>
          <w:rFonts w:cstheme="minorHAnsi"/>
          <w:b/>
          <w:bCs/>
          <w:sz w:val="20"/>
          <w:szCs w:val="20"/>
        </w:rPr>
      </w:pPr>
      <w:r w:rsidRPr="00B32350">
        <w:rPr>
          <w:rFonts w:cstheme="minorHAnsi"/>
          <w:b/>
          <w:bCs/>
          <w:sz w:val="20"/>
          <w:szCs w:val="20"/>
        </w:rPr>
        <w:t>Key considerations and operational requirements</w:t>
      </w:r>
    </w:p>
    <w:p w14:paraId="4A4F4E9B" w14:textId="77777777" w:rsidR="00B32350" w:rsidRPr="00B32350" w:rsidRDefault="00B32350" w:rsidP="00B32350">
      <w:pPr>
        <w:autoSpaceDE w:val="0"/>
        <w:autoSpaceDN w:val="0"/>
        <w:adjustRightInd w:val="0"/>
        <w:spacing w:after="0" w:line="240" w:lineRule="auto"/>
        <w:ind w:left="270" w:hanging="270"/>
        <w:rPr>
          <w:rFonts w:cstheme="minorHAnsi"/>
          <w:b/>
          <w:bCs/>
          <w:sz w:val="20"/>
          <w:szCs w:val="20"/>
        </w:rPr>
      </w:pPr>
    </w:p>
    <w:p w14:paraId="09C209F5" w14:textId="11B418A3"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Impact-based forecasting for very short lead times (IBF):</w:t>
      </w:r>
      <w:r w:rsidRPr="00B32350">
        <w:rPr>
          <w:rFonts w:cstheme="minorHAnsi"/>
          <w:sz w:val="20"/>
          <w:szCs w:val="20"/>
        </w:rPr>
        <w:br/>
      </w:r>
      <w:r w:rsidRPr="00FF2953">
        <w:rPr>
          <w:rFonts w:cstheme="minorHAnsi"/>
          <w:sz w:val="20"/>
          <w:szCs w:val="20"/>
        </w:rPr>
        <w:t>Establish the capability to detect and predict rapid-onset hazards using statistical and dynamical downscaling, customized nowcasting algorithms, and other programmed models. Produce operational IBF outputs</w:t>
      </w:r>
      <w:r w:rsidR="00D80823" w:rsidRPr="00FF2953">
        <w:rPr>
          <w:rFonts w:cstheme="minorHAnsi"/>
          <w:sz w:val="20"/>
          <w:szCs w:val="20"/>
        </w:rPr>
        <w:t xml:space="preserve"> </w:t>
      </w:r>
      <w:r w:rsidRPr="00FF2953">
        <w:rPr>
          <w:rFonts w:cstheme="minorHAnsi"/>
          <w:sz w:val="20"/>
          <w:szCs w:val="20"/>
        </w:rPr>
        <w:t>special warnings, hotspot alerts, and rapid briefings</w:t>
      </w:r>
      <w:r w:rsidR="00D80823" w:rsidRPr="00FF2953">
        <w:rPr>
          <w:rFonts w:cstheme="minorHAnsi"/>
          <w:sz w:val="20"/>
          <w:szCs w:val="20"/>
        </w:rPr>
        <w:t xml:space="preserve"> </w:t>
      </w:r>
      <w:r w:rsidRPr="00FF2953">
        <w:rPr>
          <w:rFonts w:cstheme="minorHAnsi"/>
          <w:sz w:val="20"/>
          <w:szCs w:val="20"/>
        </w:rPr>
        <w:t>to inform immediate preliminary early actions.</w:t>
      </w:r>
    </w:p>
    <w:p w14:paraId="7404C103" w14:textId="77777777" w:rsidR="00B32350" w:rsidRPr="00B32350"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Rapid impact-area delineation through the IBF geospatial platform:</w:t>
      </w:r>
      <w:r w:rsidRPr="00B32350">
        <w:rPr>
          <w:rFonts w:cstheme="minorHAnsi"/>
          <w:sz w:val="20"/>
          <w:szCs w:val="20"/>
        </w:rPr>
        <w:br/>
        <w:t>Use core IBF tools to delineate spatial impact extents immediately after forecast issuance and disseminate these through the IBF geospatial platform using standardized alert levels:</w:t>
      </w:r>
    </w:p>
    <w:p w14:paraId="756D7517" w14:textId="7F5FA433" w:rsidR="00B32350" w:rsidRPr="00B32350" w:rsidRDefault="00B32350">
      <w:pPr>
        <w:numPr>
          <w:ilvl w:val="1"/>
          <w:numId w:val="143"/>
        </w:numPr>
        <w:autoSpaceDE w:val="0"/>
        <w:autoSpaceDN w:val="0"/>
        <w:adjustRightInd w:val="0"/>
        <w:spacing w:after="0" w:line="240" w:lineRule="auto"/>
        <w:rPr>
          <w:rFonts w:cstheme="minorHAnsi"/>
          <w:sz w:val="20"/>
          <w:szCs w:val="20"/>
        </w:rPr>
      </w:pPr>
      <w:r w:rsidRPr="006D261D">
        <w:rPr>
          <w:rFonts w:cstheme="minorHAnsi"/>
          <w:noProof/>
          <w:sz w:val="20"/>
          <w:szCs w:val="20"/>
        </w:rPr>
        <mc:AlternateContent>
          <mc:Choice Requires="wps">
            <w:drawing>
              <wp:anchor distT="0" distB="0" distL="114300" distR="114300" simplePos="0" relativeHeight="251681792" behindDoc="0" locked="0" layoutInCell="1" allowOverlap="1" wp14:anchorId="0AF3A583" wp14:editId="729F0931">
                <wp:simplePos x="0" y="0"/>
                <wp:positionH relativeFrom="column">
                  <wp:posOffset>2141855</wp:posOffset>
                </wp:positionH>
                <wp:positionV relativeFrom="paragraph">
                  <wp:posOffset>188595</wp:posOffset>
                </wp:positionV>
                <wp:extent cx="162560" cy="116840"/>
                <wp:effectExtent l="0" t="0" r="27940" b="16510"/>
                <wp:wrapNone/>
                <wp:docPr id="1250451833" name="Rectangle 1250451833"/>
                <wp:cNvGraphicFramePr/>
                <a:graphic xmlns:a="http://schemas.openxmlformats.org/drawingml/2006/main">
                  <a:graphicData uri="http://schemas.microsoft.com/office/word/2010/wordprocessingShape">
                    <wps:wsp>
                      <wps:cNvSpPr/>
                      <wps:spPr>
                        <a:xfrm>
                          <a:off x="0" y="0"/>
                          <a:ext cx="162560" cy="1168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AF3" id="Rectangle 1250451833" o:spid="_x0000_s1026" style="position:absolute;margin-left:168.65pt;margin-top:14.85pt;width:12.8pt;height:9.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" fillcolor="red" strokecolor="#1f3763 [1604]" strokeweight="1pt"/>
            </w:pict>
          </mc:Fallback>
        </mc:AlternateContent>
      </w:r>
      <w:r w:rsidRPr="006D261D">
        <w:rPr>
          <w:rFonts w:cstheme="minorHAnsi"/>
          <w:noProof/>
          <w:sz w:val="20"/>
          <w:szCs w:val="20"/>
        </w:rPr>
        <mc:AlternateContent>
          <mc:Choice Requires="wps">
            <w:drawing>
              <wp:anchor distT="0" distB="0" distL="114300" distR="114300" simplePos="0" relativeHeight="251679744" behindDoc="0" locked="0" layoutInCell="1" allowOverlap="1" wp14:anchorId="5358F821" wp14:editId="5D233E73">
                <wp:simplePos x="0" y="0"/>
                <wp:positionH relativeFrom="column">
                  <wp:posOffset>2637790</wp:posOffset>
                </wp:positionH>
                <wp:positionV relativeFrom="paragraph">
                  <wp:posOffset>6350</wp:posOffset>
                </wp:positionV>
                <wp:extent cx="162560" cy="116840"/>
                <wp:effectExtent l="0" t="0" r="27940" b="16510"/>
                <wp:wrapNone/>
                <wp:docPr id="271308470" name="Rectangle 271308470"/>
                <wp:cNvGraphicFramePr/>
                <a:graphic xmlns:a="http://schemas.openxmlformats.org/drawingml/2006/main">
                  <a:graphicData uri="http://schemas.microsoft.com/office/word/2010/wordprocessingShape">
                    <wps:wsp>
                      <wps:cNvSpPr/>
                      <wps:spPr>
                        <a:xfrm>
                          <a:off x="0" y="0"/>
                          <a:ext cx="162560" cy="11684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1D343D" id="Rectangle 271308470" o:spid="_x0000_s1026" style="position:absolute;margin-left:207.7pt;margin-top:.5pt;width:12.8pt;height:9.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" fillcolor="#7030a0" strokecolor="#1f3763 [1604]" strokeweight="1pt"/>
            </w:pict>
          </mc:Fallback>
        </mc:AlternateContent>
      </w:r>
      <w:r w:rsidRPr="00B32350">
        <w:rPr>
          <w:rFonts w:cstheme="minorHAnsi"/>
          <w:b/>
          <w:bCs/>
          <w:sz w:val="20"/>
          <w:szCs w:val="20"/>
        </w:rPr>
        <w:t>Magenta:</w:t>
      </w:r>
      <w:r w:rsidRPr="00B32350">
        <w:rPr>
          <w:rFonts w:cstheme="minorHAnsi"/>
          <w:sz w:val="20"/>
          <w:szCs w:val="20"/>
        </w:rPr>
        <w:t xml:space="preserve"> Extremely high impact</w:t>
      </w:r>
    </w:p>
    <w:p w14:paraId="0331EDDE" w14:textId="77777777" w:rsidR="00B32350" w:rsidRPr="00B32350" w:rsidRDefault="00B32350">
      <w:pPr>
        <w:numPr>
          <w:ilvl w:val="1"/>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Red:</w:t>
      </w:r>
      <w:r w:rsidRPr="00B32350">
        <w:rPr>
          <w:rFonts w:cstheme="minorHAnsi"/>
          <w:sz w:val="20"/>
          <w:szCs w:val="20"/>
        </w:rPr>
        <w:t xml:space="preserve"> Very high impact</w:t>
      </w:r>
    </w:p>
    <w:p w14:paraId="2D7F1087" w14:textId="62E7203F" w:rsidR="00B32350" w:rsidRPr="00B32350" w:rsidRDefault="00B32350">
      <w:pPr>
        <w:numPr>
          <w:ilvl w:val="1"/>
          <w:numId w:val="143"/>
        </w:numPr>
        <w:autoSpaceDE w:val="0"/>
        <w:autoSpaceDN w:val="0"/>
        <w:adjustRightInd w:val="0"/>
        <w:spacing w:after="0" w:line="240" w:lineRule="auto"/>
        <w:rPr>
          <w:rFonts w:cstheme="minorHAnsi"/>
          <w:sz w:val="20"/>
          <w:szCs w:val="20"/>
        </w:rPr>
      </w:pPr>
      <w:r w:rsidRPr="006D261D">
        <w:rPr>
          <w:rFonts w:cstheme="minorHAnsi"/>
          <w:noProof/>
          <w:sz w:val="20"/>
          <w:szCs w:val="20"/>
        </w:rPr>
        <mc:AlternateContent>
          <mc:Choice Requires="wps">
            <w:drawing>
              <wp:anchor distT="0" distB="0" distL="114300" distR="114300" simplePos="0" relativeHeight="251678720" behindDoc="0" locked="0" layoutInCell="1" allowOverlap="1" wp14:anchorId="560F1E80" wp14:editId="75137D47">
                <wp:simplePos x="0" y="0"/>
                <wp:positionH relativeFrom="column">
                  <wp:posOffset>2718463</wp:posOffset>
                </wp:positionH>
                <wp:positionV relativeFrom="paragraph">
                  <wp:posOffset>17467</wp:posOffset>
                </wp:positionV>
                <wp:extent cx="162560" cy="106045"/>
                <wp:effectExtent l="0" t="0" r="27940" b="27305"/>
                <wp:wrapNone/>
                <wp:docPr id="449817990" name="Rectangle 449817990"/>
                <wp:cNvGraphicFramePr/>
                <a:graphic xmlns:a="http://schemas.openxmlformats.org/drawingml/2006/main">
                  <a:graphicData uri="http://schemas.microsoft.com/office/word/2010/wordprocessingShape">
                    <wps:wsp>
                      <wps:cNvSpPr/>
                      <wps:spPr>
                        <a:xfrm>
                          <a:off x="0" y="0"/>
                          <a:ext cx="162560" cy="10604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33A92" id="Rectangle 449817990" o:spid="_x0000_s1026" style="position:absolute;margin-left:214.05pt;margin-top:1.4pt;width:12.8pt;height:8.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" fillcolor="#ed7d31 [3205]" strokecolor="#1f3763 [1604]" strokeweight="1pt"/>
            </w:pict>
          </mc:Fallback>
        </mc:AlternateContent>
      </w:r>
      <w:r w:rsidRPr="00B32350">
        <w:rPr>
          <w:rFonts w:cstheme="minorHAnsi"/>
          <w:b/>
          <w:bCs/>
          <w:sz w:val="20"/>
          <w:szCs w:val="20"/>
        </w:rPr>
        <w:t>Orange:</w:t>
      </w:r>
      <w:r w:rsidRPr="00B32350">
        <w:rPr>
          <w:rFonts w:cstheme="minorHAnsi"/>
          <w:sz w:val="20"/>
          <w:szCs w:val="20"/>
        </w:rPr>
        <w:t xml:space="preserve"> Moderate to high impact</w:t>
      </w:r>
    </w:p>
    <w:p w14:paraId="7EA9CB55" w14:textId="132B39A2" w:rsidR="00B32350" w:rsidRPr="00B32350" w:rsidRDefault="00B32350">
      <w:pPr>
        <w:numPr>
          <w:ilvl w:val="1"/>
          <w:numId w:val="143"/>
        </w:numPr>
        <w:autoSpaceDE w:val="0"/>
        <w:autoSpaceDN w:val="0"/>
        <w:adjustRightInd w:val="0"/>
        <w:spacing w:after="0" w:line="240" w:lineRule="auto"/>
        <w:rPr>
          <w:rFonts w:cstheme="minorHAnsi"/>
          <w:sz w:val="20"/>
          <w:szCs w:val="20"/>
        </w:rPr>
      </w:pPr>
      <w:r w:rsidRPr="006D261D">
        <w:rPr>
          <w:rFonts w:cstheme="minorHAnsi"/>
          <w:noProof/>
          <w:sz w:val="20"/>
          <w:szCs w:val="20"/>
        </w:rPr>
        <mc:AlternateContent>
          <mc:Choice Requires="wps">
            <w:drawing>
              <wp:anchor distT="0" distB="0" distL="114300" distR="114300" simplePos="0" relativeHeight="251680768" behindDoc="0" locked="0" layoutInCell="1" allowOverlap="1" wp14:anchorId="40A3408E" wp14:editId="32D84C85">
                <wp:simplePos x="0" y="0"/>
                <wp:positionH relativeFrom="page">
                  <wp:posOffset>3622836</wp:posOffset>
                </wp:positionH>
                <wp:positionV relativeFrom="paragraph">
                  <wp:posOffset>36830</wp:posOffset>
                </wp:positionV>
                <wp:extent cx="162560" cy="106045"/>
                <wp:effectExtent l="0" t="0" r="27940" b="27305"/>
                <wp:wrapNone/>
                <wp:docPr id="500167032" name="Rectangle 500167032"/>
                <wp:cNvGraphicFramePr/>
                <a:graphic xmlns:a="http://schemas.openxmlformats.org/drawingml/2006/main">
                  <a:graphicData uri="http://schemas.microsoft.com/office/word/2010/wordprocessingShape">
                    <wps:wsp>
                      <wps:cNvSpPr/>
                      <wps:spPr>
                        <a:xfrm>
                          <a:off x="0" y="0"/>
                          <a:ext cx="162560" cy="1060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84067" id="Rectangle 500167032" o:spid="_x0000_s1026" style="position:absolute;margin-left:285.25pt;margin-top:2.9pt;width:12.8pt;height:8.35pt;z-index:2516807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" fillcolor="yellow" strokecolor="#1f3763 [1604]" strokeweight="1pt">
                <w10:wrap anchorx="page"/>
              </v:rect>
            </w:pict>
          </mc:Fallback>
        </mc:AlternateContent>
      </w:r>
      <w:r w:rsidRPr="00B32350">
        <w:rPr>
          <w:rFonts w:cstheme="minorHAnsi"/>
          <w:b/>
          <w:bCs/>
          <w:sz w:val="20"/>
          <w:szCs w:val="20"/>
        </w:rPr>
        <w:t>Yellow:</w:t>
      </w:r>
      <w:r w:rsidRPr="00B32350">
        <w:rPr>
          <w:rFonts w:cstheme="minorHAnsi"/>
          <w:sz w:val="20"/>
          <w:szCs w:val="20"/>
        </w:rPr>
        <w:t xml:space="preserve"> Medium to moderate impact</w:t>
      </w:r>
    </w:p>
    <w:p w14:paraId="52EA66E0" w14:textId="3D44A2F4"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Integrated IBF</w:t>
      </w:r>
      <w:r w:rsidR="00EF25C6">
        <w:rPr>
          <w:rFonts w:cstheme="minorHAnsi"/>
          <w:b/>
          <w:bCs/>
          <w:sz w:val="20"/>
          <w:szCs w:val="20"/>
        </w:rPr>
        <w:t>-</w:t>
      </w:r>
      <w:proofErr w:type="spellStart"/>
      <w:r w:rsidRPr="00B32350">
        <w:rPr>
          <w:rFonts w:cstheme="minorHAnsi"/>
          <w:b/>
          <w:bCs/>
          <w:sz w:val="20"/>
          <w:szCs w:val="20"/>
        </w:rPr>
        <w:t>FbF</w:t>
      </w:r>
      <w:proofErr w:type="spellEnd"/>
      <w:r w:rsidRPr="00B32350">
        <w:rPr>
          <w:rFonts w:cstheme="minorHAnsi"/>
          <w:b/>
          <w:bCs/>
          <w:sz w:val="20"/>
          <w:szCs w:val="20"/>
        </w:rPr>
        <w:t xml:space="preserve"> dissemination and last-mile reach:</w:t>
      </w:r>
      <w:r w:rsidRPr="00B32350">
        <w:rPr>
          <w:rFonts w:cstheme="minorHAnsi"/>
          <w:sz w:val="20"/>
          <w:szCs w:val="20"/>
        </w:rPr>
        <w:br/>
      </w:r>
      <w:r w:rsidRPr="00FF2953">
        <w:rPr>
          <w:rFonts w:cstheme="minorHAnsi"/>
          <w:sz w:val="20"/>
          <w:szCs w:val="20"/>
        </w:rPr>
        <w:t xml:space="preserve">Ensure rapid warning delivery through national broadcast media and the web-based geospatial platform (watch/warning maps) so remote and vulnerable communities receive alerts in time to undertake preparedness and limited pre-positioning within the </w:t>
      </w:r>
      <w:proofErr w:type="gramStart"/>
      <w:r w:rsidRPr="00FF2953">
        <w:rPr>
          <w:rFonts w:cstheme="minorHAnsi"/>
          <w:sz w:val="20"/>
          <w:szCs w:val="20"/>
        </w:rPr>
        <w:t>15</w:t>
      </w:r>
      <w:r w:rsidR="00EF25C6" w:rsidRPr="00FF2953">
        <w:rPr>
          <w:rFonts w:cstheme="minorHAnsi"/>
          <w:sz w:val="20"/>
          <w:szCs w:val="20"/>
        </w:rPr>
        <w:t>-</w:t>
      </w:r>
      <w:r w:rsidRPr="00FF2953">
        <w:rPr>
          <w:rFonts w:cstheme="minorHAnsi"/>
          <w:sz w:val="20"/>
          <w:szCs w:val="20"/>
        </w:rPr>
        <w:t>60 minute</w:t>
      </w:r>
      <w:proofErr w:type="gramEnd"/>
      <w:r w:rsidRPr="00FF2953">
        <w:rPr>
          <w:rFonts w:cstheme="minorHAnsi"/>
          <w:sz w:val="20"/>
          <w:szCs w:val="20"/>
        </w:rPr>
        <w:t xml:space="preserve"> window.</w:t>
      </w:r>
    </w:p>
    <w:p w14:paraId="057987E7" w14:textId="07DD6645"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Early action definition by IBF/FBF technical partners:</w:t>
      </w:r>
      <w:r w:rsidRPr="00B32350">
        <w:rPr>
          <w:rFonts w:cstheme="minorHAnsi"/>
          <w:sz w:val="20"/>
          <w:szCs w:val="20"/>
        </w:rPr>
        <w:br/>
      </w:r>
      <w:r w:rsidRPr="00FF2953">
        <w:rPr>
          <w:rFonts w:cstheme="minorHAnsi"/>
          <w:sz w:val="20"/>
          <w:szCs w:val="20"/>
        </w:rPr>
        <w:t>Pre-define feasible actions for short lead times (what can realistically be done before impacts occur) and operationalize a hybrid observation system (</w:t>
      </w:r>
      <w:proofErr w:type="gramStart"/>
      <w:r w:rsidRPr="00FF2953">
        <w:rPr>
          <w:rFonts w:cstheme="minorHAnsi"/>
          <w:sz w:val="20"/>
          <w:szCs w:val="20"/>
        </w:rPr>
        <w:t xml:space="preserve">AWS </w:t>
      </w:r>
      <w:r w:rsidR="0088514C">
        <w:rPr>
          <w:rFonts w:cstheme="minorHAnsi"/>
          <w:sz w:val="20"/>
          <w:szCs w:val="20"/>
        </w:rPr>
        <w:t xml:space="preserve"> and</w:t>
      </w:r>
      <w:proofErr w:type="gramEnd"/>
      <w:r w:rsidR="0088514C">
        <w:rPr>
          <w:rFonts w:cstheme="minorHAnsi"/>
          <w:sz w:val="20"/>
          <w:szCs w:val="20"/>
        </w:rPr>
        <w:t xml:space="preserve"> </w:t>
      </w:r>
      <w:r w:rsidRPr="00FF2953">
        <w:rPr>
          <w:rFonts w:cstheme="minorHAnsi"/>
          <w:sz w:val="20"/>
          <w:szCs w:val="20"/>
        </w:rPr>
        <w:t xml:space="preserve"> crowdsourcing) to capture live weather conditions and evolving incidents.</w:t>
      </w:r>
    </w:p>
    <w:p w14:paraId="225F6B4E" w14:textId="77777777"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 xml:space="preserve">Primary responder designation under </w:t>
      </w:r>
      <w:proofErr w:type="spellStart"/>
      <w:r w:rsidRPr="00B32350">
        <w:rPr>
          <w:rFonts w:cstheme="minorHAnsi"/>
          <w:b/>
          <w:bCs/>
          <w:sz w:val="20"/>
          <w:szCs w:val="20"/>
        </w:rPr>
        <w:t>SoD</w:t>
      </w:r>
      <w:proofErr w:type="spellEnd"/>
      <w:r w:rsidRPr="00B32350">
        <w:rPr>
          <w:rFonts w:cstheme="minorHAnsi"/>
          <w:b/>
          <w:bCs/>
          <w:sz w:val="20"/>
          <w:szCs w:val="20"/>
        </w:rPr>
        <w:t xml:space="preserve"> and SOP:</w:t>
      </w:r>
      <w:r w:rsidRPr="00B32350">
        <w:rPr>
          <w:rFonts w:cstheme="minorHAnsi"/>
          <w:sz w:val="20"/>
          <w:szCs w:val="20"/>
        </w:rPr>
        <w:br/>
      </w:r>
      <w:r w:rsidRPr="00FF2953">
        <w:rPr>
          <w:rFonts w:cstheme="minorHAnsi"/>
          <w:sz w:val="20"/>
          <w:szCs w:val="20"/>
        </w:rPr>
        <w:t>Clarify who leads response according to Standing Orders on Disasters (</w:t>
      </w:r>
      <w:proofErr w:type="spellStart"/>
      <w:r w:rsidRPr="00FF2953">
        <w:rPr>
          <w:rFonts w:cstheme="minorHAnsi"/>
          <w:sz w:val="20"/>
          <w:szCs w:val="20"/>
        </w:rPr>
        <w:t>SoD</w:t>
      </w:r>
      <w:proofErr w:type="spellEnd"/>
      <w:r w:rsidRPr="00FF2953">
        <w:rPr>
          <w:rFonts w:cstheme="minorHAnsi"/>
          <w:sz w:val="20"/>
          <w:szCs w:val="20"/>
        </w:rPr>
        <w:t xml:space="preserve">) and SOPs. </w:t>
      </w:r>
      <w:proofErr w:type="spellStart"/>
      <w:r w:rsidRPr="00FF2953">
        <w:rPr>
          <w:rFonts w:cstheme="minorHAnsi"/>
          <w:sz w:val="20"/>
          <w:szCs w:val="20"/>
        </w:rPr>
        <w:t>Aimag</w:t>
      </w:r>
      <w:proofErr w:type="spellEnd"/>
      <w:r w:rsidRPr="00FF2953">
        <w:rPr>
          <w:rFonts w:cstheme="minorHAnsi"/>
          <w:sz w:val="20"/>
          <w:szCs w:val="20"/>
        </w:rPr>
        <w:t xml:space="preserve"> EOCs should remain on alert for situation updates, while local governments activate stakeholder coordination using a defined 5W framework and deploy emergency support teams (field technicians, community actors, herders, DRM volunteers).</w:t>
      </w:r>
    </w:p>
    <w:p w14:paraId="41A466A1" w14:textId="7800E0B2"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Trigger points and pre-positioning logic (IBF</w:t>
      </w:r>
      <w:r w:rsidR="00EF25C6">
        <w:rPr>
          <w:rFonts w:cstheme="minorHAnsi"/>
          <w:b/>
          <w:bCs/>
          <w:sz w:val="20"/>
          <w:szCs w:val="20"/>
        </w:rPr>
        <w:t>-</w:t>
      </w:r>
      <w:proofErr w:type="spellStart"/>
      <w:r w:rsidRPr="00B32350">
        <w:rPr>
          <w:rFonts w:cstheme="minorHAnsi"/>
          <w:b/>
          <w:bCs/>
          <w:sz w:val="20"/>
          <w:szCs w:val="20"/>
        </w:rPr>
        <w:t>FbF</w:t>
      </w:r>
      <w:proofErr w:type="spellEnd"/>
      <w:r w:rsidRPr="00B32350">
        <w:rPr>
          <w:rFonts w:cstheme="minorHAnsi"/>
          <w:b/>
          <w:bCs/>
          <w:sz w:val="20"/>
          <w:szCs w:val="20"/>
        </w:rPr>
        <w:t>):</w:t>
      </w:r>
      <w:r w:rsidRPr="00B32350">
        <w:rPr>
          <w:rFonts w:cstheme="minorHAnsi"/>
          <w:sz w:val="20"/>
          <w:szCs w:val="20"/>
        </w:rPr>
        <w:br/>
      </w:r>
      <w:r w:rsidRPr="00FF2953">
        <w:rPr>
          <w:rFonts w:cstheme="minorHAnsi"/>
          <w:sz w:val="20"/>
          <w:szCs w:val="20"/>
        </w:rPr>
        <w:t>Define service trigger points and identify where limited relief items can be staged. Incorporate background checks of similar historical events to guide response prioritization and expected impact patterns.</w:t>
      </w:r>
    </w:p>
    <w:p w14:paraId="5B01F96A" w14:textId="77777777" w:rsidR="00B32350" w:rsidRPr="00B32350"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Immediate IBF operational functions (“rapid impact intelligence”):</w:t>
      </w:r>
      <w:r w:rsidRPr="00B32350">
        <w:rPr>
          <w:rFonts w:cstheme="minorHAnsi"/>
          <w:sz w:val="20"/>
          <w:szCs w:val="20"/>
        </w:rPr>
        <w:br/>
        <w:t>Conduct rapid spatiotemporal impact interpretation and produce initial anticipatory loss-and-damage (L&amp;D) estimates. Disseminate time-critical guidance through live radio or interactive broadcasts, and systematically capture event conditions, early impacts, and evolving L&amp;D figures to support evidence-based response and potential flash appeals.</w:t>
      </w:r>
    </w:p>
    <w:p w14:paraId="75CA49EC" w14:textId="583B48E6" w:rsidR="00B32350" w:rsidRPr="00FF2953"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Escalation and humanitarian coordination (SEC / UN-HCT):</w:t>
      </w:r>
      <w:r w:rsidRPr="00B32350">
        <w:rPr>
          <w:rFonts w:cstheme="minorHAnsi"/>
          <w:sz w:val="20"/>
          <w:szCs w:val="20"/>
        </w:rPr>
        <w:br/>
      </w:r>
      <w:r w:rsidRPr="00FF2953">
        <w:rPr>
          <w:rFonts w:cstheme="minorHAnsi"/>
          <w:sz w:val="20"/>
          <w:szCs w:val="20"/>
        </w:rPr>
        <w:t>Enable timely escalation and flash-appeal consideration based on the forecasted and observed scalability, intensity, spatial extent, and damage patterns produced by the IBF</w:t>
      </w:r>
      <w:r w:rsidR="00EF25C6" w:rsidRPr="00FF2953">
        <w:rPr>
          <w:rFonts w:cstheme="minorHAnsi"/>
          <w:sz w:val="20"/>
          <w:szCs w:val="20"/>
        </w:rPr>
        <w:t>-</w:t>
      </w:r>
      <w:proofErr w:type="spellStart"/>
      <w:r w:rsidRPr="00FF2953">
        <w:rPr>
          <w:rFonts w:cstheme="minorHAnsi"/>
          <w:sz w:val="20"/>
          <w:szCs w:val="20"/>
        </w:rPr>
        <w:t>FbF</w:t>
      </w:r>
      <w:proofErr w:type="spellEnd"/>
      <w:r w:rsidRPr="00FF2953">
        <w:rPr>
          <w:rFonts w:cstheme="minorHAnsi"/>
          <w:sz w:val="20"/>
          <w:szCs w:val="20"/>
        </w:rPr>
        <w:t xml:space="preserve"> workflow.</w:t>
      </w:r>
    </w:p>
    <w:p w14:paraId="6C82CA95" w14:textId="77777777" w:rsidR="00B32350" w:rsidRPr="00B32350" w:rsidRDefault="00B32350">
      <w:pPr>
        <w:numPr>
          <w:ilvl w:val="0"/>
          <w:numId w:val="143"/>
        </w:numPr>
        <w:autoSpaceDE w:val="0"/>
        <w:autoSpaceDN w:val="0"/>
        <w:adjustRightInd w:val="0"/>
        <w:spacing w:after="0" w:line="240" w:lineRule="auto"/>
        <w:rPr>
          <w:rFonts w:cstheme="minorHAnsi"/>
          <w:sz w:val="20"/>
          <w:szCs w:val="20"/>
        </w:rPr>
      </w:pPr>
      <w:r w:rsidRPr="00B32350">
        <w:rPr>
          <w:rFonts w:cstheme="minorHAnsi"/>
          <w:b/>
          <w:bCs/>
          <w:sz w:val="20"/>
          <w:szCs w:val="20"/>
        </w:rPr>
        <w:t>Event situation reporting and live data capture:</w:t>
      </w:r>
      <w:r w:rsidRPr="00B32350">
        <w:rPr>
          <w:rFonts w:cstheme="minorHAnsi"/>
          <w:sz w:val="20"/>
          <w:szCs w:val="20"/>
        </w:rPr>
        <w:br/>
        <w:t>Produce real-time situation reports throughout the event. The geospatial IBF platform should support uploading and mapping live updates, including response actions, L&amp;D figures, geotagged photos/videos, and EOC field reports, enabling rapid operational coordination during the incident.</w:t>
      </w:r>
    </w:p>
    <w:p w14:paraId="5224CBFA" w14:textId="77777777" w:rsidR="00E01805" w:rsidRPr="006D261D" w:rsidRDefault="00E01805" w:rsidP="00F8047B">
      <w:pPr>
        <w:autoSpaceDE w:val="0"/>
        <w:autoSpaceDN w:val="0"/>
        <w:adjustRightInd w:val="0"/>
        <w:spacing w:after="0" w:line="240" w:lineRule="auto"/>
        <w:ind w:left="270" w:hanging="270"/>
        <w:jc w:val="both"/>
        <w:rPr>
          <w:rFonts w:cstheme="minorHAnsi"/>
          <w:sz w:val="20"/>
          <w:szCs w:val="20"/>
        </w:rPr>
      </w:pPr>
    </w:p>
    <w:p w14:paraId="14110EAE" w14:textId="26270689" w:rsidR="00EA7630" w:rsidRPr="006D261D" w:rsidRDefault="008C336B">
      <w:pPr>
        <w:pStyle w:val="ListParagraph"/>
        <w:numPr>
          <w:ilvl w:val="1"/>
          <w:numId w:val="29"/>
        </w:numPr>
        <w:autoSpaceDE w:val="0"/>
        <w:autoSpaceDN w:val="0"/>
        <w:adjustRightInd w:val="0"/>
        <w:spacing w:after="0" w:line="240" w:lineRule="auto"/>
        <w:ind w:left="360"/>
        <w:jc w:val="both"/>
        <w:rPr>
          <w:rFonts w:cstheme="minorHAnsi"/>
          <w:sz w:val="20"/>
          <w:szCs w:val="20"/>
        </w:rPr>
      </w:pPr>
      <w:r w:rsidRPr="006D261D">
        <w:rPr>
          <w:rFonts w:cstheme="minorHAnsi"/>
          <w:b/>
          <w:bCs/>
          <w:sz w:val="20"/>
          <w:szCs w:val="20"/>
          <w:highlight w:val="yellow"/>
        </w:rPr>
        <w:t xml:space="preserve">EAP for medium </w:t>
      </w:r>
      <w:proofErr w:type="gramStart"/>
      <w:r w:rsidRPr="006D261D">
        <w:rPr>
          <w:rFonts w:cstheme="minorHAnsi"/>
          <w:b/>
          <w:bCs/>
          <w:sz w:val="20"/>
          <w:szCs w:val="20"/>
          <w:highlight w:val="yellow"/>
        </w:rPr>
        <w:t>onset  and</w:t>
      </w:r>
      <w:proofErr w:type="gramEnd"/>
      <w:r w:rsidRPr="006D261D">
        <w:rPr>
          <w:rFonts w:cstheme="minorHAnsi"/>
          <w:b/>
          <w:bCs/>
          <w:sz w:val="20"/>
          <w:szCs w:val="20"/>
          <w:highlight w:val="yellow"/>
        </w:rPr>
        <w:t xml:space="preserve"> combined weather</w:t>
      </w:r>
      <w:r w:rsidRPr="006D261D">
        <w:rPr>
          <w:rFonts w:cstheme="minorHAnsi"/>
          <w:b/>
          <w:bCs/>
          <w:sz w:val="20"/>
          <w:szCs w:val="20"/>
        </w:rPr>
        <w:t xml:space="preserve"> </w:t>
      </w:r>
      <w:r w:rsidRPr="006D261D">
        <w:rPr>
          <w:rFonts w:cstheme="minorHAnsi"/>
          <w:sz w:val="20"/>
          <w:szCs w:val="20"/>
        </w:rPr>
        <w:t>factors</w:t>
      </w:r>
      <w:r w:rsidR="00C94D7B" w:rsidRPr="006D261D">
        <w:rPr>
          <w:rFonts w:cstheme="minorHAnsi"/>
          <w:sz w:val="20"/>
          <w:szCs w:val="20"/>
        </w:rPr>
        <w:t xml:space="preserve"> </w:t>
      </w:r>
      <w:r w:rsidR="006830A7" w:rsidRPr="006D261D">
        <w:rPr>
          <w:rFonts w:cstheme="minorHAnsi"/>
          <w:sz w:val="20"/>
          <w:szCs w:val="20"/>
        </w:rPr>
        <w:t xml:space="preserve">for example extreme cold </w:t>
      </w:r>
      <w:proofErr w:type="gramStart"/>
      <w:r w:rsidR="006830A7" w:rsidRPr="006D261D">
        <w:rPr>
          <w:rFonts w:cstheme="minorHAnsi"/>
          <w:sz w:val="20"/>
          <w:szCs w:val="20"/>
        </w:rPr>
        <w:t xml:space="preserve">temperature,  </w:t>
      </w:r>
      <w:r w:rsidR="00C94D7B" w:rsidRPr="006D261D">
        <w:rPr>
          <w:rFonts w:cstheme="minorHAnsi"/>
          <w:sz w:val="20"/>
          <w:szCs w:val="20"/>
        </w:rPr>
        <w:t>Severe</w:t>
      </w:r>
      <w:proofErr w:type="gramEnd"/>
      <w:r w:rsidR="00C94D7B" w:rsidRPr="006D261D">
        <w:rPr>
          <w:rFonts w:cstheme="minorHAnsi"/>
          <w:sz w:val="20"/>
          <w:szCs w:val="20"/>
        </w:rPr>
        <w:t xml:space="preserve"> </w:t>
      </w:r>
      <w:r w:rsidR="00C87E8B" w:rsidRPr="006D261D">
        <w:rPr>
          <w:rFonts w:cstheme="minorHAnsi"/>
          <w:sz w:val="20"/>
          <w:szCs w:val="20"/>
        </w:rPr>
        <w:t>winter</w:t>
      </w:r>
      <w:r w:rsidR="00C94D7B" w:rsidRPr="006D261D">
        <w:rPr>
          <w:rFonts w:cstheme="minorHAnsi"/>
          <w:sz w:val="20"/>
          <w:szCs w:val="20"/>
        </w:rPr>
        <w:t xml:space="preserve"> conditions, strong winds, damaging winds, season</w:t>
      </w:r>
      <w:r w:rsidR="006F7F2D" w:rsidRPr="006D261D">
        <w:rPr>
          <w:rFonts w:cstheme="minorHAnsi"/>
          <w:sz w:val="20"/>
          <w:szCs w:val="20"/>
        </w:rPr>
        <w:t>-</w:t>
      </w:r>
      <w:r w:rsidR="00C94D7B" w:rsidRPr="006D261D">
        <w:rPr>
          <w:rFonts w:cstheme="minorHAnsi"/>
          <w:sz w:val="20"/>
          <w:szCs w:val="20"/>
        </w:rPr>
        <w:t xml:space="preserve">specific incidence of </w:t>
      </w:r>
      <w:proofErr w:type="spellStart"/>
      <w:r w:rsidR="00C94D7B" w:rsidRPr="006D261D">
        <w:rPr>
          <w:rFonts w:cstheme="minorHAnsi"/>
          <w:sz w:val="20"/>
          <w:szCs w:val="20"/>
        </w:rPr>
        <w:t>dzud</w:t>
      </w:r>
      <w:proofErr w:type="spellEnd"/>
      <w:r w:rsidR="00C94D7B" w:rsidRPr="006D261D">
        <w:rPr>
          <w:rFonts w:cstheme="minorHAnsi"/>
          <w:sz w:val="20"/>
          <w:szCs w:val="20"/>
        </w:rPr>
        <w:t>, flash-</w:t>
      </w:r>
      <w:proofErr w:type="gramStart"/>
      <w:r w:rsidR="00C94D7B" w:rsidRPr="006D261D">
        <w:rPr>
          <w:rFonts w:cstheme="minorHAnsi"/>
          <w:sz w:val="20"/>
          <w:szCs w:val="20"/>
        </w:rPr>
        <w:t>drought</w:t>
      </w:r>
      <w:r w:rsidR="00C87E8B" w:rsidRPr="006D261D">
        <w:rPr>
          <w:rFonts w:cstheme="minorHAnsi"/>
          <w:sz w:val="20"/>
          <w:szCs w:val="20"/>
        </w:rPr>
        <w:t xml:space="preserve"> )</w:t>
      </w:r>
      <w:proofErr w:type="gramEnd"/>
      <w:r w:rsidR="00C87E8B" w:rsidRPr="006D261D">
        <w:rPr>
          <w:rFonts w:cstheme="minorHAnsi"/>
          <w:sz w:val="20"/>
          <w:szCs w:val="20"/>
        </w:rPr>
        <w:t xml:space="preserve"> </w:t>
      </w:r>
      <w:r w:rsidR="00C94D7B" w:rsidRPr="006D261D">
        <w:rPr>
          <w:rFonts w:cstheme="minorHAnsi"/>
          <w:sz w:val="20"/>
          <w:szCs w:val="20"/>
        </w:rPr>
        <w:t xml:space="preserve"> </w:t>
      </w:r>
      <w:r w:rsidR="00043662" w:rsidRPr="006D261D">
        <w:rPr>
          <w:rFonts w:cstheme="minorHAnsi"/>
          <w:sz w:val="20"/>
          <w:szCs w:val="20"/>
        </w:rPr>
        <w:t xml:space="preserve">lead-time </w:t>
      </w:r>
      <w:proofErr w:type="gramStart"/>
      <w:r w:rsidR="00043662" w:rsidRPr="006D261D">
        <w:rPr>
          <w:rFonts w:cstheme="minorHAnsi"/>
          <w:sz w:val="20"/>
          <w:szCs w:val="20"/>
        </w:rPr>
        <w:t>( 6</w:t>
      </w:r>
      <w:proofErr w:type="gramEnd"/>
      <w:r w:rsidR="00043662" w:rsidRPr="006D261D">
        <w:rPr>
          <w:rFonts w:cstheme="minorHAnsi"/>
          <w:sz w:val="20"/>
          <w:szCs w:val="20"/>
        </w:rPr>
        <w:t xml:space="preserve">-12 hours to daily/weekly) </w:t>
      </w:r>
    </w:p>
    <w:p w14:paraId="6236C274" w14:textId="77777777" w:rsidR="00E01805" w:rsidRPr="006D261D" w:rsidRDefault="00E01805" w:rsidP="00F8047B">
      <w:pPr>
        <w:autoSpaceDE w:val="0"/>
        <w:autoSpaceDN w:val="0"/>
        <w:adjustRightInd w:val="0"/>
        <w:spacing w:after="0" w:line="240" w:lineRule="auto"/>
        <w:ind w:left="270" w:hanging="270"/>
        <w:jc w:val="both"/>
        <w:rPr>
          <w:rFonts w:cstheme="minorHAnsi"/>
          <w:sz w:val="20"/>
          <w:szCs w:val="20"/>
        </w:rPr>
      </w:pPr>
    </w:p>
    <w:p w14:paraId="6720C36C" w14:textId="6D3A2284" w:rsidR="008F3B23" w:rsidRPr="006D261D" w:rsidRDefault="006F7F2D" w:rsidP="00F8047B">
      <w:pPr>
        <w:autoSpaceDE w:val="0"/>
        <w:autoSpaceDN w:val="0"/>
        <w:adjustRightInd w:val="0"/>
        <w:spacing w:after="0" w:line="240" w:lineRule="auto"/>
        <w:ind w:left="270" w:hanging="270"/>
        <w:jc w:val="both"/>
        <w:rPr>
          <w:rFonts w:cstheme="minorHAnsi"/>
          <w:b/>
          <w:bCs/>
          <w:sz w:val="20"/>
          <w:szCs w:val="20"/>
        </w:rPr>
      </w:pPr>
      <w:r w:rsidRPr="006D261D">
        <w:rPr>
          <w:rFonts w:cstheme="minorHAnsi"/>
          <w:b/>
          <w:bCs/>
          <w:sz w:val="20"/>
          <w:szCs w:val="20"/>
        </w:rPr>
        <w:t>Considerations:</w:t>
      </w:r>
    </w:p>
    <w:p w14:paraId="5FF9E3CF" w14:textId="77777777" w:rsidR="006F7F2D" w:rsidRPr="006D261D" w:rsidRDefault="006F7F2D" w:rsidP="00F8047B">
      <w:pPr>
        <w:autoSpaceDE w:val="0"/>
        <w:autoSpaceDN w:val="0"/>
        <w:adjustRightInd w:val="0"/>
        <w:spacing w:after="0" w:line="240" w:lineRule="auto"/>
        <w:ind w:left="270" w:hanging="270"/>
        <w:jc w:val="both"/>
        <w:rPr>
          <w:rFonts w:cstheme="minorHAnsi"/>
          <w:b/>
          <w:bCs/>
          <w:sz w:val="20"/>
          <w:szCs w:val="20"/>
        </w:rPr>
      </w:pPr>
    </w:p>
    <w:p w14:paraId="1831D97D" w14:textId="649274B3" w:rsidR="0039133A"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2E10EC">
        <w:rPr>
          <w:rFonts w:cstheme="minorHAnsi"/>
          <w:b/>
          <w:bCs/>
          <w:sz w:val="20"/>
          <w:szCs w:val="20"/>
        </w:rPr>
        <w:t>IBF</w:t>
      </w:r>
      <w:r w:rsidR="00B85D77" w:rsidRPr="002E10EC">
        <w:rPr>
          <w:rFonts w:cstheme="minorHAnsi"/>
          <w:b/>
          <w:bCs/>
          <w:sz w:val="20"/>
          <w:szCs w:val="20"/>
        </w:rPr>
        <w:t xml:space="preserve"> Preparations</w:t>
      </w:r>
      <w:r w:rsidRPr="002E10EC">
        <w:rPr>
          <w:rFonts w:cstheme="minorHAnsi"/>
          <w:b/>
          <w:bCs/>
          <w:sz w:val="20"/>
          <w:szCs w:val="20"/>
        </w:rPr>
        <w:t xml:space="preserve">: </w:t>
      </w:r>
      <w:r w:rsidR="00F22140">
        <w:rPr>
          <w:rFonts w:cstheme="minorHAnsi"/>
          <w:sz w:val="20"/>
          <w:szCs w:val="20"/>
        </w:rPr>
        <w:t xml:space="preserve">Statistical and dynamical downscaling </w:t>
      </w:r>
      <w:r w:rsidR="00B85D77" w:rsidRPr="006D261D">
        <w:rPr>
          <w:rFonts w:cstheme="minorHAnsi"/>
          <w:sz w:val="20"/>
          <w:szCs w:val="20"/>
        </w:rPr>
        <w:t>Model analysis, d</w:t>
      </w:r>
      <w:r w:rsidR="0039133A" w:rsidRPr="006D261D">
        <w:rPr>
          <w:rFonts w:cstheme="minorHAnsi"/>
          <w:sz w:val="20"/>
          <w:szCs w:val="20"/>
        </w:rPr>
        <w:t xml:space="preserve">etect impending </w:t>
      </w:r>
      <w:r w:rsidR="00B85D77" w:rsidRPr="006D261D">
        <w:rPr>
          <w:rFonts w:cstheme="minorHAnsi"/>
          <w:sz w:val="20"/>
          <w:szCs w:val="20"/>
        </w:rPr>
        <w:t xml:space="preserve">extreme </w:t>
      </w:r>
      <w:r w:rsidR="0039133A" w:rsidRPr="006D261D">
        <w:rPr>
          <w:rFonts w:cstheme="minorHAnsi"/>
          <w:sz w:val="20"/>
          <w:szCs w:val="20"/>
        </w:rPr>
        <w:t xml:space="preserve">weather conditions by running </w:t>
      </w:r>
      <w:r w:rsidR="00CC4A9A" w:rsidRPr="006D261D">
        <w:rPr>
          <w:rFonts w:cstheme="minorHAnsi"/>
          <w:sz w:val="20"/>
          <w:szCs w:val="20"/>
        </w:rPr>
        <w:t xml:space="preserve">forecasting </w:t>
      </w:r>
      <w:r w:rsidR="0039133A" w:rsidRPr="006D261D">
        <w:rPr>
          <w:rFonts w:cstheme="minorHAnsi"/>
          <w:sz w:val="20"/>
          <w:szCs w:val="20"/>
        </w:rPr>
        <w:t>model,</w:t>
      </w:r>
      <w:r w:rsidR="00CC4A9A" w:rsidRPr="006D261D">
        <w:rPr>
          <w:rFonts w:cstheme="minorHAnsi"/>
          <w:sz w:val="20"/>
          <w:szCs w:val="20"/>
        </w:rPr>
        <w:t xml:space="preserve"> </w:t>
      </w:r>
      <w:r w:rsidR="00BB75D2" w:rsidRPr="006D261D">
        <w:rPr>
          <w:rFonts w:cstheme="minorHAnsi"/>
          <w:sz w:val="20"/>
          <w:szCs w:val="20"/>
        </w:rPr>
        <w:t>c</w:t>
      </w:r>
      <w:r w:rsidR="00BB75D2">
        <w:rPr>
          <w:rFonts w:cstheme="minorHAnsi"/>
          <w:sz w:val="20"/>
          <w:szCs w:val="20"/>
        </w:rPr>
        <w:t>onducting</w:t>
      </w:r>
      <w:r w:rsidR="00F22140">
        <w:rPr>
          <w:rFonts w:cstheme="minorHAnsi"/>
          <w:sz w:val="20"/>
          <w:szCs w:val="20"/>
        </w:rPr>
        <w:t xml:space="preserve"> </w:t>
      </w:r>
      <w:r w:rsidR="00CC4A9A" w:rsidRPr="006D261D">
        <w:rPr>
          <w:rFonts w:cstheme="minorHAnsi"/>
          <w:sz w:val="20"/>
          <w:szCs w:val="20"/>
        </w:rPr>
        <w:t>dynamical downscaling</w:t>
      </w:r>
      <w:r w:rsidR="0039133A" w:rsidRPr="006D261D">
        <w:rPr>
          <w:rFonts w:cstheme="minorHAnsi"/>
          <w:sz w:val="20"/>
          <w:szCs w:val="20"/>
        </w:rPr>
        <w:t xml:space="preserve"> for tracking &amp; predicting </w:t>
      </w:r>
      <w:r w:rsidR="00653F09" w:rsidRPr="006D261D">
        <w:rPr>
          <w:rFonts w:cstheme="minorHAnsi"/>
          <w:sz w:val="20"/>
          <w:szCs w:val="20"/>
        </w:rPr>
        <w:t>hazardous</w:t>
      </w:r>
      <w:r w:rsidR="0039133A" w:rsidRPr="006D261D">
        <w:rPr>
          <w:rFonts w:cstheme="minorHAnsi"/>
          <w:sz w:val="20"/>
          <w:szCs w:val="20"/>
        </w:rPr>
        <w:t xml:space="preserve"> events, </w:t>
      </w:r>
      <w:r w:rsidR="00CC4A9A" w:rsidRPr="006D261D">
        <w:rPr>
          <w:rFonts w:cstheme="minorHAnsi"/>
          <w:sz w:val="20"/>
          <w:szCs w:val="20"/>
        </w:rPr>
        <w:t xml:space="preserve">operational forecasts on watch and warning. </w:t>
      </w:r>
      <w:r w:rsidR="0039133A" w:rsidRPr="006D261D">
        <w:rPr>
          <w:rFonts w:cstheme="minorHAnsi"/>
          <w:sz w:val="20"/>
          <w:szCs w:val="20"/>
        </w:rPr>
        <w:t xml:space="preserve">  </w:t>
      </w:r>
    </w:p>
    <w:p w14:paraId="5C9A5893" w14:textId="7D101EF6" w:rsidR="00827B49" w:rsidRPr="006D261D" w:rsidRDefault="002E10EC">
      <w:pPr>
        <w:pStyle w:val="ListParagraph"/>
        <w:numPr>
          <w:ilvl w:val="0"/>
          <w:numId w:val="38"/>
        </w:numPr>
        <w:autoSpaceDE w:val="0"/>
        <w:autoSpaceDN w:val="0"/>
        <w:adjustRightInd w:val="0"/>
        <w:spacing w:after="0" w:line="240" w:lineRule="auto"/>
        <w:jc w:val="both"/>
        <w:rPr>
          <w:rFonts w:cstheme="minorHAnsi"/>
          <w:sz w:val="20"/>
          <w:szCs w:val="20"/>
        </w:rPr>
      </w:pPr>
      <w:r w:rsidRPr="002E10EC">
        <w:rPr>
          <w:rFonts w:cstheme="minorHAnsi"/>
          <w:b/>
          <w:bCs/>
          <w:sz w:val="20"/>
          <w:szCs w:val="20"/>
        </w:rPr>
        <w:lastRenderedPageBreak/>
        <w:t xml:space="preserve">Disseminate </w:t>
      </w:r>
      <w:r w:rsidR="00D66E14" w:rsidRPr="002E10EC">
        <w:rPr>
          <w:rFonts w:cstheme="minorHAnsi"/>
          <w:b/>
          <w:bCs/>
          <w:sz w:val="20"/>
          <w:szCs w:val="20"/>
        </w:rPr>
        <w:t>IBF:</w:t>
      </w:r>
      <w:r w:rsidR="00D66E14" w:rsidRPr="006D261D">
        <w:rPr>
          <w:rFonts w:cstheme="minorHAnsi"/>
          <w:sz w:val="20"/>
          <w:szCs w:val="20"/>
        </w:rPr>
        <w:t xml:space="preserve"> </w:t>
      </w:r>
      <w:r w:rsidR="00CC4A9A" w:rsidRPr="006D261D">
        <w:rPr>
          <w:rFonts w:cstheme="minorHAnsi"/>
          <w:sz w:val="20"/>
          <w:szCs w:val="20"/>
        </w:rPr>
        <w:t xml:space="preserve">Prepare </w:t>
      </w:r>
      <w:r w:rsidR="00827B49" w:rsidRPr="006D261D">
        <w:rPr>
          <w:rFonts w:cstheme="minorHAnsi"/>
          <w:sz w:val="20"/>
          <w:szCs w:val="20"/>
        </w:rPr>
        <w:t xml:space="preserve">combined </w:t>
      </w:r>
      <w:r w:rsidR="00D66E14" w:rsidRPr="006D261D">
        <w:rPr>
          <w:rFonts w:cstheme="minorHAnsi"/>
          <w:sz w:val="20"/>
          <w:szCs w:val="20"/>
        </w:rPr>
        <w:t xml:space="preserve">IBF </w:t>
      </w:r>
      <w:r w:rsidR="00827B49" w:rsidRPr="006D261D">
        <w:rPr>
          <w:rFonts w:cstheme="minorHAnsi"/>
          <w:sz w:val="20"/>
          <w:szCs w:val="20"/>
        </w:rPr>
        <w:t xml:space="preserve">forecasts from multiple sources, e.g. NWP analytics, </w:t>
      </w:r>
      <w:r w:rsidR="00B85D77" w:rsidRPr="006D261D">
        <w:rPr>
          <w:rFonts w:cstheme="minorHAnsi"/>
          <w:sz w:val="20"/>
          <w:szCs w:val="20"/>
        </w:rPr>
        <w:t>down-</w:t>
      </w:r>
      <w:r w:rsidR="00653F09" w:rsidRPr="006D261D">
        <w:rPr>
          <w:rFonts w:cstheme="minorHAnsi"/>
          <w:sz w:val="20"/>
          <w:szCs w:val="20"/>
        </w:rPr>
        <w:t>scale</w:t>
      </w:r>
      <w:r w:rsidR="00827B49" w:rsidRPr="006D261D">
        <w:rPr>
          <w:rFonts w:cstheme="minorHAnsi"/>
          <w:sz w:val="20"/>
          <w:szCs w:val="20"/>
        </w:rPr>
        <w:t xml:space="preserve"> models, high-resolution gridded forecasts, routinely issued operational forecasts for the vulnerable sectors/high</w:t>
      </w:r>
      <w:r w:rsidR="00CB075B" w:rsidRPr="006D261D">
        <w:rPr>
          <w:rFonts w:cstheme="minorHAnsi"/>
          <w:sz w:val="20"/>
          <w:szCs w:val="20"/>
        </w:rPr>
        <w:t>-</w:t>
      </w:r>
      <w:r w:rsidR="00827B49" w:rsidRPr="006D261D">
        <w:rPr>
          <w:rFonts w:cstheme="minorHAnsi"/>
          <w:sz w:val="20"/>
          <w:szCs w:val="20"/>
        </w:rPr>
        <w:t>value elements</w:t>
      </w:r>
      <w:r w:rsidR="00CB075B" w:rsidRPr="006D261D">
        <w:rPr>
          <w:rFonts w:cstheme="minorHAnsi"/>
          <w:sz w:val="20"/>
          <w:szCs w:val="20"/>
        </w:rPr>
        <w:t>,</w:t>
      </w:r>
      <w:r w:rsidR="00827B49" w:rsidRPr="006D261D">
        <w:rPr>
          <w:rFonts w:cstheme="minorHAnsi"/>
          <w:sz w:val="20"/>
          <w:szCs w:val="20"/>
        </w:rPr>
        <w:t xml:space="preserve"> etc.  </w:t>
      </w:r>
    </w:p>
    <w:p w14:paraId="5D9A5B12" w14:textId="2B002226"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 </w:t>
      </w:r>
      <w:r w:rsidR="00CB075B" w:rsidRPr="002E10EC">
        <w:rPr>
          <w:rFonts w:cstheme="minorHAnsi"/>
          <w:b/>
          <w:bCs/>
          <w:sz w:val="20"/>
          <w:szCs w:val="20"/>
        </w:rPr>
        <w:t>The d</w:t>
      </w:r>
      <w:r w:rsidRPr="002E10EC">
        <w:rPr>
          <w:rFonts w:cstheme="minorHAnsi"/>
          <w:b/>
          <w:bCs/>
          <w:sz w:val="20"/>
          <w:szCs w:val="20"/>
        </w:rPr>
        <w:t xml:space="preserve">elineating impact area of </w:t>
      </w:r>
      <w:r w:rsidR="00CB075B" w:rsidRPr="002E10EC">
        <w:rPr>
          <w:rFonts w:cstheme="minorHAnsi"/>
          <w:b/>
          <w:bCs/>
          <w:sz w:val="20"/>
          <w:szCs w:val="20"/>
        </w:rPr>
        <w:t xml:space="preserve">the </w:t>
      </w:r>
      <w:r w:rsidRPr="002E10EC">
        <w:rPr>
          <w:rFonts w:cstheme="minorHAnsi"/>
          <w:b/>
          <w:bCs/>
          <w:sz w:val="20"/>
          <w:szCs w:val="20"/>
        </w:rPr>
        <w:t xml:space="preserve">extent with </w:t>
      </w:r>
      <w:r w:rsidR="00CB075B" w:rsidRPr="002E10EC">
        <w:rPr>
          <w:rFonts w:cstheme="minorHAnsi"/>
          <w:b/>
          <w:bCs/>
          <w:sz w:val="20"/>
          <w:szCs w:val="20"/>
        </w:rPr>
        <w:t xml:space="preserve">the </w:t>
      </w:r>
      <w:r w:rsidRPr="002E10EC">
        <w:rPr>
          <w:rFonts w:cstheme="minorHAnsi"/>
          <w:b/>
          <w:bCs/>
          <w:sz w:val="20"/>
          <w:szCs w:val="20"/>
        </w:rPr>
        <w:t>geospatial platform</w:t>
      </w:r>
      <w:r w:rsidRPr="006D261D">
        <w:rPr>
          <w:rFonts w:cstheme="minorHAnsi"/>
          <w:sz w:val="20"/>
          <w:szCs w:val="20"/>
        </w:rPr>
        <w:t xml:space="preserve"> soon after </w:t>
      </w:r>
      <w:r w:rsidR="00CB075B" w:rsidRPr="006D261D">
        <w:rPr>
          <w:rFonts w:cstheme="minorHAnsi"/>
          <w:sz w:val="20"/>
          <w:szCs w:val="20"/>
        </w:rPr>
        <w:t xml:space="preserve">the </w:t>
      </w:r>
      <w:r w:rsidRPr="006D261D">
        <w:rPr>
          <w:rFonts w:cstheme="minorHAnsi"/>
          <w:sz w:val="20"/>
          <w:szCs w:val="20"/>
        </w:rPr>
        <w:t xml:space="preserve">forecast </w:t>
      </w:r>
      <w:r w:rsidR="00CB075B" w:rsidRPr="006D261D">
        <w:rPr>
          <w:rFonts w:cstheme="minorHAnsi"/>
          <w:sz w:val="20"/>
          <w:szCs w:val="20"/>
        </w:rPr>
        <w:t xml:space="preserve">is </w:t>
      </w:r>
      <w:r w:rsidRPr="006D261D">
        <w:rPr>
          <w:rFonts w:cstheme="minorHAnsi"/>
          <w:sz w:val="20"/>
          <w:szCs w:val="20"/>
        </w:rPr>
        <w:t>issued</w:t>
      </w:r>
      <w:r w:rsidR="00CB075B" w:rsidRPr="006D261D">
        <w:rPr>
          <w:rFonts w:cstheme="minorHAnsi"/>
          <w:sz w:val="20"/>
          <w:szCs w:val="20"/>
        </w:rPr>
        <w:t xml:space="preserve"> </w:t>
      </w:r>
      <w:r w:rsidR="003E6FC2">
        <w:rPr>
          <w:rFonts w:cstheme="minorHAnsi"/>
          <w:sz w:val="20"/>
          <w:szCs w:val="20"/>
        </w:rPr>
        <w:t xml:space="preserve">anticipatory </w:t>
      </w:r>
      <w:r w:rsidR="00CB075B" w:rsidRPr="006D261D">
        <w:rPr>
          <w:rFonts w:cstheme="minorHAnsi"/>
          <w:sz w:val="20"/>
          <w:szCs w:val="20"/>
        </w:rPr>
        <w:t>calculat</w:t>
      </w:r>
      <w:r w:rsidR="003E6FC2">
        <w:rPr>
          <w:rFonts w:cstheme="minorHAnsi"/>
          <w:sz w:val="20"/>
          <w:szCs w:val="20"/>
        </w:rPr>
        <w:t>ions</w:t>
      </w:r>
      <w:r w:rsidR="00CB075B" w:rsidRPr="006D261D">
        <w:rPr>
          <w:rFonts w:cstheme="minorHAnsi"/>
          <w:sz w:val="20"/>
          <w:szCs w:val="20"/>
        </w:rPr>
        <w:t xml:space="preserve"> and estimates the level of the impact by analyzing elements falling under each </w:t>
      </w:r>
      <w:r w:rsidR="00653F09" w:rsidRPr="006D261D">
        <w:rPr>
          <w:rFonts w:cstheme="minorHAnsi"/>
          <w:sz w:val="20"/>
          <w:szCs w:val="20"/>
        </w:rPr>
        <w:t>threshold.</w:t>
      </w:r>
      <w:r w:rsidR="00CB075B" w:rsidRPr="006D261D">
        <w:rPr>
          <w:rFonts w:cstheme="minorHAnsi"/>
          <w:sz w:val="20"/>
          <w:szCs w:val="20"/>
        </w:rPr>
        <w:t xml:space="preserve">  </w:t>
      </w:r>
    </w:p>
    <w:p w14:paraId="05A4B0F6" w14:textId="4BB80DD3" w:rsidR="00D66E14" w:rsidRPr="006D261D" w:rsidRDefault="009E37E8">
      <w:pPr>
        <w:pStyle w:val="ListParagraph"/>
        <w:numPr>
          <w:ilvl w:val="1"/>
          <w:numId w:val="38"/>
        </w:numPr>
        <w:autoSpaceDE w:val="0"/>
        <w:autoSpaceDN w:val="0"/>
        <w:adjustRightInd w:val="0"/>
        <w:spacing w:after="0" w:line="240" w:lineRule="auto"/>
        <w:jc w:val="both"/>
        <w:rPr>
          <w:rFonts w:cstheme="minorHAnsi"/>
          <w:sz w:val="20"/>
          <w:szCs w:val="20"/>
        </w:rPr>
      </w:pPr>
      <w:r>
        <w:rPr>
          <w:rFonts w:cstheme="minorHAnsi"/>
          <w:noProof/>
          <w:sz w:val="20"/>
          <w:szCs w:val="20"/>
        </w:rPr>
        <mc:AlternateContent>
          <mc:Choice Requires="wpg">
            <w:drawing>
              <wp:anchor distT="0" distB="0" distL="114300" distR="114300" simplePos="0" relativeHeight="251683840" behindDoc="0" locked="0" layoutInCell="1" allowOverlap="1" wp14:anchorId="0AFE4954" wp14:editId="7C3BA081">
                <wp:simplePos x="0" y="0"/>
                <wp:positionH relativeFrom="page">
                  <wp:align>center</wp:align>
                </wp:positionH>
                <wp:positionV relativeFrom="paragraph">
                  <wp:posOffset>26083</wp:posOffset>
                </wp:positionV>
                <wp:extent cx="1015545" cy="570069"/>
                <wp:effectExtent l="0" t="0" r="13335" b="20955"/>
                <wp:wrapNone/>
                <wp:docPr id="1147189940" name="Group 12"/>
                <wp:cNvGraphicFramePr/>
                <a:graphic xmlns:a="http://schemas.openxmlformats.org/drawingml/2006/main">
                  <a:graphicData uri="http://schemas.microsoft.com/office/word/2010/wordprocessingGroup">
                    <wpg:wgp>
                      <wpg:cNvGrpSpPr/>
                      <wpg:grpSpPr>
                        <a:xfrm>
                          <a:off x="0" y="0"/>
                          <a:ext cx="1015545" cy="570069"/>
                          <a:chOff x="0" y="0"/>
                          <a:chExt cx="1015545" cy="570069"/>
                        </a:xfrm>
                      </wpg:grpSpPr>
                      <wps:wsp>
                        <wps:cNvPr id="762457510" name="Rectangle 762457510"/>
                        <wps:cNvSpPr/>
                        <wps:spPr>
                          <a:xfrm>
                            <a:off x="661916" y="334370"/>
                            <a:ext cx="162685" cy="106587"/>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548716" name="Rectangle 1737548716"/>
                        <wps:cNvSpPr/>
                        <wps:spPr>
                          <a:xfrm>
                            <a:off x="498143" y="0"/>
                            <a:ext cx="162560" cy="11684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8774062" name="Rectangle 1368774062"/>
                        <wps:cNvSpPr/>
                        <wps:spPr>
                          <a:xfrm>
                            <a:off x="852985" y="464024"/>
                            <a:ext cx="162560" cy="10604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7999574" name="Rectangle 1837999574"/>
                        <wps:cNvSpPr/>
                        <wps:spPr>
                          <a:xfrm>
                            <a:off x="0" y="177421"/>
                            <a:ext cx="162560" cy="11684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8A67A2" id="Group 12" o:spid="_x0000_s1026" style="position:absolute;margin-left:0;margin-top:2.05pt;width:79.95pt;height:44.9pt;z-index:251683840;mso-position-horizontal:center;mso-position-horizontal-relative:page" coordsize="10155,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">
                <v:rect id="Rectangle 762457510" o:spid="_x0000_s1027" style="position:absolute;left:6619;top:3343;width:1627;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" fillcolor="#ed7d31 [3205]" strokecolor="#1f3763 [1604]" strokeweight="1pt"/>
                <v:rect id="Rectangle 1737548716" o:spid="_x0000_s1028" style="position:absolute;left:4981;width:1626;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" fillcolor="#7030a0" strokecolor="#1f3763 [1604]" strokeweight="1pt"/>
                <v:rect id="Rectangle 1368774062" o:spid="_x0000_s1029" style="position:absolute;left:8529;top:4640;width:1626;height:1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" fillcolor="yellow" strokecolor="#1f3763 [1604]" strokeweight="1pt"/>
                <v:rect id="Rectangle 1837999574" o:spid="_x0000_s1030" style="position:absolute;top:1774;width:1625;height:1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" fillcolor="red" strokecolor="#1f3763 [1604]" strokeweight="1pt"/>
                <w10:wrap anchorx="page"/>
              </v:group>
            </w:pict>
          </mc:Fallback>
        </mc:AlternateContent>
      </w:r>
      <w:r w:rsidR="00D66E14" w:rsidRPr="006D261D">
        <w:rPr>
          <w:rFonts w:cstheme="minorHAnsi"/>
          <w:sz w:val="20"/>
          <w:szCs w:val="20"/>
        </w:rPr>
        <w:t>Extremely high -Magenta</w:t>
      </w:r>
      <w:r w:rsidR="00CB075B" w:rsidRPr="006D261D">
        <w:rPr>
          <w:rFonts w:cstheme="minorHAnsi"/>
          <w:sz w:val="20"/>
          <w:szCs w:val="20"/>
        </w:rPr>
        <w:t>-coded</w:t>
      </w:r>
      <w:r w:rsidR="00D66E14" w:rsidRPr="006D261D">
        <w:rPr>
          <w:rFonts w:cstheme="minorHAnsi"/>
          <w:sz w:val="20"/>
          <w:szCs w:val="20"/>
        </w:rPr>
        <w:t xml:space="preserve"> alerts    </w:t>
      </w:r>
    </w:p>
    <w:p w14:paraId="1A2584AB" w14:textId="37B97877" w:rsidR="00D66E14" w:rsidRPr="006D261D" w:rsidRDefault="00D66E14">
      <w:pPr>
        <w:pStyle w:val="ListParagraph"/>
        <w:numPr>
          <w:ilvl w:val="1"/>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Very high- </w:t>
      </w:r>
      <w:proofErr w:type="gramStart"/>
      <w:r w:rsidRPr="006D261D">
        <w:rPr>
          <w:rFonts w:cstheme="minorHAnsi"/>
          <w:sz w:val="20"/>
          <w:szCs w:val="20"/>
        </w:rPr>
        <w:t>red  coded</w:t>
      </w:r>
      <w:proofErr w:type="gramEnd"/>
      <w:r w:rsidRPr="006D261D">
        <w:rPr>
          <w:rFonts w:cstheme="minorHAnsi"/>
          <w:sz w:val="20"/>
          <w:szCs w:val="20"/>
        </w:rPr>
        <w:t xml:space="preserve">  alerts,         </w:t>
      </w:r>
    </w:p>
    <w:p w14:paraId="2C5F498C" w14:textId="749CCD77" w:rsidR="00D66E14" w:rsidRPr="006D261D" w:rsidRDefault="00D66E14">
      <w:pPr>
        <w:pStyle w:val="ListParagraph"/>
        <w:numPr>
          <w:ilvl w:val="1"/>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Moderate to </w:t>
      </w:r>
      <w:proofErr w:type="gramStart"/>
      <w:r w:rsidRPr="006D261D">
        <w:rPr>
          <w:rFonts w:cstheme="minorHAnsi"/>
          <w:sz w:val="20"/>
          <w:szCs w:val="20"/>
        </w:rPr>
        <w:t>high  -</w:t>
      </w:r>
      <w:proofErr w:type="gramEnd"/>
      <w:r w:rsidRPr="006D261D">
        <w:rPr>
          <w:rFonts w:cstheme="minorHAnsi"/>
          <w:sz w:val="20"/>
          <w:szCs w:val="20"/>
        </w:rPr>
        <w:t xml:space="preserve"> orange </w:t>
      </w:r>
      <w:proofErr w:type="gramStart"/>
      <w:r w:rsidRPr="006D261D">
        <w:rPr>
          <w:rFonts w:cstheme="minorHAnsi"/>
          <w:sz w:val="20"/>
          <w:szCs w:val="20"/>
        </w:rPr>
        <w:t>coded  alerts</w:t>
      </w:r>
      <w:proofErr w:type="gramEnd"/>
      <w:r w:rsidRPr="006D261D">
        <w:rPr>
          <w:rFonts w:cstheme="minorHAnsi"/>
          <w:sz w:val="20"/>
          <w:szCs w:val="20"/>
        </w:rPr>
        <w:t xml:space="preserve">,       </w:t>
      </w:r>
    </w:p>
    <w:p w14:paraId="5E9546E4" w14:textId="05391F7E" w:rsidR="00D66E14" w:rsidRPr="006D261D" w:rsidRDefault="00D66E14">
      <w:pPr>
        <w:pStyle w:val="ListParagraph"/>
        <w:numPr>
          <w:ilvl w:val="1"/>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Medium to moderate   - yellow coded   alerts   </w:t>
      </w:r>
    </w:p>
    <w:p w14:paraId="1FCD7A2A" w14:textId="0BA6DE1B"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IBF &amp; FBF: </w:t>
      </w:r>
      <w:r w:rsidR="00CB075B" w:rsidRPr="006D261D">
        <w:rPr>
          <w:rFonts w:cstheme="minorHAnsi"/>
          <w:sz w:val="20"/>
          <w:szCs w:val="20"/>
        </w:rPr>
        <w:t>Activate w</w:t>
      </w:r>
      <w:r w:rsidRPr="006D261D">
        <w:rPr>
          <w:rFonts w:cstheme="minorHAnsi"/>
          <w:sz w:val="20"/>
          <w:szCs w:val="20"/>
        </w:rPr>
        <w:t>eather warning</w:t>
      </w:r>
      <w:r w:rsidR="00CB075B" w:rsidRPr="006D261D">
        <w:rPr>
          <w:rFonts w:cstheme="minorHAnsi"/>
          <w:sz w:val="20"/>
          <w:szCs w:val="20"/>
        </w:rPr>
        <w:t>s dissemination protocol</w:t>
      </w:r>
      <w:r w:rsidRPr="006D261D">
        <w:rPr>
          <w:rFonts w:cstheme="minorHAnsi"/>
          <w:sz w:val="20"/>
          <w:szCs w:val="20"/>
        </w:rPr>
        <w:t xml:space="preserve"> by using national broadcast </w:t>
      </w:r>
      <w:proofErr w:type="gramStart"/>
      <w:r w:rsidRPr="006D261D">
        <w:rPr>
          <w:rFonts w:cstheme="minorHAnsi"/>
          <w:sz w:val="20"/>
          <w:szCs w:val="20"/>
        </w:rPr>
        <w:t>media</w:t>
      </w:r>
      <w:r w:rsidR="00CB075B" w:rsidRPr="006D261D">
        <w:rPr>
          <w:rFonts w:cstheme="minorHAnsi"/>
          <w:sz w:val="20"/>
          <w:szCs w:val="20"/>
        </w:rPr>
        <w:t>(</w:t>
      </w:r>
      <w:proofErr w:type="gramEnd"/>
      <w:r w:rsidR="00CB075B" w:rsidRPr="006D261D">
        <w:rPr>
          <w:rFonts w:cstheme="minorHAnsi"/>
          <w:sz w:val="20"/>
          <w:szCs w:val="20"/>
        </w:rPr>
        <w:t>Radio/TV)</w:t>
      </w:r>
      <w:r w:rsidRPr="006D261D">
        <w:rPr>
          <w:rFonts w:cstheme="minorHAnsi"/>
          <w:sz w:val="20"/>
          <w:szCs w:val="20"/>
        </w:rPr>
        <w:t xml:space="preserve">, </w:t>
      </w:r>
      <w:r w:rsidR="00CB075B" w:rsidRPr="006D261D">
        <w:rPr>
          <w:rFonts w:cstheme="minorHAnsi"/>
          <w:sz w:val="20"/>
          <w:szCs w:val="20"/>
        </w:rPr>
        <w:t xml:space="preserve">the </w:t>
      </w:r>
      <w:r w:rsidRPr="006D261D">
        <w:rPr>
          <w:rFonts w:cstheme="minorHAnsi"/>
          <w:sz w:val="20"/>
          <w:szCs w:val="20"/>
        </w:rPr>
        <w:t>web</w:t>
      </w:r>
      <w:r w:rsidR="00CB075B" w:rsidRPr="006D261D">
        <w:rPr>
          <w:rFonts w:cstheme="minorHAnsi"/>
          <w:sz w:val="20"/>
          <w:szCs w:val="20"/>
        </w:rPr>
        <w:t>-</w:t>
      </w:r>
      <w:r w:rsidRPr="006D261D">
        <w:rPr>
          <w:rFonts w:cstheme="minorHAnsi"/>
          <w:sz w:val="20"/>
          <w:szCs w:val="20"/>
        </w:rPr>
        <w:t>based geospatial platform with warning /watch maps so that the issues can be disseminated to the remote vulnerable a</w:t>
      </w:r>
      <w:r w:rsidR="00CB075B" w:rsidRPr="006D261D">
        <w:rPr>
          <w:rFonts w:cstheme="minorHAnsi"/>
          <w:sz w:val="20"/>
          <w:szCs w:val="20"/>
        </w:rPr>
        <w:t>re</w:t>
      </w:r>
      <w:r w:rsidRPr="006D261D">
        <w:rPr>
          <w:rFonts w:cstheme="minorHAnsi"/>
          <w:sz w:val="20"/>
          <w:szCs w:val="20"/>
        </w:rPr>
        <w:t xml:space="preserve">as </w:t>
      </w:r>
      <w:proofErr w:type="gramStart"/>
      <w:r w:rsidRPr="006D261D">
        <w:rPr>
          <w:rFonts w:cstheme="minorHAnsi"/>
          <w:sz w:val="20"/>
          <w:szCs w:val="20"/>
        </w:rPr>
        <w:t>( over</w:t>
      </w:r>
      <w:proofErr w:type="gramEnd"/>
      <w:r w:rsidRPr="006D261D">
        <w:rPr>
          <w:rFonts w:cstheme="minorHAnsi"/>
          <w:sz w:val="20"/>
          <w:szCs w:val="20"/>
        </w:rPr>
        <w:t xml:space="preserve"> electric mass </w:t>
      </w:r>
      <w:proofErr w:type="gramStart"/>
      <w:r w:rsidRPr="006D261D">
        <w:rPr>
          <w:rFonts w:cstheme="minorHAnsi"/>
          <w:sz w:val="20"/>
          <w:szCs w:val="20"/>
        </w:rPr>
        <w:t>media)  undertake</w:t>
      </w:r>
      <w:proofErr w:type="gramEnd"/>
      <w:r w:rsidRPr="006D261D">
        <w:rPr>
          <w:rFonts w:cstheme="minorHAnsi"/>
          <w:sz w:val="20"/>
          <w:szCs w:val="20"/>
        </w:rPr>
        <w:t xml:space="preserve"> preparedness, pre-positioning response items </w:t>
      </w:r>
      <w:r w:rsidR="00D20529" w:rsidRPr="006D261D">
        <w:rPr>
          <w:rFonts w:cstheme="minorHAnsi"/>
          <w:sz w:val="20"/>
          <w:szCs w:val="20"/>
        </w:rPr>
        <w:t xml:space="preserve">early over </w:t>
      </w:r>
      <w:r w:rsidRPr="006D261D">
        <w:rPr>
          <w:rFonts w:cstheme="minorHAnsi"/>
          <w:sz w:val="20"/>
          <w:szCs w:val="20"/>
        </w:rPr>
        <w:t>the lead-time</w:t>
      </w:r>
      <w:r w:rsidR="00CB075B" w:rsidRPr="006D261D">
        <w:rPr>
          <w:rFonts w:cstheme="minorHAnsi"/>
          <w:sz w:val="20"/>
          <w:szCs w:val="20"/>
        </w:rPr>
        <w:t xml:space="preserve">. </w:t>
      </w:r>
    </w:p>
    <w:p w14:paraId="28D44EDD" w14:textId="1F1D6055"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IBF/FBF </w:t>
      </w:r>
      <w:r w:rsidR="001B4EA3" w:rsidRPr="006D261D">
        <w:rPr>
          <w:rFonts w:cstheme="minorHAnsi"/>
          <w:sz w:val="20"/>
          <w:szCs w:val="20"/>
        </w:rPr>
        <w:t>technical partners</w:t>
      </w:r>
      <w:r w:rsidRPr="006D261D">
        <w:rPr>
          <w:rFonts w:cstheme="minorHAnsi"/>
          <w:sz w:val="20"/>
          <w:szCs w:val="20"/>
        </w:rPr>
        <w:t xml:space="preserve"> to defin</w:t>
      </w:r>
      <w:r w:rsidR="00356FDE" w:rsidRPr="006D261D">
        <w:rPr>
          <w:rFonts w:cstheme="minorHAnsi"/>
          <w:sz w:val="20"/>
          <w:szCs w:val="20"/>
        </w:rPr>
        <w:t>e</w:t>
      </w:r>
      <w:r w:rsidRPr="006D261D">
        <w:rPr>
          <w:rFonts w:cstheme="minorHAnsi"/>
          <w:sz w:val="20"/>
          <w:szCs w:val="20"/>
        </w:rPr>
        <w:t xml:space="preserve"> early actions: How to respon</w:t>
      </w:r>
      <w:r w:rsidR="00993A68" w:rsidRPr="006D261D">
        <w:rPr>
          <w:rFonts w:cstheme="minorHAnsi"/>
          <w:sz w:val="20"/>
          <w:szCs w:val="20"/>
        </w:rPr>
        <w:t xml:space="preserve">d early over the lead-time before hazard </w:t>
      </w:r>
      <w:proofErr w:type="gramStart"/>
      <w:r w:rsidR="00993A68" w:rsidRPr="006D261D">
        <w:rPr>
          <w:rFonts w:cstheme="minorHAnsi"/>
          <w:sz w:val="20"/>
          <w:szCs w:val="20"/>
        </w:rPr>
        <w:t>impend</w:t>
      </w:r>
      <w:r w:rsidRPr="006D261D">
        <w:rPr>
          <w:rFonts w:cstheme="minorHAnsi"/>
          <w:sz w:val="20"/>
          <w:szCs w:val="20"/>
        </w:rPr>
        <w:t>,  how</w:t>
      </w:r>
      <w:proofErr w:type="gramEnd"/>
      <w:r w:rsidRPr="006D261D">
        <w:rPr>
          <w:rFonts w:cstheme="minorHAnsi"/>
          <w:sz w:val="20"/>
          <w:szCs w:val="20"/>
        </w:rPr>
        <w:t xml:space="preserve"> to capture live news/events/weather conditions by using </w:t>
      </w:r>
      <w:r w:rsidR="001B4EA3" w:rsidRPr="006D261D">
        <w:rPr>
          <w:rFonts w:cstheme="minorHAnsi"/>
          <w:sz w:val="20"/>
          <w:szCs w:val="20"/>
        </w:rPr>
        <w:t xml:space="preserve">the </w:t>
      </w:r>
      <w:r w:rsidRPr="006D261D">
        <w:rPr>
          <w:rFonts w:cstheme="minorHAnsi"/>
          <w:sz w:val="20"/>
          <w:szCs w:val="20"/>
        </w:rPr>
        <w:t xml:space="preserve">IBF </w:t>
      </w:r>
      <w:proofErr w:type="gramStart"/>
      <w:r w:rsidRPr="006D261D">
        <w:rPr>
          <w:rFonts w:cstheme="minorHAnsi"/>
          <w:sz w:val="20"/>
          <w:szCs w:val="20"/>
        </w:rPr>
        <w:t>hybrid( crowdsource</w:t>
      </w:r>
      <w:proofErr w:type="gramEnd"/>
      <w:r w:rsidRPr="006D261D">
        <w:rPr>
          <w:rFonts w:cstheme="minorHAnsi"/>
          <w:sz w:val="20"/>
          <w:szCs w:val="20"/>
        </w:rPr>
        <w:t xml:space="preserve"> ) observation system</w:t>
      </w:r>
      <w:r w:rsidR="00993A68" w:rsidRPr="006D261D">
        <w:rPr>
          <w:rFonts w:cstheme="minorHAnsi"/>
          <w:sz w:val="20"/>
          <w:szCs w:val="20"/>
        </w:rPr>
        <w:t xml:space="preserve">. </w:t>
      </w:r>
    </w:p>
    <w:p w14:paraId="73E23133" w14:textId="2B2AF49C"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Who will be the primary responder according to </w:t>
      </w:r>
      <w:proofErr w:type="spellStart"/>
      <w:r w:rsidRPr="006D261D">
        <w:rPr>
          <w:rFonts w:cstheme="minorHAnsi"/>
          <w:sz w:val="20"/>
          <w:szCs w:val="20"/>
        </w:rPr>
        <w:t>SoD</w:t>
      </w:r>
      <w:proofErr w:type="spellEnd"/>
      <w:r w:rsidRPr="006D261D">
        <w:rPr>
          <w:rFonts w:cstheme="minorHAnsi"/>
          <w:sz w:val="20"/>
          <w:szCs w:val="20"/>
        </w:rPr>
        <w:t xml:space="preserve"> and SOP: EOC of </w:t>
      </w:r>
      <w:proofErr w:type="spellStart"/>
      <w:r w:rsidRPr="006D261D">
        <w:rPr>
          <w:rFonts w:cstheme="minorHAnsi"/>
          <w:sz w:val="20"/>
          <w:szCs w:val="20"/>
        </w:rPr>
        <w:t>aimag</w:t>
      </w:r>
      <w:proofErr w:type="spellEnd"/>
      <w:r w:rsidRPr="006D261D">
        <w:rPr>
          <w:rFonts w:cstheme="minorHAnsi"/>
          <w:sz w:val="20"/>
          <w:szCs w:val="20"/>
        </w:rPr>
        <w:t xml:space="preserve"> to remain alert</w:t>
      </w:r>
      <w:r w:rsidR="001B4EA3" w:rsidRPr="006D261D">
        <w:rPr>
          <w:rFonts w:cstheme="minorHAnsi"/>
          <w:sz w:val="20"/>
          <w:szCs w:val="20"/>
        </w:rPr>
        <w:t>ed</w:t>
      </w:r>
      <w:r w:rsidRPr="006D261D">
        <w:rPr>
          <w:rFonts w:cstheme="minorHAnsi"/>
          <w:sz w:val="20"/>
          <w:szCs w:val="20"/>
        </w:rPr>
        <w:t xml:space="preserve"> for providing </w:t>
      </w:r>
      <w:proofErr w:type="gramStart"/>
      <w:r w:rsidRPr="006D261D">
        <w:rPr>
          <w:rFonts w:cstheme="minorHAnsi"/>
          <w:sz w:val="20"/>
          <w:szCs w:val="20"/>
        </w:rPr>
        <w:t>updates,  Local</w:t>
      </w:r>
      <w:proofErr w:type="gramEnd"/>
      <w:r w:rsidRPr="006D261D">
        <w:rPr>
          <w:rFonts w:cstheme="minorHAnsi"/>
          <w:sz w:val="20"/>
          <w:szCs w:val="20"/>
        </w:rPr>
        <w:t xml:space="preserve"> governments to engage stakeholders with defined 5W SOP and </w:t>
      </w:r>
      <w:proofErr w:type="gramStart"/>
      <w:r w:rsidRPr="006D261D">
        <w:rPr>
          <w:rFonts w:cstheme="minorHAnsi"/>
          <w:sz w:val="20"/>
          <w:szCs w:val="20"/>
        </w:rPr>
        <w:t>deploying</w:t>
      </w:r>
      <w:proofErr w:type="gramEnd"/>
      <w:r w:rsidRPr="006D261D">
        <w:rPr>
          <w:rFonts w:cstheme="minorHAnsi"/>
          <w:sz w:val="20"/>
          <w:szCs w:val="20"/>
        </w:rPr>
        <w:t xml:space="preserve"> and activating </w:t>
      </w:r>
      <w:proofErr w:type="gramStart"/>
      <w:r w:rsidRPr="006D261D">
        <w:rPr>
          <w:rFonts w:cstheme="minorHAnsi"/>
          <w:sz w:val="20"/>
          <w:szCs w:val="20"/>
        </w:rPr>
        <w:t>team  for</w:t>
      </w:r>
      <w:proofErr w:type="gramEnd"/>
      <w:r w:rsidRPr="006D261D">
        <w:rPr>
          <w:rFonts w:cstheme="minorHAnsi"/>
          <w:sz w:val="20"/>
          <w:szCs w:val="20"/>
        </w:rPr>
        <w:t xml:space="preserve"> emergency supports </w:t>
      </w:r>
      <w:proofErr w:type="gramStart"/>
      <w:r w:rsidRPr="006D261D">
        <w:rPr>
          <w:rFonts w:cstheme="minorHAnsi"/>
          <w:sz w:val="20"/>
          <w:szCs w:val="20"/>
        </w:rPr>
        <w:t>( Local</w:t>
      </w:r>
      <w:proofErr w:type="gramEnd"/>
      <w:r w:rsidRPr="006D261D">
        <w:rPr>
          <w:rFonts w:cstheme="minorHAnsi"/>
          <w:sz w:val="20"/>
          <w:szCs w:val="20"/>
        </w:rPr>
        <w:t xml:space="preserve"> government field level technical experts/</w:t>
      </w:r>
      <w:proofErr w:type="gramStart"/>
      <w:r w:rsidRPr="006D261D">
        <w:rPr>
          <w:rFonts w:cstheme="minorHAnsi"/>
          <w:sz w:val="20"/>
          <w:szCs w:val="20"/>
        </w:rPr>
        <w:t xml:space="preserve">actors,   </w:t>
      </w:r>
      <w:proofErr w:type="gramEnd"/>
      <w:r w:rsidRPr="006D261D">
        <w:rPr>
          <w:rFonts w:cstheme="minorHAnsi"/>
          <w:sz w:val="20"/>
          <w:szCs w:val="20"/>
        </w:rPr>
        <w:t xml:space="preserve">herders, community, disaster emergency </w:t>
      </w:r>
      <w:proofErr w:type="gramStart"/>
      <w:r w:rsidRPr="006D261D">
        <w:rPr>
          <w:rFonts w:cstheme="minorHAnsi"/>
          <w:sz w:val="20"/>
          <w:szCs w:val="20"/>
        </w:rPr>
        <w:t>management  volunteers</w:t>
      </w:r>
      <w:proofErr w:type="gramEnd"/>
      <w:r w:rsidRPr="006D261D">
        <w:rPr>
          <w:rFonts w:cstheme="minorHAnsi"/>
          <w:sz w:val="20"/>
          <w:szCs w:val="20"/>
        </w:rPr>
        <w:t xml:space="preserve"> </w:t>
      </w:r>
      <w:proofErr w:type="gramStart"/>
      <w:r w:rsidRPr="006D261D">
        <w:rPr>
          <w:rFonts w:cstheme="minorHAnsi"/>
          <w:sz w:val="20"/>
          <w:szCs w:val="20"/>
        </w:rPr>
        <w:t xml:space="preserve">  )</w:t>
      </w:r>
      <w:proofErr w:type="gramEnd"/>
      <w:r w:rsidRPr="006D261D">
        <w:rPr>
          <w:rFonts w:cstheme="minorHAnsi"/>
          <w:sz w:val="20"/>
          <w:szCs w:val="20"/>
        </w:rPr>
        <w:t xml:space="preserve"> </w:t>
      </w:r>
    </w:p>
    <w:p w14:paraId="09E5DA35" w14:textId="7265DC09"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IBF/FBF: What type of response </w:t>
      </w:r>
      <w:r w:rsidR="00356FDE" w:rsidRPr="006D261D">
        <w:rPr>
          <w:rFonts w:cstheme="minorHAnsi"/>
          <w:sz w:val="20"/>
          <w:szCs w:val="20"/>
        </w:rPr>
        <w:t>will be</w:t>
      </w:r>
      <w:r w:rsidRPr="006D261D">
        <w:rPr>
          <w:rFonts w:cstheme="minorHAnsi"/>
          <w:sz w:val="20"/>
          <w:szCs w:val="20"/>
        </w:rPr>
        <w:t xml:space="preserve"> required</w:t>
      </w:r>
      <w:r w:rsidR="00356FDE" w:rsidRPr="006D261D">
        <w:rPr>
          <w:rFonts w:cstheme="minorHAnsi"/>
          <w:sz w:val="20"/>
          <w:szCs w:val="20"/>
        </w:rPr>
        <w:t xml:space="preserve"> to respond to the situation</w:t>
      </w:r>
      <w:r w:rsidRPr="006D261D">
        <w:rPr>
          <w:rFonts w:cstheme="minorHAnsi"/>
          <w:sz w:val="20"/>
          <w:szCs w:val="20"/>
        </w:rPr>
        <w:t xml:space="preserve">: </w:t>
      </w:r>
      <w:r w:rsidR="00355863" w:rsidRPr="006D261D">
        <w:rPr>
          <w:rFonts w:cstheme="minorHAnsi"/>
          <w:sz w:val="20"/>
          <w:szCs w:val="20"/>
        </w:rPr>
        <w:t>Defining contingency for the whole preparedness and response</w:t>
      </w:r>
      <w:r w:rsidRPr="006D261D">
        <w:rPr>
          <w:rFonts w:cstheme="minorHAnsi"/>
          <w:sz w:val="20"/>
          <w:szCs w:val="20"/>
        </w:rPr>
        <w:t xml:space="preserve">. </w:t>
      </w:r>
    </w:p>
    <w:p w14:paraId="5EBCB5C9" w14:textId="1BC8F0EA" w:rsidR="00355863" w:rsidRPr="006D261D" w:rsidRDefault="00355863">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Develop sector</w:t>
      </w:r>
      <w:r w:rsidR="000305DC" w:rsidRPr="006D261D">
        <w:rPr>
          <w:rFonts w:cstheme="minorHAnsi"/>
          <w:sz w:val="20"/>
          <w:szCs w:val="20"/>
        </w:rPr>
        <w:t>-</w:t>
      </w:r>
      <w:r w:rsidRPr="006D261D">
        <w:rPr>
          <w:rFonts w:cstheme="minorHAnsi"/>
          <w:sz w:val="20"/>
          <w:szCs w:val="20"/>
        </w:rPr>
        <w:t>specific cont</w:t>
      </w:r>
      <w:r w:rsidR="000305DC" w:rsidRPr="006D261D">
        <w:rPr>
          <w:rFonts w:cstheme="minorHAnsi"/>
          <w:sz w:val="20"/>
          <w:szCs w:val="20"/>
        </w:rPr>
        <w:t>ingen</w:t>
      </w:r>
      <w:r w:rsidRPr="006D261D">
        <w:rPr>
          <w:rFonts w:cstheme="minorHAnsi"/>
          <w:sz w:val="20"/>
          <w:szCs w:val="20"/>
        </w:rPr>
        <w:t xml:space="preserve">cy plan: Sector departments </w:t>
      </w:r>
      <w:proofErr w:type="gramStart"/>
      <w:r w:rsidRPr="006D261D">
        <w:rPr>
          <w:rFonts w:cstheme="minorHAnsi"/>
          <w:sz w:val="20"/>
          <w:szCs w:val="20"/>
        </w:rPr>
        <w:t>to prepare</w:t>
      </w:r>
      <w:proofErr w:type="gramEnd"/>
      <w:r w:rsidRPr="006D261D">
        <w:rPr>
          <w:rFonts w:cstheme="minorHAnsi"/>
          <w:sz w:val="20"/>
          <w:szCs w:val="20"/>
        </w:rPr>
        <w:t xml:space="preserve"> their contingency plan by using IBF risk reposit</w:t>
      </w:r>
      <w:r w:rsidR="000305DC" w:rsidRPr="006D261D">
        <w:rPr>
          <w:rFonts w:cstheme="minorHAnsi"/>
          <w:sz w:val="20"/>
          <w:szCs w:val="20"/>
        </w:rPr>
        <w:t>or</w:t>
      </w:r>
      <w:r w:rsidRPr="006D261D">
        <w:rPr>
          <w:rFonts w:cstheme="minorHAnsi"/>
          <w:sz w:val="20"/>
          <w:szCs w:val="20"/>
        </w:rPr>
        <w:t xml:space="preserve">y informed tools, risk atlas, </w:t>
      </w:r>
      <w:r w:rsidR="003D77CB" w:rsidRPr="006D261D">
        <w:rPr>
          <w:rFonts w:cstheme="minorHAnsi"/>
          <w:sz w:val="20"/>
          <w:szCs w:val="20"/>
        </w:rPr>
        <w:t>secto</w:t>
      </w:r>
      <w:r w:rsidR="000305DC" w:rsidRPr="006D261D">
        <w:rPr>
          <w:rFonts w:cstheme="minorHAnsi"/>
          <w:sz w:val="20"/>
          <w:szCs w:val="20"/>
        </w:rPr>
        <w:t>r</w:t>
      </w:r>
      <w:r w:rsidR="003D77CB" w:rsidRPr="006D261D">
        <w:rPr>
          <w:rFonts w:cstheme="minorHAnsi"/>
          <w:sz w:val="20"/>
          <w:szCs w:val="20"/>
        </w:rPr>
        <w:t>al infor</w:t>
      </w:r>
      <w:r w:rsidR="000305DC" w:rsidRPr="006D261D">
        <w:rPr>
          <w:rFonts w:cstheme="minorHAnsi"/>
          <w:sz w:val="20"/>
          <w:szCs w:val="20"/>
        </w:rPr>
        <w:t>mati</w:t>
      </w:r>
      <w:r w:rsidR="003D77CB" w:rsidRPr="006D261D">
        <w:rPr>
          <w:rFonts w:cstheme="minorHAnsi"/>
          <w:sz w:val="20"/>
          <w:szCs w:val="20"/>
        </w:rPr>
        <w:t>on management system, def</w:t>
      </w:r>
      <w:r w:rsidR="000305DC" w:rsidRPr="006D261D">
        <w:rPr>
          <w:rFonts w:cstheme="minorHAnsi"/>
          <w:sz w:val="20"/>
          <w:szCs w:val="20"/>
        </w:rPr>
        <w:t>in</w:t>
      </w:r>
      <w:r w:rsidR="003D77CB" w:rsidRPr="006D261D">
        <w:rPr>
          <w:rFonts w:cstheme="minorHAnsi"/>
          <w:sz w:val="20"/>
          <w:szCs w:val="20"/>
        </w:rPr>
        <w:t xml:space="preserve">ing risk </w:t>
      </w:r>
      <w:r w:rsidR="000305DC" w:rsidRPr="006D261D">
        <w:rPr>
          <w:rFonts w:cstheme="minorHAnsi"/>
          <w:sz w:val="20"/>
          <w:szCs w:val="20"/>
        </w:rPr>
        <w:t>raking</w:t>
      </w:r>
      <w:r w:rsidR="003D77CB" w:rsidRPr="006D261D">
        <w:rPr>
          <w:rFonts w:cstheme="minorHAnsi"/>
          <w:sz w:val="20"/>
          <w:szCs w:val="20"/>
        </w:rPr>
        <w:t xml:space="preserve"> of the elements, </w:t>
      </w:r>
      <w:r w:rsidR="000305DC" w:rsidRPr="006D261D">
        <w:rPr>
          <w:rFonts w:cstheme="minorHAnsi"/>
          <w:sz w:val="20"/>
          <w:szCs w:val="20"/>
        </w:rPr>
        <w:t>estimat</w:t>
      </w:r>
      <w:r w:rsidR="00385EEC" w:rsidRPr="006D261D">
        <w:rPr>
          <w:rFonts w:cstheme="minorHAnsi"/>
          <w:sz w:val="20"/>
          <w:szCs w:val="20"/>
        </w:rPr>
        <w:t>ing</w:t>
      </w:r>
      <w:r w:rsidR="000305DC" w:rsidRPr="006D261D">
        <w:rPr>
          <w:rFonts w:cstheme="minorHAnsi"/>
          <w:sz w:val="20"/>
          <w:szCs w:val="20"/>
        </w:rPr>
        <w:t xml:space="preserve"> </w:t>
      </w:r>
      <w:r w:rsidR="00447CAA" w:rsidRPr="006D261D">
        <w:rPr>
          <w:rFonts w:cstheme="minorHAnsi"/>
          <w:sz w:val="20"/>
          <w:szCs w:val="20"/>
        </w:rPr>
        <w:t xml:space="preserve">finances required for the preparedness, response, etc. </w:t>
      </w:r>
    </w:p>
    <w:p w14:paraId="1F003A65" w14:textId="3DCE780D"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SEC / UN-HCT to timely propagate flash-appeal </w:t>
      </w:r>
      <w:r w:rsidR="003B25C6">
        <w:rPr>
          <w:rFonts w:cstheme="minorHAnsi"/>
          <w:sz w:val="20"/>
          <w:szCs w:val="20"/>
        </w:rPr>
        <w:t xml:space="preserve">for the funds </w:t>
      </w:r>
      <w:r w:rsidR="00185769" w:rsidRPr="006D261D">
        <w:rPr>
          <w:rFonts w:cstheme="minorHAnsi"/>
          <w:sz w:val="20"/>
          <w:szCs w:val="20"/>
        </w:rPr>
        <w:t xml:space="preserve">based on scalability, intensity, and </w:t>
      </w:r>
      <w:r w:rsidR="00653F09" w:rsidRPr="006D261D">
        <w:rPr>
          <w:rFonts w:cstheme="minorHAnsi"/>
          <w:sz w:val="20"/>
          <w:szCs w:val="20"/>
        </w:rPr>
        <w:t>extendibility</w:t>
      </w:r>
      <w:r w:rsidR="00185769" w:rsidRPr="006D261D">
        <w:rPr>
          <w:rFonts w:cstheme="minorHAnsi"/>
          <w:sz w:val="20"/>
          <w:szCs w:val="20"/>
        </w:rPr>
        <w:t xml:space="preserve">, </w:t>
      </w:r>
      <w:r w:rsidR="003B25C6">
        <w:rPr>
          <w:rFonts w:cstheme="minorHAnsi"/>
          <w:sz w:val="20"/>
          <w:szCs w:val="20"/>
        </w:rPr>
        <w:t xml:space="preserve">the </w:t>
      </w:r>
      <w:r w:rsidR="00185769" w:rsidRPr="006D261D">
        <w:rPr>
          <w:rFonts w:cstheme="minorHAnsi"/>
          <w:sz w:val="20"/>
          <w:szCs w:val="20"/>
        </w:rPr>
        <w:t xml:space="preserve">damaging pattern </w:t>
      </w:r>
      <w:r w:rsidR="00C71A39">
        <w:rPr>
          <w:rFonts w:cstheme="minorHAnsi"/>
          <w:sz w:val="20"/>
          <w:szCs w:val="20"/>
        </w:rPr>
        <w:t xml:space="preserve">of impending hazards forecasted </w:t>
      </w:r>
      <w:r w:rsidR="00185769" w:rsidRPr="006D261D">
        <w:rPr>
          <w:rFonts w:cstheme="minorHAnsi"/>
          <w:sz w:val="20"/>
          <w:szCs w:val="20"/>
        </w:rPr>
        <w:t>by the IBF and FBF team.</w:t>
      </w:r>
      <w:r w:rsidRPr="006D261D">
        <w:rPr>
          <w:rFonts w:cstheme="minorHAnsi"/>
          <w:sz w:val="20"/>
          <w:szCs w:val="20"/>
        </w:rPr>
        <w:t xml:space="preserve"> </w:t>
      </w:r>
    </w:p>
    <w:p w14:paraId="66CCE6BE" w14:textId="4339D28C"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Early warning</w:t>
      </w:r>
      <w:r w:rsidR="00385EEC" w:rsidRPr="006D261D">
        <w:rPr>
          <w:rFonts w:cstheme="minorHAnsi"/>
          <w:sz w:val="20"/>
          <w:szCs w:val="20"/>
        </w:rPr>
        <w:t>-</w:t>
      </w:r>
      <w:r w:rsidRPr="006D261D">
        <w:rPr>
          <w:rFonts w:cstheme="minorHAnsi"/>
          <w:sz w:val="20"/>
          <w:szCs w:val="20"/>
        </w:rPr>
        <w:t xml:space="preserve">based early action plans </w:t>
      </w:r>
      <w:r w:rsidR="00EF25C6">
        <w:rPr>
          <w:rFonts w:cstheme="minorHAnsi"/>
          <w:sz w:val="20"/>
          <w:szCs w:val="20"/>
        </w:rPr>
        <w:t>-</w:t>
      </w:r>
      <w:r w:rsidRPr="006D261D">
        <w:rPr>
          <w:rFonts w:cstheme="minorHAnsi"/>
          <w:sz w:val="20"/>
          <w:szCs w:val="20"/>
        </w:rPr>
        <w:t xml:space="preserve"> so that disaster emergency funding </w:t>
      </w:r>
      <w:r w:rsidR="00385EEC" w:rsidRPr="006D261D">
        <w:rPr>
          <w:rFonts w:cstheme="minorHAnsi"/>
          <w:sz w:val="20"/>
          <w:szCs w:val="20"/>
        </w:rPr>
        <w:t>is</w:t>
      </w:r>
      <w:r w:rsidRPr="006D261D">
        <w:rPr>
          <w:rFonts w:cstheme="minorHAnsi"/>
          <w:sz w:val="20"/>
          <w:szCs w:val="20"/>
        </w:rPr>
        <w:t xml:space="preserve"> timely and effective</w:t>
      </w:r>
      <w:r w:rsidR="00385EEC" w:rsidRPr="006D261D">
        <w:rPr>
          <w:rFonts w:cstheme="minorHAnsi"/>
          <w:sz w:val="20"/>
          <w:szCs w:val="20"/>
        </w:rPr>
        <w:t>ly</w:t>
      </w:r>
      <w:r w:rsidRPr="006D261D">
        <w:rPr>
          <w:rFonts w:cstheme="minorHAnsi"/>
          <w:sz w:val="20"/>
          <w:szCs w:val="20"/>
        </w:rPr>
        <w:t xml:space="preserve"> utilized. </w:t>
      </w:r>
    </w:p>
    <w:p w14:paraId="5DBCEDC0" w14:textId="6808BBE9" w:rsidR="00D66E14" w:rsidRPr="006D261D" w:rsidRDefault="00D66E14">
      <w:pPr>
        <w:pStyle w:val="ListParagraph"/>
        <w:numPr>
          <w:ilvl w:val="0"/>
          <w:numId w:val="38"/>
        </w:numPr>
        <w:autoSpaceDE w:val="0"/>
        <w:autoSpaceDN w:val="0"/>
        <w:adjustRightInd w:val="0"/>
        <w:spacing w:after="0" w:line="240" w:lineRule="auto"/>
        <w:jc w:val="both"/>
        <w:rPr>
          <w:rFonts w:cstheme="minorHAnsi"/>
          <w:sz w:val="20"/>
          <w:szCs w:val="20"/>
        </w:rPr>
      </w:pPr>
      <w:r w:rsidRPr="006D261D">
        <w:rPr>
          <w:rFonts w:cstheme="minorHAnsi"/>
          <w:sz w:val="20"/>
          <w:szCs w:val="20"/>
        </w:rPr>
        <w:t xml:space="preserve">IBF &amp; FBF team to develop event situation report over the ongoing </w:t>
      </w:r>
      <w:proofErr w:type="gramStart"/>
      <w:r w:rsidRPr="006D261D">
        <w:rPr>
          <w:rFonts w:cstheme="minorHAnsi"/>
          <w:sz w:val="20"/>
          <w:szCs w:val="20"/>
        </w:rPr>
        <w:t>events( Geospatial</w:t>
      </w:r>
      <w:proofErr w:type="gramEnd"/>
      <w:r w:rsidRPr="006D261D">
        <w:rPr>
          <w:rFonts w:cstheme="minorHAnsi"/>
          <w:sz w:val="20"/>
          <w:szCs w:val="20"/>
        </w:rPr>
        <w:t xml:space="preserve"> IBF platform to capture live actions, L &amp; D figures, picture/video of from the ground, </w:t>
      </w:r>
      <w:r w:rsidR="00385EEC" w:rsidRPr="006D261D">
        <w:rPr>
          <w:rFonts w:cstheme="minorHAnsi"/>
          <w:sz w:val="20"/>
          <w:szCs w:val="20"/>
        </w:rPr>
        <w:t xml:space="preserve">the </w:t>
      </w:r>
      <w:r w:rsidRPr="006D261D">
        <w:rPr>
          <w:rFonts w:cstheme="minorHAnsi"/>
          <w:sz w:val="20"/>
          <w:szCs w:val="20"/>
        </w:rPr>
        <w:t xml:space="preserve">live radio show from assessing impact so quickly and event situation reporting </w:t>
      </w:r>
      <w:proofErr w:type="gramStart"/>
      <w:r w:rsidRPr="006D261D">
        <w:rPr>
          <w:rFonts w:cstheme="minorHAnsi"/>
          <w:sz w:val="20"/>
          <w:szCs w:val="20"/>
        </w:rPr>
        <w:t xml:space="preserve">( </w:t>
      </w:r>
      <w:proofErr w:type="spellStart"/>
      <w:r w:rsidRPr="006D261D">
        <w:rPr>
          <w:rFonts w:cstheme="minorHAnsi"/>
          <w:sz w:val="20"/>
          <w:szCs w:val="20"/>
        </w:rPr>
        <w:t>aimag</w:t>
      </w:r>
      <w:proofErr w:type="spellEnd"/>
      <w:proofErr w:type="gramEnd"/>
      <w:r w:rsidRPr="006D261D">
        <w:rPr>
          <w:rFonts w:cstheme="minorHAnsi"/>
          <w:sz w:val="20"/>
          <w:szCs w:val="20"/>
        </w:rPr>
        <w:t xml:space="preserve"> </w:t>
      </w:r>
      <w:proofErr w:type="gramStart"/>
      <w:r w:rsidRPr="006D261D">
        <w:rPr>
          <w:rFonts w:cstheme="minorHAnsi"/>
          <w:sz w:val="20"/>
          <w:szCs w:val="20"/>
        </w:rPr>
        <w:t>EOC )</w:t>
      </w:r>
      <w:proofErr w:type="gramEnd"/>
      <w:r w:rsidRPr="006D261D">
        <w:rPr>
          <w:rFonts w:cstheme="minorHAnsi"/>
          <w:sz w:val="20"/>
          <w:szCs w:val="20"/>
        </w:rPr>
        <w:t xml:space="preserve"> on the fly. </w:t>
      </w:r>
    </w:p>
    <w:p w14:paraId="61D61494" w14:textId="31913D45" w:rsidR="00E01805" w:rsidRPr="006D261D" w:rsidRDefault="00E01805" w:rsidP="00F8047B">
      <w:pPr>
        <w:autoSpaceDE w:val="0"/>
        <w:autoSpaceDN w:val="0"/>
        <w:adjustRightInd w:val="0"/>
        <w:spacing w:after="0" w:line="240" w:lineRule="auto"/>
        <w:ind w:left="270" w:hanging="270"/>
        <w:jc w:val="both"/>
        <w:rPr>
          <w:rFonts w:cstheme="minorHAnsi"/>
          <w:sz w:val="20"/>
          <w:szCs w:val="20"/>
        </w:rPr>
      </w:pPr>
    </w:p>
    <w:p w14:paraId="38153D98" w14:textId="50CDFE80" w:rsidR="00385EEC" w:rsidRPr="009E37E8" w:rsidRDefault="00385EEC">
      <w:pPr>
        <w:pStyle w:val="ListParagraph"/>
        <w:numPr>
          <w:ilvl w:val="1"/>
          <w:numId w:val="29"/>
        </w:numPr>
        <w:autoSpaceDE w:val="0"/>
        <w:autoSpaceDN w:val="0"/>
        <w:adjustRightInd w:val="0"/>
        <w:spacing w:after="0" w:line="240" w:lineRule="auto"/>
        <w:ind w:left="270" w:hanging="270"/>
        <w:jc w:val="both"/>
        <w:rPr>
          <w:rFonts w:cstheme="minorHAnsi"/>
          <w:sz w:val="20"/>
          <w:szCs w:val="20"/>
        </w:rPr>
      </w:pPr>
      <w:r w:rsidRPr="009E37E8">
        <w:rPr>
          <w:rFonts w:cstheme="minorHAnsi"/>
          <w:b/>
          <w:bCs/>
          <w:sz w:val="20"/>
          <w:szCs w:val="20"/>
          <w:highlight w:val="yellow"/>
        </w:rPr>
        <w:t xml:space="preserve">EAP for slow </w:t>
      </w:r>
      <w:proofErr w:type="gramStart"/>
      <w:r w:rsidRPr="009E37E8">
        <w:rPr>
          <w:rFonts w:cstheme="minorHAnsi"/>
          <w:b/>
          <w:bCs/>
          <w:sz w:val="20"/>
          <w:szCs w:val="20"/>
          <w:highlight w:val="yellow"/>
        </w:rPr>
        <w:t>onset( prolonged)  and</w:t>
      </w:r>
      <w:proofErr w:type="gramEnd"/>
      <w:r w:rsidRPr="009E37E8">
        <w:rPr>
          <w:rFonts w:cstheme="minorHAnsi"/>
          <w:b/>
          <w:bCs/>
          <w:sz w:val="20"/>
          <w:szCs w:val="20"/>
          <w:highlight w:val="yellow"/>
        </w:rPr>
        <w:t xml:space="preserve"> combined weather</w:t>
      </w:r>
      <w:r w:rsidRPr="009E37E8">
        <w:rPr>
          <w:rFonts w:cstheme="minorHAnsi"/>
          <w:b/>
          <w:bCs/>
          <w:sz w:val="20"/>
          <w:szCs w:val="20"/>
        </w:rPr>
        <w:t xml:space="preserve"> </w:t>
      </w:r>
    </w:p>
    <w:p w14:paraId="3E86B392" w14:textId="77777777" w:rsidR="009E37E8" w:rsidRPr="009E37E8" w:rsidRDefault="009E37E8" w:rsidP="009E37E8">
      <w:pPr>
        <w:autoSpaceDE w:val="0"/>
        <w:autoSpaceDN w:val="0"/>
        <w:adjustRightInd w:val="0"/>
        <w:spacing w:after="0" w:line="240" w:lineRule="auto"/>
        <w:jc w:val="both"/>
        <w:rPr>
          <w:rFonts w:cstheme="minorHAnsi"/>
          <w:sz w:val="20"/>
          <w:szCs w:val="20"/>
        </w:rPr>
      </w:pPr>
    </w:p>
    <w:p w14:paraId="3D1C9F88" w14:textId="77777777" w:rsidR="006F4954" w:rsidRDefault="006F4954" w:rsidP="006F4954">
      <w:pPr>
        <w:tabs>
          <w:tab w:val="left" w:pos="180"/>
        </w:tabs>
        <w:autoSpaceDE w:val="0"/>
        <w:autoSpaceDN w:val="0"/>
        <w:adjustRightInd w:val="0"/>
        <w:spacing w:after="0" w:line="240" w:lineRule="auto"/>
        <w:rPr>
          <w:rFonts w:cstheme="minorHAnsi"/>
          <w:sz w:val="20"/>
          <w:szCs w:val="20"/>
        </w:rPr>
      </w:pPr>
      <w:r w:rsidRPr="006F4954">
        <w:rPr>
          <w:rFonts w:cstheme="minorHAnsi"/>
          <w:b/>
          <w:bCs/>
          <w:sz w:val="20"/>
          <w:szCs w:val="20"/>
        </w:rPr>
        <w:t>Hazards:</w:t>
      </w:r>
      <w:r w:rsidRPr="006F4954">
        <w:rPr>
          <w:rFonts w:cstheme="minorHAnsi"/>
          <w:sz w:val="20"/>
          <w:szCs w:val="20"/>
        </w:rPr>
        <w:t xml:space="preserve"> prolonged drought (meteorological, hydrological, agricultural), desertification, season-specific Dzud and combined Dzud, soil-health degradation, and other cumulative climate stressors</w:t>
      </w:r>
    </w:p>
    <w:p w14:paraId="0A833AA6" w14:textId="2026240D" w:rsidR="006F4954" w:rsidRDefault="006F4954" w:rsidP="006F4954">
      <w:pPr>
        <w:tabs>
          <w:tab w:val="left" w:pos="180"/>
        </w:tabs>
        <w:autoSpaceDE w:val="0"/>
        <w:autoSpaceDN w:val="0"/>
        <w:adjustRightInd w:val="0"/>
        <w:spacing w:after="0" w:line="240" w:lineRule="auto"/>
        <w:rPr>
          <w:rFonts w:cstheme="minorHAnsi"/>
          <w:b/>
          <w:bCs/>
          <w:sz w:val="20"/>
          <w:szCs w:val="20"/>
        </w:rPr>
      </w:pPr>
      <w:r w:rsidRPr="006F4954">
        <w:rPr>
          <w:rFonts w:cstheme="minorHAnsi"/>
          <w:sz w:val="20"/>
          <w:szCs w:val="20"/>
        </w:rPr>
        <w:br/>
      </w:r>
      <w:r w:rsidRPr="006F4954">
        <w:rPr>
          <w:rFonts w:cstheme="minorHAnsi"/>
          <w:b/>
          <w:bCs/>
          <w:sz w:val="20"/>
          <w:szCs w:val="20"/>
        </w:rPr>
        <w:t>Lead time:</w:t>
      </w:r>
      <w:r w:rsidRPr="006F4954">
        <w:rPr>
          <w:rFonts w:cstheme="minorHAnsi"/>
          <w:sz w:val="20"/>
          <w:szCs w:val="20"/>
        </w:rPr>
        <w:t xml:space="preserve"> </w:t>
      </w:r>
      <w:r w:rsidRPr="006F4954">
        <w:rPr>
          <w:rFonts w:cstheme="minorHAnsi"/>
          <w:b/>
          <w:bCs/>
          <w:sz w:val="20"/>
          <w:szCs w:val="20"/>
        </w:rPr>
        <w:t>monthly, seasonal, annual, multi-year (10</w:t>
      </w:r>
      <w:r w:rsidR="00EF25C6">
        <w:rPr>
          <w:rFonts w:cstheme="minorHAnsi"/>
          <w:b/>
          <w:bCs/>
          <w:sz w:val="20"/>
          <w:szCs w:val="20"/>
        </w:rPr>
        <w:t>-</w:t>
      </w:r>
      <w:r w:rsidRPr="006F4954">
        <w:rPr>
          <w:rFonts w:cstheme="minorHAnsi"/>
          <w:b/>
          <w:bCs/>
          <w:sz w:val="20"/>
          <w:szCs w:val="20"/>
        </w:rPr>
        <w:t>30 years)</w:t>
      </w:r>
    </w:p>
    <w:p w14:paraId="2081E2AF" w14:textId="77777777" w:rsidR="006F4954" w:rsidRPr="006F4954" w:rsidRDefault="006F4954" w:rsidP="006F4954">
      <w:pPr>
        <w:tabs>
          <w:tab w:val="left" w:pos="180"/>
        </w:tabs>
        <w:autoSpaceDE w:val="0"/>
        <w:autoSpaceDN w:val="0"/>
        <w:adjustRightInd w:val="0"/>
        <w:spacing w:after="0" w:line="240" w:lineRule="auto"/>
        <w:rPr>
          <w:rFonts w:cstheme="minorHAnsi"/>
          <w:sz w:val="20"/>
          <w:szCs w:val="20"/>
        </w:rPr>
      </w:pPr>
    </w:p>
    <w:p w14:paraId="676DB630" w14:textId="702A12E4" w:rsidR="006F4954" w:rsidRDefault="006F4954" w:rsidP="006F4954">
      <w:pPr>
        <w:tabs>
          <w:tab w:val="left" w:pos="180"/>
        </w:tabs>
        <w:autoSpaceDE w:val="0"/>
        <w:autoSpaceDN w:val="0"/>
        <w:adjustRightInd w:val="0"/>
        <w:spacing w:after="0" w:line="240" w:lineRule="auto"/>
        <w:rPr>
          <w:rFonts w:cstheme="minorHAnsi"/>
          <w:b/>
          <w:bCs/>
          <w:sz w:val="20"/>
          <w:szCs w:val="20"/>
        </w:rPr>
      </w:pPr>
      <w:r w:rsidRPr="006F4954">
        <w:rPr>
          <w:rFonts w:cstheme="minorHAnsi"/>
          <w:b/>
          <w:bCs/>
          <w:sz w:val="20"/>
          <w:szCs w:val="20"/>
        </w:rPr>
        <w:t>Key considerations and operational requirements</w:t>
      </w:r>
    </w:p>
    <w:p w14:paraId="4B2921DF" w14:textId="77777777" w:rsidR="006F4954" w:rsidRPr="006F4954" w:rsidRDefault="006F4954" w:rsidP="006F4954">
      <w:pPr>
        <w:tabs>
          <w:tab w:val="left" w:pos="180"/>
        </w:tabs>
        <w:autoSpaceDE w:val="0"/>
        <w:autoSpaceDN w:val="0"/>
        <w:adjustRightInd w:val="0"/>
        <w:spacing w:after="0" w:line="240" w:lineRule="auto"/>
        <w:rPr>
          <w:rFonts w:cstheme="minorHAnsi"/>
          <w:b/>
          <w:bCs/>
          <w:sz w:val="20"/>
          <w:szCs w:val="20"/>
        </w:rPr>
      </w:pPr>
    </w:p>
    <w:p w14:paraId="76F33F01" w14:textId="77777777" w:rsidR="006F4954" w:rsidRPr="006F4954" w:rsidRDefault="006F4954" w:rsidP="006F4954">
      <w:pPr>
        <w:tabs>
          <w:tab w:val="left" w:pos="180"/>
        </w:tabs>
        <w:autoSpaceDE w:val="0"/>
        <w:autoSpaceDN w:val="0"/>
        <w:adjustRightInd w:val="0"/>
        <w:spacing w:after="0" w:line="240" w:lineRule="auto"/>
        <w:rPr>
          <w:rFonts w:cstheme="minorHAnsi"/>
          <w:b/>
          <w:bCs/>
          <w:sz w:val="20"/>
          <w:szCs w:val="20"/>
        </w:rPr>
      </w:pPr>
      <w:r w:rsidRPr="006F4954">
        <w:rPr>
          <w:rFonts w:cstheme="minorHAnsi"/>
          <w:b/>
          <w:bCs/>
          <w:sz w:val="20"/>
          <w:szCs w:val="20"/>
        </w:rPr>
        <w:t>1) IBF preparedness and system set-up (data, products, and teams)</w:t>
      </w:r>
    </w:p>
    <w:p w14:paraId="6CC4F4F5" w14:textId="28B12F1A" w:rsidR="006F4954" w:rsidRPr="00010FB8" w:rsidRDefault="006F4954">
      <w:pPr>
        <w:numPr>
          <w:ilvl w:val="0"/>
          <w:numId w:val="144"/>
        </w:numPr>
        <w:autoSpaceDE w:val="0"/>
        <w:autoSpaceDN w:val="0"/>
        <w:adjustRightInd w:val="0"/>
        <w:spacing w:after="0" w:line="240" w:lineRule="auto"/>
        <w:rPr>
          <w:rFonts w:cstheme="minorHAnsi"/>
          <w:sz w:val="20"/>
          <w:szCs w:val="20"/>
        </w:rPr>
      </w:pPr>
      <w:r w:rsidRPr="006F4954">
        <w:rPr>
          <w:rFonts w:cstheme="minorHAnsi"/>
          <w:b/>
          <w:bCs/>
          <w:sz w:val="20"/>
          <w:szCs w:val="20"/>
        </w:rPr>
        <w:t>Establish SOPs and dedicated technical teams:</w:t>
      </w:r>
      <w:r w:rsidRPr="006F4954">
        <w:rPr>
          <w:rFonts w:cstheme="minorHAnsi"/>
          <w:sz w:val="20"/>
          <w:szCs w:val="20"/>
        </w:rPr>
        <w:br/>
      </w:r>
      <w:r w:rsidRPr="00010FB8">
        <w:rPr>
          <w:rFonts w:cstheme="minorHAnsi"/>
          <w:sz w:val="20"/>
          <w:szCs w:val="20"/>
        </w:rPr>
        <w:t>Develop Standard Operating Procedures (SOPs) and organize teams responsible for end-to-end management of observed and modeled datasets</w:t>
      </w:r>
      <w:r w:rsidR="00D80823" w:rsidRPr="00010FB8">
        <w:rPr>
          <w:rFonts w:cstheme="minorHAnsi"/>
          <w:sz w:val="20"/>
          <w:szCs w:val="20"/>
        </w:rPr>
        <w:t xml:space="preserve"> </w:t>
      </w:r>
      <w:r w:rsidRPr="00010FB8">
        <w:rPr>
          <w:rFonts w:cstheme="minorHAnsi"/>
          <w:sz w:val="20"/>
          <w:szCs w:val="20"/>
        </w:rPr>
        <w:t xml:space="preserve">data calibration, assimilation, and processing from the hybrid observation system (station </w:t>
      </w:r>
      <w:r w:rsidR="0088514C">
        <w:rPr>
          <w:rFonts w:cstheme="minorHAnsi"/>
          <w:sz w:val="20"/>
          <w:szCs w:val="20"/>
        </w:rPr>
        <w:t xml:space="preserve">,  </w:t>
      </w:r>
      <w:r w:rsidRPr="00010FB8">
        <w:rPr>
          <w:rFonts w:cstheme="minorHAnsi"/>
          <w:sz w:val="20"/>
          <w:szCs w:val="20"/>
        </w:rPr>
        <w:t xml:space="preserve"> automated </w:t>
      </w:r>
      <w:r w:rsidR="0088514C">
        <w:rPr>
          <w:rFonts w:cstheme="minorHAnsi"/>
          <w:sz w:val="20"/>
          <w:szCs w:val="20"/>
        </w:rPr>
        <w:t>and</w:t>
      </w:r>
      <w:r w:rsidRPr="00010FB8">
        <w:rPr>
          <w:rFonts w:cstheme="minorHAnsi"/>
          <w:sz w:val="20"/>
          <w:szCs w:val="20"/>
        </w:rPr>
        <w:t xml:space="preserve"> crowdsourced).</w:t>
      </w:r>
      <w:r w:rsidRPr="00010FB8">
        <w:rPr>
          <w:rFonts w:cstheme="minorHAnsi"/>
          <w:sz w:val="20"/>
          <w:szCs w:val="20"/>
        </w:rPr>
        <w:br/>
        <w:t>Produce and regularly update climate and hazard outlook products on daily, weekly, decadal, bi-monthly, monthly, seasonal, and annual cycles.</w:t>
      </w:r>
    </w:p>
    <w:p w14:paraId="5AF654E9" w14:textId="77777777" w:rsidR="006F4954" w:rsidRPr="006F4954" w:rsidRDefault="006F4954">
      <w:pPr>
        <w:numPr>
          <w:ilvl w:val="0"/>
          <w:numId w:val="144"/>
        </w:numPr>
        <w:autoSpaceDE w:val="0"/>
        <w:autoSpaceDN w:val="0"/>
        <w:adjustRightInd w:val="0"/>
        <w:spacing w:after="0" w:line="240" w:lineRule="auto"/>
        <w:rPr>
          <w:rFonts w:cstheme="minorHAnsi"/>
          <w:sz w:val="20"/>
          <w:szCs w:val="20"/>
        </w:rPr>
      </w:pPr>
      <w:r w:rsidRPr="006F4954">
        <w:rPr>
          <w:rFonts w:cstheme="minorHAnsi"/>
          <w:b/>
          <w:bCs/>
          <w:sz w:val="20"/>
          <w:szCs w:val="20"/>
        </w:rPr>
        <w:t>Develop indicators/indices and modeling workflows:</w:t>
      </w:r>
      <w:r w:rsidRPr="006F4954">
        <w:rPr>
          <w:rFonts w:cstheme="minorHAnsi"/>
          <w:sz w:val="20"/>
          <w:szCs w:val="20"/>
        </w:rPr>
        <w:br/>
        <w:t>Create and operationalize algorithms, indicators, and indices (including statistical modeling) to analyze hazards, trends, recurrence, anomalies, and slow-building risk conditions.</w:t>
      </w:r>
      <w:r w:rsidRPr="006F4954">
        <w:rPr>
          <w:rFonts w:cstheme="minorHAnsi"/>
          <w:sz w:val="20"/>
          <w:szCs w:val="20"/>
        </w:rPr>
        <w:br/>
        <w:t>Publish parameter-specific distributions through GIS-based maps and dashboards.</w:t>
      </w:r>
    </w:p>
    <w:p w14:paraId="37245CDD" w14:textId="5ED0455A" w:rsidR="006F4954" w:rsidRPr="006F4954" w:rsidRDefault="006F4954">
      <w:pPr>
        <w:numPr>
          <w:ilvl w:val="0"/>
          <w:numId w:val="144"/>
        </w:numPr>
        <w:autoSpaceDE w:val="0"/>
        <w:autoSpaceDN w:val="0"/>
        <w:adjustRightInd w:val="0"/>
        <w:spacing w:after="0" w:line="240" w:lineRule="auto"/>
        <w:rPr>
          <w:rFonts w:cstheme="minorHAnsi"/>
          <w:sz w:val="20"/>
          <w:szCs w:val="20"/>
        </w:rPr>
      </w:pPr>
      <w:r w:rsidRPr="006F4954">
        <w:rPr>
          <w:rFonts w:cstheme="minorHAnsi"/>
          <w:b/>
          <w:bCs/>
          <w:sz w:val="20"/>
          <w:szCs w:val="20"/>
        </w:rPr>
        <w:t>Build a national weather</w:t>
      </w:r>
      <w:r w:rsidR="00EF25C6">
        <w:rPr>
          <w:rFonts w:cstheme="minorHAnsi"/>
          <w:b/>
          <w:bCs/>
          <w:sz w:val="20"/>
          <w:szCs w:val="20"/>
        </w:rPr>
        <w:t>-</w:t>
      </w:r>
      <w:r w:rsidRPr="006F4954">
        <w:rPr>
          <w:rFonts w:cstheme="minorHAnsi"/>
          <w:b/>
          <w:bCs/>
          <w:sz w:val="20"/>
          <w:szCs w:val="20"/>
        </w:rPr>
        <w:t>climate repository:</w:t>
      </w:r>
      <w:r w:rsidRPr="006F4954">
        <w:rPr>
          <w:rFonts w:cstheme="minorHAnsi"/>
          <w:sz w:val="20"/>
          <w:szCs w:val="20"/>
        </w:rPr>
        <w:br/>
        <w:t>Maintain a comprehensive repository of weather and climate patterns, event trends, sector-relevant outlooks, and high-value-element guidance accessible to IBF/FBF teams, SEC, and other mandated stakeholders.</w:t>
      </w:r>
      <w:r w:rsidRPr="006F4954">
        <w:rPr>
          <w:rFonts w:cstheme="minorHAnsi"/>
          <w:sz w:val="20"/>
          <w:szCs w:val="20"/>
        </w:rPr>
        <w:br/>
        <w:t>This repository should support:</w:t>
      </w:r>
    </w:p>
    <w:p w14:paraId="090B6B8C" w14:textId="31295D18" w:rsidR="006F4954" w:rsidRPr="006F4954" w:rsidRDefault="006F4954">
      <w:pPr>
        <w:numPr>
          <w:ilvl w:val="1"/>
          <w:numId w:val="144"/>
        </w:numPr>
        <w:autoSpaceDE w:val="0"/>
        <w:autoSpaceDN w:val="0"/>
        <w:adjustRightInd w:val="0"/>
        <w:spacing w:after="0" w:line="240" w:lineRule="auto"/>
        <w:rPr>
          <w:rFonts w:cstheme="minorHAnsi"/>
          <w:sz w:val="20"/>
          <w:szCs w:val="20"/>
        </w:rPr>
      </w:pPr>
      <w:r w:rsidRPr="006F4954">
        <w:rPr>
          <w:rFonts w:cstheme="minorHAnsi"/>
          <w:sz w:val="20"/>
          <w:szCs w:val="20"/>
        </w:rPr>
        <w:t xml:space="preserve">Sector and element-specific </w:t>
      </w:r>
      <w:r w:rsidRPr="006F4954">
        <w:rPr>
          <w:rFonts w:cstheme="minorHAnsi"/>
          <w:b/>
          <w:bCs/>
          <w:sz w:val="20"/>
          <w:szCs w:val="20"/>
        </w:rPr>
        <w:t>risk/exposure/vulnerability</w:t>
      </w:r>
      <w:r w:rsidRPr="006F4954">
        <w:rPr>
          <w:rFonts w:cstheme="minorHAnsi"/>
          <w:sz w:val="20"/>
          <w:szCs w:val="20"/>
        </w:rPr>
        <w:t xml:space="preserve"> assessment</w:t>
      </w:r>
    </w:p>
    <w:p w14:paraId="1629847F" w14:textId="77777777" w:rsidR="006F4954" w:rsidRPr="006F4954" w:rsidRDefault="006F4954">
      <w:pPr>
        <w:numPr>
          <w:ilvl w:val="1"/>
          <w:numId w:val="144"/>
        </w:numPr>
        <w:autoSpaceDE w:val="0"/>
        <w:autoSpaceDN w:val="0"/>
        <w:adjustRightInd w:val="0"/>
        <w:spacing w:after="0" w:line="240" w:lineRule="auto"/>
        <w:rPr>
          <w:rFonts w:cstheme="minorHAnsi"/>
          <w:sz w:val="20"/>
          <w:szCs w:val="20"/>
        </w:rPr>
      </w:pPr>
      <w:r w:rsidRPr="006F4954">
        <w:rPr>
          <w:rFonts w:cstheme="minorHAnsi"/>
          <w:sz w:val="20"/>
          <w:szCs w:val="20"/>
        </w:rPr>
        <w:lastRenderedPageBreak/>
        <w:t>Forecast verification and model re-analysis</w:t>
      </w:r>
    </w:p>
    <w:p w14:paraId="51CCBD2C" w14:textId="77777777" w:rsidR="006F4954" w:rsidRDefault="006F4954">
      <w:pPr>
        <w:numPr>
          <w:ilvl w:val="1"/>
          <w:numId w:val="144"/>
        </w:numPr>
        <w:autoSpaceDE w:val="0"/>
        <w:autoSpaceDN w:val="0"/>
        <w:adjustRightInd w:val="0"/>
        <w:spacing w:after="0" w:line="240" w:lineRule="auto"/>
        <w:rPr>
          <w:rFonts w:cstheme="minorHAnsi"/>
          <w:sz w:val="20"/>
          <w:szCs w:val="20"/>
        </w:rPr>
      </w:pPr>
      <w:r w:rsidRPr="006F4954">
        <w:rPr>
          <w:rFonts w:cstheme="minorHAnsi"/>
          <w:sz w:val="20"/>
          <w:szCs w:val="20"/>
        </w:rPr>
        <w:t xml:space="preserve">Multi-hazard risk assessment and historical </w:t>
      </w:r>
      <w:proofErr w:type="gramStart"/>
      <w:r w:rsidRPr="006F4954">
        <w:rPr>
          <w:rFonts w:cstheme="minorHAnsi"/>
          <w:sz w:val="20"/>
          <w:szCs w:val="20"/>
        </w:rPr>
        <w:t>baselining</w:t>
      </w:r>
      <w:proofErr w:type="gramEnd"/>
    </w:p>
    <w:p w14:paraId="294B8AE9" w14:textId="77777777" w:rsidR="002D67EC" w:rsidRPr="006F4954" w:rsidRDefault="002D67EC" w:rsidP="002D67EC">
      <w:pPr>
        <w:autoSpaceDE w:val="0"/>
        <w:autoSpaceDN w:val="0"/>
        <w:adjustRightInd w:val="0"/>
        <w:spacing w:after="0" w:line="240" w:lineRule="auto"/>
        <w:ind w:left="1440"/>
        <w:rPr>
          <w:rFonts w:cstheme="minorHAnsi"/>
          <w:sz w:val="20"/>
          <w:szCs w:val="20"/>
        </w:rPr>
      </w:pPr>
    </w:p>
    <w:p w14:paraId="3682344D" w14:textId="2C719A21" w:rsidR="006F4954" w:rsidRPr="006F4954" w:rsidRDefault="006F4954" w:rsidP="006F4954">
      <w:pPr>
        <w:autoSpaceDE w:val="0"/>
        <w:autoSpaceDN w:val="0"/>
        <w:adjustRightInd w:val="0"/>
        <w:spacing w:after="0" w:line="240" w:lineRule="auto"/>
        <w:ind w:left="270" w:hanging="270"/>
        <w:rPr>
          <w:rFonts w:cstheme="minorHAnsi"/>
          <w:b/>
          <w:bCs/>
          <w:sz w:val="20"/>
          <w:szCs w:val="20"/>
        </w:rPr>
      </w:pPr>
      <w:r w:rsidRPr="006F4954">
        <w:rPr>
          <w:rFonts w:cstheme="minorHAnsi"/>
          <w:b/>
          <w:bCs/>
          <w:sz w:val="20"/>
          <w:szCs w:val="20"/>
        </w:rPr>
        <w:t>2) Enable multi-sector planning, NAP/NDC localization, and resilience investment</w:t>
      </w:r>
    </w:p>
    <w:p w14:paraId="3C1D365B" w14:textId="218C23BA" w:rsidR="006F4954" w:rsidRPr="006F4954" w:rsidRDefault="006F4954">
      <w:pPr>
        <w:numPr>
          <w:ilvl w:val="0"/>
          <w:numId w:val="145"/>
        </w:numPr>
        <w:autoSpaceDE w:val="0"/>
        <w:autoSpaceDN w:val="0"/>
        <w:adjustRightInd w:val="0"/>
        <w:spacing w:after="0" w:line="240" w:lineRule="auto"/>
        <w:rPr>
          <w:rFonts w:cstheme="minorHAnsi"/>
          <w:sz w:val="20"/>
          <w:szCs w:val="20"/>
        </w:rPr>
      </w:pPr>
      <w:r w:rsidRPr="006F4954">
        <w:rPr>
          <w:rFonts w:cstheme="minorHAnsi"/>
          <w:b/>
          <w:bCs/>
          <w:sz w:val="20"/>
          <w:szCs w:val="20"/>
        </w:rPr>
        <w:t>Use the repository as an input to multi-sector planning:</w:t>
      </w:r>
      <w:r w:rsidRPr="006F4954">
        <w:rPr>
          <w:rFonts w:cstheme="minorHAnsi"/>
          <w:sz w:val="20"/>
          <w:szCs w:val="20"/>
        </w:rPr>
        <w:br/>
        <w:t>Ensure the repository (maps and risk-informed tools) feeds planning processes for priority sectors, including:</w:t>
      </w:r>
    </w:p>
    <w:p w14:paraId="47BB065E" w14:textId="1DBC31DB"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Sustainable agriculture (crop and livestock systems)</w:t>
      </w:r>
    </w:p>
    <w:p w14:paraId="6CF01EA9" w14:textId="6B4E9E31"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Integrated water resource management</w:t>
      </w:r>
    </w:p>
    <w:p w14:paraId="52D5236B" w14:textId="77777777"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Soil and land management</w:t>
      </w:r>
    </w:p>
    <w:p w14:paraId="55BC9A9C" w14:textId="29E91133"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Environmental and rangeland management</w:t>
      </w:r>
    </w:p>
    <w:p w14:paraId="3F842B3D" w14:textId="77777777"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Forest management</w:t>
      </w:r>
    </w:p>
    <w:p w14:paraId="4C7B9176" w14:textId="77777777" w:rsidR="006F4954" w:rsidRPr="006F4954" w:rsidRDefault="006F4954">
      <w:pPr>
        <w:numPr>
          <w:ilvl w:val="1"/>
          <w:numId w:val="145"/>
        </w:numPr>
        <w:autoSpaceDE w:val="0"/>
        <w:autoSpaceDN w:val="0"/>
        <w:adjustRightInd w:val="0"/>
        <w:spacing w:after="0" w:line="240" w:lineRule="auto"/>
        <w:rPr>
          <w:rFonts w:cstheme="minorHAnsi"/>
          <w:sz w:val="20"/>
          <w:szCs w:val="20"/>
        </w:rPr>
      </w:pPr>
      <w:r w:rsidRPr="006F4954">
        <w:rPr>
          <w:rFonts w:cstheme="minorHAnsi"/>
          <w:sz w:val="20"/>
          <w:szCs w:val="20"/>
        </w:rPr>
        <w:t>Drought, desertification, and Dzud risk management</w:t>
      </w:r>
    </w:p>
    <w:p w14:paraId="3B882E97" w14:textId="0F859B0F" w:rsidR="006F4954" w:rsidRDefault="006F4954">
      <w:pPr>
        <w:numPr>
          <w:ilvl w:val="0"/>
          <w:numId w:val="145"/>
        </w:numPr>
        <w:autoSpaceDE w:val="0"/>
        <w:autoSpaceDN w:val="0"/>
        <w:adjustRightInd w:val="0"/>
        <w:spacing w:after="0" w:line="240" w:lineRule="auto"/>
        <w:rPr>
          <w:rFonts w:cstheme="minorHAnsi"/>
          <w:sz w:val="20"/>
          <w:szCs w:val="20"/>
        </w:rPr>
      </w:pPr>
      <w:r w:rsidRPr="006F4954">
        <w:rPr>
          <w:rFonts w:cstheme="minorHAnsi"/>
          <w:b/>
          <w:bCs/>
          <w:sz w:val="20"/>
          <w:szCs w:val="20"/>
        </w:rPr>
        <w:t>Support NAP and NDC localization and long-term programming:</w:t>
      </w:r>
      <w:r w:rsidRPr="006F4954">
        <w:rPr>
          <w:rFonts w:cstheme="minorHAnsi"/>
          <w:sz w:val="20"/>
          <w:szCs w:val="20"/>
        </w:rPr>
        <w:br/>
        <w:t>Link outputs to national adaptation and mitigation priorities, including NDC-aligned investments and programming (e.g., solar PV, wind po, biomass energy, micro/mini/large hydro, net-zero pathways, and GHG reduction actions).</w:t>
      </w:r>
      <w:r w:rsidRPr="006F4954">
        <w:rPr>
          <w:rFonts w:cstheme="minorHAnsi"/>
          <w:sz w:val="20"/>
          <w:szCs w:val="20"/>
        </w:rPr>
        <w:br/>
        <w:t>Produce long-range forecasts on hazards and trends to inform 10</w:t>
      </w:r>
      <w:r w:rsidR="00EF25C6">
        <w:rPr>
          <w:rFonts w:cstheme="minorHAnsi"/>
          <w:sz w:val="20"/>
          <w:szCs w:val="20"/>
        </w:rPr>
        <w:t>-</w:t>
      </w:r>
      <w:r w:rsidRPr="006F4954">
        <w:rPr>
          <w:rFonts w:cstheme="minorHAnsi"/>
          <w:sz w:val="20"/>
          <w:szCs w:val="20"/>
        </w:rPr>
        <w:t>30-year resilience planning and budgeting.</w:t>
      </w:r>
    </w:p>
    <w:p w14:paraId="461FAFEC" w14:textId="77777777" w:rsidR="002D67EC" w:rsidRPr="006F4954" w:rsidRDefault="002D67EC" w:rsidP="002D67EC">
      <w:pPr>
        <w:autoSpaceDE w:val="0"/>
        <w:autoSpaceDN w:val="0"/>
        <w:adjustRightInd w:val="0"/>
        <w:spacing w:after="0" w:line="240" w:lineRule="auto"/>
        <w:ind w:left="720"/>
        <w:rPr>
          <w:rFonts w:cstheme="minorHAnsi"/>
          <w:sz w:val="20"/>
          <w:szCs w:val="20"/>
        </w:rPr>
      </w:pPr>
    </w:p>
    <w:p w14:paraId="72701EB5" w14:textId="77777777" w:rsidR="006F4954" w:rsidRPr="006F4954" w:rsidRDefault="006F4954" w:rsidP="006F4954">
      <w:pPr>
        <w:autoSpaceDE w:val="0"/>
        <w:autoSpaceDN w:val="0"/>
        <w:adjustRightInd w:val="0"/>
        <w:spacing w:after="0" w:line="240" w:lineRule="auto"/>
        <w:ind w:left="270" w:hanging="270"/>
        <w:rPr>
          <w:rFonts w:cstheme="minorHAnsi"/>
          <w:b/>
          <w:bCs/>
          <w:sz w:val="20"/>
          <w:szCs w:val="20"/>
        </w:rPr>
      </w:pPr>
      <w:r w:rsidRPr="006F4954">
        <w:rPr>
          <w:rFonts w:cstheme="minorHAnsi"/>
          <w:b/>
          <w:bCs/>
          <w:sz w:val="20"/>
          <w:szCs w:val="20"/>
        </w:rPr>
        <w:t>3) Translate slow-onset risk into sector-specific IBF advisories and EAPs</w:t>
      </w:r>
    </w:p>
    <w:p w14:paraId="52570D60" w14:textId="77777777" w:rsidR="006F4954" w:rsidRPr="006F4954" w:rsidRDefault="006F4954">
      <w:pPr>
        <w:numPr>
          <w:ilvl w:val="0"/>
          <w:numId w:val="146"/>
        </w:numPr>
        <w:autoSpaceDE w:val="0"/>
        <w:autoSpaceDN w:val="0"/>
        <w:adjustRightInd w:val="0"/>
        <w:spacing w:after="0" w:line="240" w:lineRule="auto"/>
        <w:rPr>
          <w:rFonts w:cstheme="minorHAnsi"/>
          <w:sz w:val="20"/>
          <w:szCs w:val="20"/>
        </w:rPr>
      </w:pPr>
      <w:r w:rsidRPr="006F4954">
        <w:rPr>
          <w:rFonts w:cstheme="minorHAnsi"/>
          <w:b/>
          <w:bCs/>
          <w:sz w:val="20"/>
          <w:szCs w:val="20"/>
        </w:rPr>
        <w:t>Prepare sector-specific IBF watches/warnings/advisories:</w:t>
      </w:r>
      <w:r w:rsidRPr="006F4954">
        <w:rPr>
          <w:rFonts w:cstheme="minorHAnsi"/>
          <w:sz w:val="20"/>
          <w:szCs w:val="20"/>
        </w:rPr>
        <w:br/>
        <w:t>Generate combined, sector-focused advisories (watch/warning) that support preparedness, adaptation measures, and resilience-building actions over longer lead times.</w:t>
      </w:r>
    </w:p>
    <w:p w14:paraId="70A8ED05" w14:textId="784A0975" w:rsidR="006F4954" w:rsidRDefault="006F4954">
      <w:pPr>
        <w:numPr>
          <w:ilvl w:val="0"/>
          <w:numId w:val="146"/>
        </w:numPr>
        <w:autoSpaceDE w:val="0"/>
        <w:autoSpaceDN w:val="0"/>
        <w:adjustRightInd w:val="0"/>
        <w:spacing w:after="0" w:line="240" w:lineRule="auto"/>
        <w:rPr>
          <w:rFonts w:cstheme="minorHAnsi"/>
          <w:sz w:val="20"/>
          <w:szCs w:val="20"/>
        </w:rPr>
      </w:pPr>
      <w:r w:rsidRPr="006F4954">
        <w:rPr>
          <w:rFonts w:cstheme="minorHAnsi"/>
          <w:b/>
          <w:bCs/>
          <w:sz w:val="20"/>
          <w:szCs w:val="20"/>
        </w:rPr>
        <w:t>Develop EAPs that reduce risk and vulnerability:</w:t>
      </w:r>
      <w:r w:rsidRPr="006F4954">
        <w:rPr>
          <w:rFonts w:cstheme="minorHAnsi"/>
          <w:sz w:val="20"/>
          <w:szCs w:val="20"/>
        </w:rPr>
        <w:br/>
        <w:t>Build EAPs around preventive and protective actions that are feasible at monthly/seasonal horizons (e.g., fodder planning, rangeland protection measures, water-point management, livelihood protection, market interventions</w:t>
      </w:r>
      <w:r w:rsidR="0092650D">
        <w:rPr>
          <w:rFonts w:cstheme="minorHAnsi"/>
          <w:sz w:val="20"/>
          <w:szCs w:val="20"/>
        </w:rPr>
        <w:t>)</w:t>
      </w:r>
    </w:p>
    <w:p w14:paraId="4EA5B0F7" w14:textId="77777777" w:rsidR="0092650D" w:rsidRPr="006F4954" w:rsidRDefault="0092650D" w:rsidP="0092650D">
      <w:pPr>
        <w:autoSpaceDE w:val="0"/>
        <w:autoSpaceDN w:val="0"/>
        <w:adjustRightInd w:val="0"/>
        <w:spacing w:after="0" w:line="240" w:lineRule="auto"/>
        <w:rPr>
          <w:rFonts w:cstheme="minorHAnsi"/>
          <w:sz w:val="20"/>
          <w:szCs w:val="20"/>
        </w:rPr>
      </w:pPr>
    </w:p>
    <w:p w14:paraId="1B99CE28" w14:textId="2D275B75" w:rsidR="006F4954" w:rsidRPr="00473B35" w:rsidRDefault="00473B35" w:rsidP="00473B35">
      <w:pPr>
        <w:autoSpaceDE w:val="0"/>
        <w:autoSpaceDN w:val="0"/>
        <w:adjustRightInd w:val="0"/>
        <w:spacing w:after="0" w:line="240" w:lineRule="auto"/>
        <w:rPr>
          <w:rFonts w:cstheme="minorHAnsi"/>
          <w:b/>
          <w:bCs/>
          <w:sz w:val="20"/>
          <w:szCs w:val="20"/>
        </w:rPr>
      </w:pPr>
      <w:r>
        <w:rPr>
          <w:rFonts w:cstheme="minorHAnsi"/>
          <w:b/>
          <w:bCs/>
          <w:sz w:val="20"/>
          <w:szCs w:val="20"/>
        </w:rPr>
        <w:t xml:space="preserve">4) </w:t>
      </w:r>
      <w:r w:rsidR="006F4954" w:rsidRPr="00473B35">
        <w:rPr>
          <w:rFonts w:cstheme="minorHAnsi"/>
          <w:b/>
          <w:bCs/>
          <w:sz w:val="20"/>
          <w:szCs w:val="20"/>
        </w:rPr>
        <w:t>Impact delineation, threshold mapping, and targeting</w:t>
      </w:r>
    </w:p>
    <w:p w14:paraId="7CD186CD" w14:textId="77777777" w:rsidR="0092650D" w:rsidRPr="0092650D" w:rsidRDefault="0092650D" w:rsidP="0092650D">
      <w:pPr>
        <w:pStyle w:val="ListParagraph"/>
        <w:autoSpaceDE w:val="0"/>
        <w:autoSpaceDN w:val="0"/>
        <w:adjustRightInd w:val="0"/>
        <w:spacing w:after="0" w:line="240" w:lineRule="auto"/>
        <w:ind w:left="1440"/>
        <w:rPr>
          <w:rFonts w:cstheme="minorHAnsi"/>
          <w:b/>
          <w:bCs/>
          <w:sz w:val="20"/>
          <w:szCs w:val="20"/>
        </w:rPr>
      </w:pPr>
    </w:p>
    <w:p w14:paraId="76869963" w14:textId="7A977AD7" w:rsidR="006F4954" w:rsidRPr="006F4954" w:rsidRDefault="006F4954">
      <w:pPr>
        <w:numPr>
          <w:ilvl w:val="0"/>
          <w:numId w:val="147"/>
        </w:numPr>
        <w:autoSpaceDE w:val="0"/>
        <w:autoSpaceDN w:val="0"/>
        <w:adjustRightInd w:val="0"/>
        <w:spacing w:after="0" w:line="240" w:lineRule="auto"/>
        <w:rPr>
          <w:rFonts w:cstheme="minorHAnsi"/>
          <w:sz w:val="20"/>
          <w:szCs w:val="20"/>
        </w:rPr>
      </w:pPr>
      <w:r w:rsidRPr="006F4954">
        <w:rPr>
          <w:rFonts w:cstheme="minorHAnsi"/>
          <w:b/>
          <w:bCs/>
          <w:sz w:val="20"/>
          <w:szCs w:val="20"/>
        </w:rPr>
        <w:t>Use the geospatial platform for impact-area delineation:</w:t>
      </w:r>
      <w:r w:rsidRPr="006F4954">
        <w:rPr>
          <w:rFonts w:cstheme="minorHAnsi"/>
          <w:sz w:val="20"/>
          <w:szCs w:val="20"/>
        </w:rPr>
        <w:br/>
        <w:t>After forecast issuance, delineate impacted areas and estimate expected impacts by analyzing the elements that fall under each threshold class:</w:t>
      </w:r>
    </w:p>
    <w:p w14:paraId="24B76866" w14:textId="5A37945B" w:rsidR="006F4954" w:rsidRPr="006F4954" w:rsidRDefault="009E37E8">
      <w:pPr>
        <w:numPr>
          <w:ilvl w:val="1"/>
          <w:numId w:val="147"/>
        </w:numPr>
        <w:autoSpaceDE w:val="0"/>
        <w:autoSpaceDN w:val="0"/>
        <w:adjustRightInd w:val="0"/>
        <w:spacing w:after="0" w:line="240" w:lineRule="auto"/>
        <w:rPr>
          <w:rFonts w:cstheme="minorHAnsi"/>
          <w:sz w:val="20"/>
          <w:szCs w:val="20"/>
        </w:rPr>
      </w:pPr>
      <w:r>
        <w:rPr>
          <w:rFonts w:cstheme="minorHAnsi"/>
          <w:b/>
          <w:bCs/>
          <w:noProof/>
          <w:sz w:val="20"/>
          <w:szCs w:val="20"/>
        </w:rPr>
        <mc:AlternateContent>
          <mc:Choice Requires="wps">
            <w:drawing>
              <wp:anchor distT="0" distB="0" distL="114300" distR="114300" simplePos="0" relativeHeight="251667456" behindDoc="0" locked="0" layoutInCell="1" allowOverlap="1" wp14:anchorId="2143605F" wp14:editId="7203A73B">
                <wp:simplePos x="0" y="0"/>
                <wp:positionH relativeFrom="column">
                  <wp:posOffset>1875145</wp:posOffset>
                </wp:positionH>
                <wp:positionV relativeFrom="paragraph">
                  <wp:posOffset>4492</wp:posOffset>
                </wp:positionV>
                <wp:extent cx="162531" cy="116743"/>
                <wp:effectExtent l="0" t="0" r="28575" b="17145"/>
                <wp:wrapNone/>
                <wp:docPr id="1623514062" name="Rectangle 543862898"/>
                <wp:cNvGraphicFramePr/>
                <a:graphic xmlns:a="http://schemas.openxmlformats.org/drawingml/2006/main">
                  <a:graphicData uri="http://schemas.microsoft.com/office/word/2010/wordprocessingShape">
                    <wps:wsp>
                      <wps:cNvSpPr/>
                      <wps:spPr>
                        <a:xfrm>
                          <a:off x="0" y="0"/>
                          <a:ext cx="162531" cy="11674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BF9EC" id="Rectangle 543862898" o:spid="_x0000_s1026" style="position:absolute;margin-left:147.65pt;margin-top:.35pt;width:12.8pt;height:9.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" fillcolor="red" strokecolor="#1f3763 [1604]" strokeweight="1pt"/>
            </w:pict>
          </mc:Fallback>
        </mc:AlternateContent>
      </w:r>
      <w:r w:rsidR="006F4954" w:rsidRPr="006F4954">
        <w:rPr>
          <w:rFonts w:cstheme="minorHAnsi"/>
          <w:b/>
          <w:bCs/>
          <w:sz w:val="20"/>
          <w:szCs w:val="20"/>
        </w:rPr>
        <w:t>Red:</w:t>
      </w:r>
      <w:r w:rsidR="006F4954" w:rsidRPr="006F4954">
        <w:rPr>
          <w:rFonts w:cstheme="minorHAnsi"/>
          <w:sz w:val="20"/>
          <w:szCs w:val="20"/>
        </w:rPr>
        <w:t xml:space="preserve"> High impact</w:t>
      </w:r>
    </w:p>
    <w:p w14:paraId="2B2CC73B" w14:textId="1A8813DE" w:rsidR="006F4954" w:rsidRPr="006F4954" w:rsidRDefault="009E37E8">
      <w:pPr>
        <w:numPr>
          <w:ilvl w:val="1"/>
          <w:numId w:val="147"/>
        </w:numPr>
        <w:autoSpaceDE w:val="0"/>
        <w:autoSpaceDN w:val="0"/>
        <w:adjustRightInd w:val="0"/>
        <w:spacing w:after="0" w:line="240" w:lineRule="auto"/>
        <w:rPr>
          <w:rFonts w:cstheme="minorHAnsi"/>
          <w:sz w:val="20"/>
          <w:szCs w:val="20"/>
        </w:rPr>
      </w:pPr>
      <w:r>
        <w:rPr>
          <w:rFonts w:cstheme="minorHAnsi"/>
          <w:b/>
          <w:bCs/>
          <w:noProof/>
          <w:sz w:val="20"/>
          <w:szCs w:val="20"/>
        </w:rPr>
        <mc:AlternateContent>
          <mc:Choice Requires="wps">
            <w:drawing>
              <wp:anchor distT="0" distB="0" distL="114300" distR="114300" simplePos="0" relativeHeight="251664384" behindDoc="0" locked="0" layoutInCell="1" allowOverlap="1" wp14:anchorId="716EFD8B" wp14:editId="21052A93">
                <wp:simplePos x="0" y="0"/>
                <wp:positionH relativeFrom="column">
                  <wp:posOffset>2297979</wp:posOffset>
                </wp:positionH>
                <wp:positionV relativeFrom="paragraph">
                  <wp:posOffset>36830</wp:posOffset>
                </wp:positionV>
                <wp:extent cx="162656" cy="106498"/>
                <wp:effectExtent l="0" t="0" r="27940" b="27305"/>
                <wp:wrapNone/>
                <wp:docPr id="229919262" name="Rectangle 1709937663"/>
                <wp:cNvGraphicFramePr/>
                <a:graphic xmlns:a="http://schemas.openxmlformats.org/drawingml/2006/main">
                  <a:graphicData uri="http://schemas.microsoft.com/office/word/2010/wordprocessingShape">
                    <wps:wsp>
                      <wps:cNvSpPr/>
                      <wps:spPr>
                        <a:xfrm>
                          <a:off x="0" y="0"/>
                          <a:ext cx="162656" cy="106498"/>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54099" id="Rectangle 1709937663" o:spid="_x0000_s1026" style="position:absolute;margin-left:180.95pt;margin-top:2.9pt;width:12.8pt;height:8.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" fillcolor="#ed7d31 [3205]" strokecolor="#1f3763 [1604]" strokeweight="1pt"/>
            </w:pict>
          </mc:Fallback>
        </mc:AlternateContent>
      </w:r>
      <w:r w:rsidR="006F4954" w:rsidRPr="006F4954">
        <w:rPr>
          <w:rFonts w:cstheme="minorHAnsi"/>
          <w:b/>
          <w:bCs/>
          <w:sz w:val="20"/>
          <w:szCs w:val="20"/>
        </w:rPr>
        <w:t>Orange:</w:t>
      </w:r>
      <w:r w:rsidR="006F4954" w:rsidRPr="006F4954">
        <w:rPr>
          <w:rFonts w:cstheme="minorHAnsi"/>
          <w:sz w:val="20"/>
          <w:szCs w:val="20"/>
        </w:rPr>
        <w:t xml:space="preserve"> Moderate impact</w:t>
      </w:r>
    </w:p>
    <w:p w14:paraId="6FE3E26B" w14:textId="52B8500F" w:rsidR="006F4954" w:rsidRPr="006F4954" w:rsidRDefault="009E37E8">
      <w:pPr>
        <w:numPr>
          <w:ilvl w:val="1"/>
          <w:numId w:val="147"/>
        </w:numPr>
        <w:autoSpaceDE w:val="0"/>
        <w:autoSpaceDN w:val="0"/>
        <w:adjustRightInd w:val="0"/>
        <w:spacing w:after="0" w:line="240" w:lineRule="auto"/>
        <w:rPr>
          <w:rFonts w:cstheme="minorHAnsi"/>
          <w:sz w:val="20"/>
          <w:szCs w:val="20"/>
        </w:rPr>
      </w:pPr>
      <w:r>
        <w:rPr>
          <w:rFonts w:cstheme="minorHAnsi"/>
          <w:b/>
          <w:bCs/>
          <w:noProof/>
          <w:sz w:val="20"/>
          <w:szCs w:val="20"/>
        </w:rPr>
        <mc:AlternateContent>
          <mc:Choice Requires="wps">
            <w:drawing>
              <wp:anchor distT="0" distB="0" distL="114300" distR="114300" simplePos="0" relativeHeight="251666432" behindDoc="0" locked="0" layoutInCell="1" allowOverlap="1" wp14:anchorId="03E42B3E" wp14:editId="76C32CCA">
                <wp:simplePos x="0" y="0"/>
                <wp:positionH relativeFrom="column">
                  <wp:posOffset>2446020</wp:posOffset>
                </wp:positionH>
                <wp:positionV relativeFrom="paragraph">
                  <wp:posOffset>31589</wp:posOffset>
                </wp:positionV>
                <wp:extent cx="162531" cy="105957"/>
                <wp:effectExtent l="0" t="0" r="28575" b="27940"/>
                <wp:wrapNone/>
                <wp:docPr id="173218217" name="Rectangle 1809800492"/>
                <wp:cNvGraphicFramePr/>
                <a:graphic xmlns:a="http://schemas.openxmlformats.org/drawingml/2006/main">
                  <a:graphicData uri="http://schemas.microsoft.com/office/word/2010/wordprocessingShape">
                    <wps:wsp>
                      <wps:cNvSpPr/>
                      <wps:spPr>
                        <a:xfrm>
                          <a:off x="0" y="0"/>
                          <a:ext cx="162531" cy="105957"/>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30FF3" id="Rectangle 1809800492" o:spid="_x0000_s1026" style="position:absolute;margin-left:192.6pt;margin-top:2.5pt;width:12.8pt;height:8.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" fillcolor="yellow" strokecolor="#1f3763 [1604]" strokeweight="1pt"/>
            </w:pict>
          </mc:Fallback>
        </mc:AlternateContent>
      </w:r>
      <w:r w:rsidR="006F4954" w:rsidRPr="006F4954">
        <w:rPr>
          <w:rFonts w:cstheme="minorHAnsi"/>
          <w:b/>
          <w:bCs/>
          <w:sz w:val="20"/>
          <w:szCs w:val="20"/>
        </w:rPr>
        <w:t>Yellow:</w:t>
      </w:r>
      <w:r w:rsidR="006F4954" w:rsidRPr="006F4954">
        <w:rPr>
          <w:rFonts w:cstheme="minorHAnsi"/>
          <w:sz w:val="20"/>
          <w:szCs w:val="20"/>
        </w:rPr>
        <w:t xml:space="preserve"> Low/medium impact</w:t>
      </w:r>
    </w:p>
    <w:p w14:paraId="147227B9" w14:textId="004C339F" w:rsidR="006F4954" w:rsidRDefault="006F4954">
      <w:pPr>
        <w:numPr>
          <w:ilvl w:val="0"/>
          <w:numId w:val="147"/>
        </w:numPr>
        <w:autoSpaceDE w:val="0"/>
        <w:autoSpaceDN w:val="0"/>
        <w:adjustRightInd w:val="0"/>
        <w:spacing w:after="0" w:line="240" w:lineRule="auto"/>
        <w:rPr>
          <w:rFonts w:cstheme="minorHAnsi"/>
          <w:sz w:val="20"/>
          <w:szCs w:val="20"/>
        </w:rPr>
      </w:pPr>
      <w:r w:rsidRPr="006F4954">
        <w:rPr>
          <w:rFonts w:cstheme="minorHAnsi"/>
          <w:b/>
          <w:bCs/>
          <w:sz w:val="20"/>
          <w:szCs w:val="20"/>
        </w:rPr>
        <w:t>Target actions using exposure and vulnerability layers:</w:t>
      </w:r>
      <w:r w:rsidRPr="006F4954">
        <w:rPr>
          <w:rFonts w:cstheme="minorHAnsi"/>
          <w:sz w:val="20"/>
          <w:szCs w:val="20"/>
        </w:rPr>
        <w:br/>
        <w:t xml:space="preserve">Use element inventories and vulnerability profiles to prioritize geographic areas, herder groups, and sector assets most likely to experience significant loss and </w:t>
      </w:r>
      <w:r w:rsidR="0092650D">
        <w:rPr>
          <w:rFonts w:cstheme="minorHAnsi"/>
          <w:sz w:val="20"/>
          <w:szCs w:val="20"/>
        </w:rPr>
        <w:t>damage.</w:t>
      </w:r>
    </w:p>
    <w:p w14:paraId="6ACC6F44" w14:textId="77777777" w:rsidR="0092650D" w:rsidRPr="006F4954" w:rsidRDefault="0092650D" w:rsidP="0092650D">
      <w:pPr>
        <w:autoSpaceDE w:val="0"/>
        <w:autoSpaceDN w:val="0"/>
        <w:adjustRightInd w:val="0"/>
        <w:spacing w:after="0" w:line="240" w:lineRule="auto"/>
        <w:rPr>
          <w:rFonts w:cstheme="minorHAnsi"/>
          <w:sz w:val="20"/>
          <w:szCs w:val="20"/>
        </w:rPr>
      </w:pPr>
    </w:p>
    <w:p w14:paraId="7A6A99A1" w14:textId="0B5CB889" w:rsidR="006F4954" w:rsidRPr="00AD54BA" w:rsidRDefault="006F4954">
      <w:pPr>
        <w:pStyle w:val="ListParagraph"/>
        <w:numPr>
          <w:ilvl w:val="1"/>
          <w:numId w:val="29"/>
        </w:numPr>
        <w:autoSpaceDE w:val="0"/>
        <w:autoSpaceDN w:val="0"/>
        <w:adjustRightInd w:val="0"/>
        <w:spacing w:after="0" w:line="240" w:lineRule="auto"/>
        <w:ind w:left="360" w:hanging="270"/>
        <w:rPr>
          <w:rFonts w:cstheme="minorHAnsi"/>
          <w:b/>
          <w:bCs/>
          <w:sz w:val="20"/>
          <w:szCs w:val="20"/>
          <w:highlight w:val="yellow"/>
        </w:rPr>
      </w:pPr>
      <w:r w:rsidRPr="00AD54BA">
        <w:rPr>
          <w:rFonts w:cstheme="minorHAnsi"/>
          <w:b/>
          <w:bCs/>
          <w:sz w:val="20"/>
          <w:szCs w:val="20"/>
          <w:highlight w:val="yellow"/>
        </w:rPr>
        <w:t>Dissemination, coordination, and mandated roles (</w:t>
      </w:r>
      <w:proofErr w:type="spellStart"/>
      <w:r w:rsidRPr="00AD54BA">
        <w:rPr>
          <w:rFonts w:cstheme="minorHAnsi"/>
          <w:b/>
          <w:bCs/>
          <w:sz w:val="20"/>
          <w:szCs w:val="20"/>
          <w:highlight w:val="yellow"/>
        </w:rPr>
        <w:t>SoD</w:t>
      </w:r>
      <w:proofErr w:type="spellEnd"/>
      <w:r w:rsidRPr="00AD54BA">
        <w:rPr>
          <w:rFonts w:cstheme="minorHAnsi"/>
          <w:b/>
          <w:bCs/>
          <w:sz w:val="20"/>
          <w:szCs w:val="20"/>
          <w:highlight w:val="yellow"/>
        </w:rPr>
        <w:t>/SOP)</w:t>
      </w:r>
    </w:p>
    <w:p w14:paraId="1D4EB28D" w14:textId="77777777" w:rsidR="0092650D" w:rsidRPr="0092650D" w:rsidRDefault="0092650D" w:rsidP="0092650D">
      <w:pPr>
        <w:autoSpaceDE w:val="0"/>
        <w:autoSpaceDN w:val="0"/>
        <w:adjustRightInd w:val="0"/>
        <w:spacing w:after="0" w:line="240" w:lineRule="auto"/>
        <w:ind w:left="1080"/>
        <w:rPr>
          <w:rFonts w:cstheme="minorHAnsi"/>
          <w:b/>
          <w:bCs/>
          <w:sz w:val="20"/>
          <w:szCs w:val="20"/>
        </w:rPr>
      </w:pPr>
    </w:p>
    <w:p w14:paraId="6694A2E2" w14:textId="77777777" w:rsidR="006F4954" w:rsidRPr="00010FB8" w:rsidRDefault="006F4954">
      <w:pPr>
        <w:numPr>
          <w:ilvl w:val="0"/>
          <w:numId w:val="148"/>
        </w:numPr>
        <w:autoSpaceDE w:val="0"/>
        <w:autoSpaceDN w:val="0"/>
        <w:adjustRightInd w:val="0"/>
        <w:spacing w:after="0" w:line="240" w:lineRule="auto"/>
        <w:rPr>
          <w:rFonts w:cstheme="minorHAnsi"/>
          <w:sz w:val="20"/>
          <w:szCs w:val="20"/>
        </w:rPr>
      </w:pPr>
      <w:r w:rsidRPr="006F4954">
        <w:rPr>
          <w:rFonts w:cstheme="minorHAnsi"/>
          <w:b/>
          <w:bCs/>
          <w:sz w:val="20"/>
          <w:szCs w:val="20"/>
        </w:rPr>
        <w:t>Activate dissemination protocols for planning and budgeting:</w:t>
      </w:r>
      <w:r w:rsidRPr="006F4954">
        <w:rPr>
          <w:rFonts w:cstheme="minorHAnsi"/>
          <w:sz w:val="20"/>
          <w:szCs w:val="20"/>
        </w:rPr>
        <w:br/>
      </w:r>
      <w:r w:rsidRPr="00010FB8">
        <w:rPr>
          <w:rFonts w:cstheme="minorHAnsi"/>
          <w:sz w:val="20"/>
          <w:szCs w:val="20"/>
        </w:rPr>
        <w:t>Use the web-based geospatial platform to issue warning/watch/advisory maps and ensure products reach target audiences for risk-informed planning, contingency budgeting, and early mobilization of resources.</w:t>
      </w:r>
    </w:p>
    <w:p w14:paraId="6F39996E" w14:textId="77777777" w:rsidR="006F4954" w:rsidRPr="00010FB8" w:rsidRDefault="006F4954">
      <w:pPr>
        <w:numPr>
          <w:ilvl w:val="0"/>
          <w:numId w:val="148"/>
        </w:numPr>
        <w:autoSpaceDE w:val="0"/>
        <w:autoSpaceDN w:val="0"/>
        <w:adjustRightInd w:val="0"/>
        <w:spacing w:after="0" w:line="240" w:lineRule="auto"/>
        <w:rPr>
          <w:rFonts w:cstheme="minorHAnsi"/>
          <w:sz w:val="20"/>
          <w:szCs w:val="20"/>
        </w:rPr>
      </w:pPr>
      <w:r w:rsidRPr="006F4954">
        <w:rPr>
          <w:rFonts w:cstheme="minorHAnsi"/>
          <w:b/>
          <w:bCs/>
          <w:sz w:val="20"/>
          <w:szCs w:val="20"/>
        </w:rPr>
        <w:t xml:space="preserve">Define stakeholders mandated by </w:t>
      </w:r>
      <w:proofErr w:type="spellStart"/>
      <w:r w:rsidRPr="006F4954">
        <w:rPr>
          <w:rFonts w:cstheme="minorHAnsi"/>
          <w:b/>
          <w:bCs/>
          <w:sz w:val="20"/>
          <w:szCs w:val="20"/>
        </w:rPr>
        <w:t>SoD</w:t>
      </w:r>
      <w:proofErr w:type="spellEnd"/>
      <w:r w:rsidRPr="006F4954">
        <w:rPr>
          <w:rFonts w:cstheme="minorHAnsi"/>
          <w:b/>
          <w:bCs/>
          <w:sz w:val="20"/>
          <w:szCs w:val="20"/>
        </w:rPr>
        <w:t xml:space="preserve"> and SOP:</w:t>
      </w:r>
      <w:r w:rsidRPr="006F4954">
        <w:rPr>
          <w:rFonts w:cstheme="minorHAnsi"/>
          <w:sz w:val="20"/>
          <w:szCs w:val="20"/>
        </w:rPr>
        <w:br/>
      </w:r>
      <w:r w:rsidRPr="00010FB8">
        <w:rPr>
          <w:rFonts w:cstheme="minorHAnsi"/>
          <w:sz w:val="20"/>
          <w:szCs w:val="20"/>
        </w:rPr>
        <w:t xml:space="preserve">Clarify roles across national and sub-national actors. </w:t>
      </w:r>
      <w:proofErr w:type="spellStart"/>
      <w:r w:rsidRPr="00010FB8">
        <w:rPr>
          <w:rFonts w:cstheme="minorHAnsi"/>
          <w:sz w:val="20"/>
          <w:szCs w:val="20"/>
        </w:rPr>
        <w:t>Aimag</w:t>
      </w:r>
      <w:proofErr w:type="spellEnd"/>
      <w:r w:rsidRPr="00010FB8">
        <w:rPr>
          <w:rFonts w:cstheme="minorHAnsi"/>
          <w:sz w:val="20"/>
          <w:szCs w:val="20"/>
        </w:rPr>
        <w:t xml:space="preserve"> EOCs should generate IBF GIS products at </w:t>
      </w:r>
      <w:proofErr w:type="spellStart"/>
      <w:r w:rsidRPr="00010FB8">
        <w:rPr>
          <w:rFonts w:cstheme="minorHAnsi"/>
          <w:sz w:val="20"/>
          <w:szCs w:val="20"/>
        </w:rPr>
        <w:t>aimag</w:t>
      </w:r>
      <w:proofErr w:type="spellEnd"/>
      <w:r w:rsidRPr="00010FB8">
        <w:rPr>
          <w:rFonts w:cstheme="minorHAnsi"/>
          <w:sz w:val="20"/>
          <w:szCs w:val="20"/>
        </w:rPr>
        <w:t>/</w:t>
      </w:r>
      <w:proofErr w:type="spellStart"/>
      <w:r w:rsidRPr="00010FB8">
        <w:rPr>
          <w:rFonts w:cstheme="minorHAnsi"/>
          <w:sz w:val="20"/>
          <w:szCs w:val="20"/>
        </w:rPr>
        <w:t>soum</w:t>
      </w:r>
      <w:proofErr w:type="spellEnd"/>
      <w:r w:rsidRPr="00010FB8">
        <w:rPr>
          <w:rFonts w:cstheme="minorHAnsi"/>
          <w:sz w:val="20"/>
          <w:szCs w:val="20"/>
        </w:rPr>
        <w:t>/bag levels and coordinate with sector departments and partners.</w:t>
      </w:r>
    </w:p>
    <w:p w14:paraId="1EB459CE" w14:textId="77777777" w:rsidR="0092650D" w:rsidRPr="006F4954" w:rsidRDefault="0092650D" w:rsidP="0092650D">
      <w:pPr>
        <w:autoSpaceDE w:val="0"/>
        <w:autoSpaceDN w:val="0"/>
        <w:adjustRightInd w:val="0"/>
        <w:spacing w:after="0" w:line="240" w:lineRule="auto"/>
        <w:ind w:left="720"/>
        <w:rPr>
          <w:rFonts w:cstheme="minorHAnsi"/>
          <w:sz w:val="20"/>
          <w:szCs w:val="20"/>
        </w:rPr>
      </w:pPr>
    </w:p>
    <w:p w14:paraId="0FC00F4B" w14:textId="77777777" w:rsidR="006F4954" w:rsidRDefault="006F4954" w:rsidP="006F4954">
      <w:pPr>
        <w:autoSpaceDE w:val="0"/>
        <w:autoSpaceDN w:val="0"/>
        <w:adjustRightInd w:val="0"/>
        <w:spacing w:after="0" w:line="240" w:lineRule="auto"/>
        <w:ind w:left="270" w:hanging="270"/>
        <w:rPr>
          <w:rFonts w:cstheme="minorHAnsi"/>
          <w:b/>
          <w:bCs/>
          <w:sz w:val="20"/>
          <w:szCs w:val="20"/>
        </w:rPr>
      </w:pPr>
      <w:r w:rsidRPr="006F4954">
        <w:rPr>
          <w:rFonts w:cstheme="minorHAnsi"/>
          <w:b/>
          <w:bCs/>
          <w:sz w:val="20"/>
          <w:szCs w:val="20"/>
        </w:rPr>
        <w:t>6) Contingency design and anticipatory financing linkage</w:t>
      </w:r>
    </w:p>
    <w:p w14:paraId="354C6C89" w14:textId="77777777" w:rsidR="0092650D" w:rsidRPr="006F4954" w:rsidRDefault="0092650D" w:rsidP="006F4954">
      <w:pPr>
        <w:autoSpaceDE w:val="0"/>
        <w:autoSpaceDN w:val="0"/>
        <w:adjustRightInd w:val="0"/>
        <w:spacing w:after="0" w:line="240" w:lineRule="auto"/>
        <w:ind w:left="270" w:hanging="270"/>
        <w:rPr>
          <w:rFonts w:cstheme="minorHAnsi"/>
          <w:b/>
          <w:bCs/>
          <w:sz w:val="20"/>
          <w:szCs w:val="20"/>
        </w:rPr>
      </w:pPr>
    </w:p>
    <w:p w14:paraId="56176D50" w14:textId="1434FFDF" w:rsidR="006F4954" w:rsidRPr="006F4954" w:rsidRDefault="006F4954">
      <w:pPr>
        <w:numPr>
          <w:ilvl w:val="0"/>
          <w:numId w:val="149"/>
        </w:numPr>
        <w:autoSpaceDE w:val="0"/>
        <w:autoSpaceDN w:val="0"/>
        <w:adjustRightInd w:val="0"/>
        <w:spacing w:after="0" w:line="240" w:lineRule="auto"/>
        <w:rPr>
          <w:rFonts w:cstheme="minorHAnsi"/>
          <w:sz w:val="20"/>
          <w:szCs w:val="20"/>
        </w:rPr>
      </w:pPr>
      <w:r w:rsidRPr="006F4954">
        <w:rPr>
          <w:rFonts w:cstheme="minorHAnsi"/>
          <w:b/>
          <w:bCs/>
          <w:sz w:val="20"/>
          <w:szCs w:val="20"/>
        </w:rPr>
        <w:t>Develop contingency arrangements for adaptation and resilience:</w:t>
      </w:r>
      <w:r w:rsidRPr="006F4954">
        <w:rPr>
          <w:rFonts w:cstheme="minorHAnsi"/>
          <w:sz w:val="20"/>
          <w:szCs w:val="20"/>
        </w:rPr>
        <w:br/>
        <w:t>Use IBF/FBF outputs to define contingencies and action packages for preparedness, adaptation, and resilience-building</w:t>
      </w:r>
      <w:r w:rsidR="00D80823">
        <w:rPr>
          <w:rFonts w:cstheme="minorHAnsi"/>
          <w:sz w:val="20"/>
          <w:szCs w:val="20"/>
        </w:rPr>
        <w:t xml:space="preserve"> </w:t>
      </w:r>
      <w:r w:rsidRPr="006F4954">
        <w:rPr>
          <w:rFonts w:cstheme="minorHAnsi"/>
          <w:sz w:val="20"/>
          <w:szCs w:val="20"/>
        </w:rPr>
        <w:t>linked to thresholds and staged financing.</w:t>
      </w:r>
    </w:p>
    <w:p w14:paraId="5BC97153" w14:textId="236C49E8" w:rsidR="006F4954" w:rsidRPr="006F4954" w:rsidRDefault="006F4954">
      <w:pPr>
        <w:numPr>
          <w:ilvl w:val="0"/>
          <w:numId w:val="149"/>
        </w:numPr>
        <w:autoSpaceDE w:val="0"/>
        <w:autoSpaceDN w:val="0"/>
        <w:adjustRightInd w:val="0"/>
        <w:spacing w:after="0" w:line="240" w:lineRule="auto"/>
        <w:rPr>
          <w:rFonts w:cstheme="minorHAnsi"/>
          <w:sz w:val="20"/>
          <w:szCs w:val="20"/>
        </w:rPr>
      </w:pPr>
      <w:r w:rsidRPr="006F4954">
        <w:rPr>
          <w:rFonts w:cstheme="minorHAnsi"/>
          <w:b/>
          <w:bCs/>
          <w:sz w:val="20"/>
          <w:szCs w:val="20"/>
        </w:rPr>
        <w:t>Ensure early warning</w:t>
      </w:r>
      <w:r w:rsidR="00EF25C6">
        <w:rPr>
          <w:rFonts w:cstheme="minorHAnsi"/>
          <w:b/>
          <w:bCs/>
          <w:sz w:val="20"/>
          <w:szCs w:val="20"/>
        </w:rPr>
        <w:t>-</w:t>
      </w:r>
      <w:r w:rsidRPr="006F4954">
        <w:rPr>
          <w:rFonts w:cstheme="minorHAnsi"/>
          <w:b/>
          <w:bCs/>
          <w:sz w:val="20"/>
          <w:szCs w:val="20"/>
        </w:rPr>
        <w:t>based early action funding is timely:</w:t>
      </w:r>
      <w:r w:rsidRPr="006F4954">
        <w:rPr>
          <w:rFonts w:cstheme="minorHAnsi"/>
          <w:sz w:val="20"/>
          <w:szCs w:val="20"/>
        </w:rPr>
        <w:br/>
        <w:t>Structure the EAP so that disaster-related funding and anticipatory financing are released and used effectively before impacts peak.</w:t>
      </w:r>
    </w:p>
    <w:p w14:paraId="5A0D6022" w14:textId="77777777" w:rsidR="006F4954" w:rsidRDefault="006F4954" w:rsidP="006F4954">
      <w:pPr>
        <w:autoSpaceDE w:val="0"/>
        <w:autoSpaceDN w:val="0"/>
        <w:adjustRightInd w:val="0"/>
        <w:spacing w:after="0" w:line="240" w:lineRule="auto"/>
        <w:ind w:left="270" w:hanging="270"/>
        <w:rPr>
          <w:rFonts w:cstheme="minorHAnsi"/>
          <w:b/>
          <w:bCs/>
          <w:sz w:val="20"/>
          <w:szCs w:val="20"/>
        </w:rPr>
      </w:pPr>
      <w:r w:rsidRPr="006F4954">
        <w:rPr>
          <w:rFonts w:cstheme="minorHAnsi"/>
          <w:b/>
          <w:bCs/>
          <w:sz w:val="20"/>
          <w:szCs w:val="20"/>
        </w:rPr>
        <w:t>7) Situation reporting and iterative monitoring during prolonged events</w:t>
      </w:r>
    </w:p>
    <w:p w14:paraId="311F40B1" w14:textId="77777777" w:rsidR="0092650D" w:rsidRPr="006F4954" w:rsidRDefault="0092650D" w:rsidP="0092650D">
      <w:pPr>
        <w:autoSpaceDE w:val="0"/>
        <w:autoSpaceDN w:val="0"/>
        <w:adjustRightInd w:val="0"/>
        <w:spacing w:after="0" w:line="240" w:lineRule="auto"/>
        <w:rPr>
          <w:rFonts w:cstheme="minorHAnsi"/>
          <w:b/>
          <w:bCs/>
          <w:sz w:val="20"/>
          <w:szCs w:val="20"/>
        </w:rPr>
      </w:pPr>
    </w:p>
    <w:p w14:paraId="094CF7DD" w14:textId="77777777" w:rsidR="0092650D" w:rsidRDefault="006F4954">
      <w:pPr>
        <w:numPr>
          <w:ilvl w:val="0"/>
          <w:numId w:val="150"/>
        </w:numPr>
        <w:autoSpaceDE w:val="0"/>
        <w:autoSpaceDN w:val="0"/>
        <w:adjustRightInd w:val="0"/>
        <w:spacing w:after="0" w:line="240" w:lineRule="auto"/>
        <w:rPr>
          <w:rFonts w:cstheme="minorHAnsi"/>
          <w:sz w:val="20"/>
          <w:szCs w:val="20"/>
        </w:rPr>
      </w:pPr>
      <w:r w:rsidRPr="006F4954">
        <w:rPr>
          <w:rFonts w:cstheme="minorHAnsi"/>
          <w:b/>
          <w:bCs/>
          <w:sz w:val="20"/>
          <w:szCs w:val="20"/>
        </w:rPr>
        <w:lastRenderedPageBreak/>
        <w:t>Maintain event situation reports for slow-onset crises:</w:t>
      </w:r>
      <w:r w:rsidRPr="006F4954">
        <w:rPr>
          <w:rFonts w:cstheme="minorHAnsi"/>
          <w:sz w:val="20"/>
          <w:szCs w:val="20"/>
        </w:rPr>
        <w:br/>
        <w:t>Throughout prolonged drought/Dzud/desertification conditions, produce periodic situation reports with mapped evidence and trend monitoring.</w:t>
      </w:r>
    </w:p>
    <w:p w14:paraId="4E2DD02B" w14:textId="05E6FB8D" w:rsidR="006F4954" w:rsidRPr="006F4954" w:rsidRDefault="006F4954" w:rsidP="0092650D">
      <w:pPr>
        <w:autoSpaceDE w:val="0"/>
        <w:autoSpaceDN w:val="0"/>
        <w:adjustRightInd w:val="0"/>
        <w:spacing w:after="0" w:line="240" w:lineRule="auto"/>
        <w:ind w:left="720"/>
        <w:rPr>
          <w:rFonts w:cstheme="minorHAnsi"/>
          <w:sz w:val="20"/>
          <w:szCs w:val="20"/>
        </w:rPr>
      </w:pPr>
      <w:r w:rsidRPr="006F4954">
        <w:rPr>
          <w:rFonts w:cstheme="minorHAnsi"/>
          <w:sz w:val="20"/>
          <w:szCs w:val="20"/>
        </w:rPr>
        <w:br/>
        <w:t>The IBF geospatial platform should capture:</w:t>
      </w:r>
    </w:p>
    <w:p w14:paraId="4E97D6F7" w14:textId="77777777" w:rsidR="006F4954" w:rsidRPr="006F4954" w:rsidRDefault="006F4954">
      <w:pPr>
        <w:numPr>
          <w:ilvl w:val="1"/>
          <w:numId w:val="150"/>
        </w:numPr>
        <w:autoSpaceDE w:val="0"/>
        <w:autoSpaceDN w:val="0"/>
        <w:adjustRightInd w:val="0"/>
        <w:spacing w:after="0" w:line="240" w:lineRule="auto"/>
        <w:rPr>
          <w:rFonts w:cstheme="minorHAnsi"/>
          <w:sz w:val="20"/>
          <w:szCs w:val="20"/>
        </w:rPr>
      </w:pPr>
      <w:r w:rsidRPr="006F4954">
        <w:rPr>
          <w:rFonts w:cstheme="minorHAnsi"/>
          <w:sz w:val="20"/>
          <w:szCs w:val="20"/>
        </w:rPr>
        <w:t>Actions taken and coverage</w:t>
      </w:r>
    </w:p>
    <w:p w14:paraId="321E974D" w14:textId="77777777" w:rsidR="006F4954" w:rsidRPr="006F4954" w:rsidRDefault="006F4954">
      <w:pPr>
        <w:numPr>
          <w:ilvl w:val="1"/>
          <w:numId w:val="150"/>
        </w:numPr>
        <w:autoSpaceDE w:val="0"/>
        <w:autoSpaceDN w:val="0"/>
        <w:adjustRightInd w:val="0"/>
        <w:spacing w:after="0" w:line="240" w:lineRule="auto"/>
        <w:rPr>
          <w:rFonts w:cstheme="minorHAnsi"/>
          <w:sz w:val="20"/>
          <w:szCs w:val="20"/>
        </w:rPr>
      </w:pPr>
      <w:r w:rsidRPr="006F4954">
        <w:rPr>
          <w:rFonts w:cstheme="minorHAnsi"/>
          <w:sz w:val="20"/>
          <w:szCs w:val="20"/>
        </w:rPr>
        <w:t>Emerging impacts and loss-and-damage indicators</w:t>
      </w:r>
    </w:p>
    <w:p w14:paraId="5A9F2915" w14:textId="77777777" w:rsidR="006F4954" w:rsidRPr="006F4954" w:rsidRDefault="006F4954">
      <w:pPr>
        <w:numPr>
          <w:ilvl w:val="1"/>
          <w:numId w:val="150"/>
        </w:numPr>
        <w:autoSpaceDE w:val="0"/>
        <w:autoSpaceDN w:val="0"/>
        <w:adjustRightInd w:val="0"/>
        <w:spacing w:after="0" w:line="240" w:lineRule="auto"/>
        <w:rPr>
          <w:rFonts w:cstheme="minorHAnsi"/>
          <w:sz w:val="20"/>
          <w:szCs w:val="20"/>
        </w:rPr>
      </w:pPr>
      <w:r w:rsidRPr="006F4954">
        <w:rPr>
          <w:rFonts w:cstheme="minorHAnsi"/>
          <w:sz w:val="20"/>
          <w:szCs w:val="20"/>
        </w:rPr>
        <w:t>Field evidence (geotagged photos/videos where available)</w:t>
      </w:r>
    </w:p>
    <w:p w14:paraId="26F7E8BE" w14:textId="77777777" w:rsidR="006F4954" w:rsidRPr="006F4954" w:rsidRDefault="006F4954">
      <w:pPr>
        <w:numPr>
          <w:ilvl w:val="1"/>
          <w:numId w:val="150"/>
        </w:numPr>
        <w:autoSpaceDE w:val="0"/>
        <w:autoSpaceDN w:val="0"/>
        <w:adjustRightInd w:val="0"/>
        <w:spacing w:after="0" w:line="240" w:lineRule="auto"/>
        <w:rPr>
          <w:rFonts w:cstheme="minorHAnsi"/>
          <w:sz w:val="20"/>
          <w:szCs w:val="20"/>
        </w:rPr>
      </w:pPr>
      <w:r w:rsidRPr="006F4954">
        <w:rPr>
          <w:rFonts w:cstheme="minorHAnsi"/>
          <w:sz w:val="20"/>
          <w:szCs w:val="20"/>
        </w:rPr>
        <w:t>Local EOC updates and sector feedback</w:t>
      </w:r>
    </w:p>
    <w:p w14:paraId="2E91259B" w14:textId="77777777" w:rsidR="00385EEC" w:rsidRPr="006D261D" w:rsidRDefault="00385EEC" w:rsidP="00F8047B">
      <w:pPr>
        <w:autoSpaceDE w:val="0"/>
        <w:autoSpaceDN w:val="0"/>
        <w:adjustRightInd w:val="0"/>
        <w:spacing w:after="0" w:line="240" w:lineRule="auto"/>
        <w:ind w:left="270" w:hanging="270"/>
        <w:jc w:val="both"/>
        <w:rPr>
          <w:rFonts w:cstheme="minorHAnsi"/>
          <w:sz w:val="20"/>
          <w:szCs w:val="20"/>
        </w:rPr>
      </w:pPr>
    </w:p>
    <w:p w14:paraId="20BE2A68" w14:textId="77777777" w:rsidR="00385EEC" w:rsidRPr="006D261D" w:rsidRDefault="00385EEC" w:rsidP="00F8047B">
      <w:pPr>
        <w:autoSpaceDE w:val="0"/>
        <w:autoSpaceDN w:val="0"/>
        <w:adjustRightInd w:val="0"/>
        <w:spacing w:after="0" w:line="240" w:lineRule="auto"/>
        <w:ind w:left="270" w:hanging="270"/>
        <w:jc w:val="both"/>
        <w:rPr>
          <w:rFonts w:cstheme="minorHAnsi"/>
          <w:sz w:val="20"/>
          <w:szCs w:val="20"/>
        </w:rPr>
      </w:pPr>
    </w:p>
    <w:p w14:paraId="4F14A329" w14:textId="5B91FAFF" w:rsidR="003E523D" w:rsidRPr="00BB2D70" w:rsidRDefault="00837121" w:rsidP="00F8047B">
      <w:pPr>
        <w:pStyle w:val="Heading2"/>
        <w:jc w:val="both"/>
        <w:rPr>
          <w:rFonts w:asciiTheme="minorHAnsi" w:hAnsiTheme="minorHAnsi" w:cstheme="minorHAnsi"/>
          <w:b/>
          <w:bCs/>
          <w:sz w:val="24"/>
          <w:szCs w:val="24"/>
        </w:rPr>
      </w:pPr>
      <w:bookmarkStart w:id="35" w:name="_Toc220791473"/>
      <w:r w:rsidRPr="00BB2D70">
        <w:rPr>
          <w:rFonts w:asciiTheme="minorHAnsi" w:hAnsiTheme="minorHAnsi" w:cstheme="minorHAnsi"/>
          <w:b/>
          <w:bCs/>
          <w:sz w:val="24"/>
          <w:szCs w:val="24"/>
        </w:rPr>
        <w:t>5</w:t>
      </w:r>
      <w:r w:rsidR="003E523D" w:rsidRPr="00BB2D70">
        <w:rPr>
          <w:rFonts w:asciiTheme="minorHAnsi" w:hAnsiTheme="minorHAnsi" w:cstheme="minorHAnsi"/>
          <w:b/>
          <w:bCs/>
          <w:sz w:val="24"/>
          <w:szCs w:val="24"/>
        </w:rPr>
        <w:t>.</w:t>
      </w:r>
      <w:r w:rsidR="003A2FDF" w:rsidRPr="00BB2D70">
        <w:rPr>
          <w:rFonts w:asciiTheme="minorHAnsi" w:hAnsiTheme="minorHAnsi" w:cstheme="minorHAnsi"/>
          <w:b/>
          <w:bCs/>
          <w:sz w:val="24"/>
          <w:szCs w:val="24"/>
        </w:rPr>
        <w:t>2</w:t>
      </w:r>
      <w:r w:rsidR="003E523D" w:rsidRPr="00BB2D70">
        <w:rPr>
          <w:rFonts w:asciiTheme="minorHAnsi" w:hAnsiTheme="minorHAnsi" w:cstheme="minorHAnsi"/>
          <w:b/>
          <w:bCs/>
          <w:sz w:val="24"/>
          <w:szCs w:val="24"/>
        </w:rPr>
        <w:t xml:space="preserve"> Team composition for </w:t>
      </w:r>
      <w:proofErr w:type="gramStart"/>
      <w:r w:rsidR="003E523D" w:rsidRPr="00BB2D70">
        <w:rPr>
          <w:rFonts w:asciiTheme="minorHAnsi" w:hAnsiTheme="minorHAnsi" w:cstheme="minorHAnsi"/>
          <w:b/>
          <w:bCs/>
          <w:sz w:val="24"/>
          <w:szCs w:val="24"/>
        </w:rPr>
        <w:t>developing  EAP</w:t>
      </w:r>
      <w:proofErr w:type="gramEnd"/>
      <w:r w:rsidR="003E523D" w:rsidRPr="00BB2D70">
        <w:rPr>
          <w:rFonts w:asciiTheme="minorHAnsi" w:hAnsiTheme="minorHAnsi" w:cstheme="minorHAnsi"/>
          <w:b/>
          <w:bCs/>
          <w:sz w:val="24"/>
          <w:szCs w:val="24"/>
        </w:rPr>
        <w:t xml:space="preserve"> and early warning based early </w:t>
      </w:r>
      <w:proofErr w:type="gramStart"/>
      <w:r w:rsidR="003E523D" w:rsidRPr="00BB2D70">
        <w:rPr>
          <w:rFonts w:asciiTheme="minorHAnsi" w:hAnsiTheme="minorHAnsi" w:cstheme="minorHAnsi"/>
          <w:b/>
          <w:bCs/>
          <w:sz w:val="24"/>
          <w:szCs w:val="24"/>
        </w:rPr>
        <w:t>actions  :</w:t>
      </w:r>
      <w:bookmarkEnd w:id="35"/>
      <w:proofErr w:type="gramEnd"/>
    </w:p>
    <w:p w14:paraId="0168009E" w14:textId="4FA482AC" w:rsidR="008E659F" w:rsidRPr="006D261D" w:rsidRDefault="008E659F" w:rsidP="00F8047B">
      <w:pPr>
        <w:autoSpaceDE w:val="0"/>
        <w:autoSpaceDN w:val="0"/>
        <w:adjustRightInd w:val="0"/>
        <w:spacing w:after="0" w:line="240" w:lineRule="auto"/>
        <w:jc w:val="both"/>
        <w:rPr>
          <w:rFonts w:cstheme="minorHAnsi"/>
          <w:b/>
          <w:bCs/>
          <w:color w:val="434345"/>
          <w:kern w:val="0"/>
          <w:sz w:val="20"/>
          <w:szCs w:val="20"/>
        </w:rPr>
      </w:pPr>
    </w:p>
    <w:p w14:paraId="39D5561E" w14:textId="77777777" w:rsidR="009E37E8" w:rsidRDefault="009E37E8" w:rsidP="005F186B">
      <w:pPr>
        <w:spacing w:after="0" w:line="240" w:lineRule="auto"/>
        <w:jc w:val="both"/>
        <w:rPr>
          <w:rFonts w:cstheme="minorHAnsi"/>
          <w:sz w:val="20"/>
          <w:szCs w:val="20"/>
        </w:rPr>
      </w:pPr>
      <w:r w:rsidRPr="009E37E8">
        <w:rPr>
          <w:rFonts w:cstheme="minorHAnsi"/>
          <w:sz w:val="20"/>
          <w:szCs w:val="20"/>
        </w:rPr>
        <w:t xml:space="preserve">EAP development and activation should be led jointly by the </w:t>
      </w:r>
      <w:r w:rsidRPr="009E37E8">
        <w:rPr>
          <w:rFonts w:cstheme="minorHAnsi"/>
          <w:b/>
          <w:bCs/>
          <w:sz w:val="20"/>
          <w:szCs w:val="20"/>
        </w:rPr>
        <w:t>IBF</w:t>
      </w:r>
      <w:r w:rsidRPr="009E37E8">
        <w:rPr>
          <w:rFonts w:cstheme="minorHAnsi"/>
          <w:sz w:val="20"/>
          <w:szCs w:val="20"/>
        </w:rPr>
        <w:t xml:space="preserve"> and </w:t>
      </w:r>
      <w:proofErr w:type="spellStart"/>
      <w:r w:rsidRPr="009E37E8">
        <w:rPr>
          <w:rFonts w:cstheme="minorHAnsi"/>
          <w:b/>
          <w:bCs/>
          <w:sz w:val="20"/>
          <w:szCs w:val="20"/>
        </w:rPr>
        <w:t>FbF</w:t>
      </w:r>
      <w:proofErr w:type="spellEnd"/>
      <w:r w:rsidRPr="009E37E8">
        <w:rPr>
          <w:rFonts w:cstheme="minorHAnsi"/>
          <w:sz w:val="20"/>
          <w:szCs w:val="20"/>
        </w:rPr>
        <w:t xml:space="preserve"> teams, with a defined operational structure that connects forecast production, impact analysis, financing decisions, and last-mile implementation. The figure referenced (Figure 7) should reflect the following functional composition:</w:t>
      </w:r>
    </w:p>
    <w:p w14:paraId="4CE2796A" w14:textId="77777777" w:rsidR="005F186B" w:rsidRPr="009E37E8" w:rsidRDefault="005F186B" w:rsidP="005F186B">
      <w:pPr>
        <w:spacing w:after="0" w:line="240" w:lineRule="auto"/>
        <w:jc w:val="both"/>
        <w:rPr>
          <w:rFonts w:cstheme="minorHAnsi"/>
          <w:sz w:val="20"/>
          <w:szCs w:val="20"/>
        </w:rPr>
      </w:pPr>
    </w:p>
    <w:p w14:paraId="48559C22" w14:textId="01D512A6" w:rsidR="009E37E8" w:rsidRPr="0046055F" w:rsidRDefault="009E37E8">
      <w:pPr>
        <w:pStyle w:val="ListParagraph"/>
        <w:numPr>
          <w:ilvl w:val="1"/>
          <w:numId w:val="149"/>
        </w:numPr>
        <w:spacing w:after="0" w:line="240" w:lineRule="auto"/>
        <w:ind w:left="360" w:hanging="270"/>
        <w:jc w:val="both"/>
        <w:rPr>
          <w:rFonts w:cstheme="minorHAnsi"/>
          <w:b/>
          <w:bCs/>
          <w:sz w:val="20"/>
          <w:szCs w:val="20"/>
        </w:rPr>
      </w:pPr>
      <w:r w:rsidRPr="0046055F">
        <w:rPr>
          <w:rFonts w:cstheme="minorHAnsi"/>
          <w:b/>
          <w:bCs/>
          <w:sz w:val="20"/>
          <w:szCs w:val="20"/>
        </w:rPr>
        <w:t>IBF technical core (forecast and impact production)</w:t>
      </w:r>
    </w:p>
    <w:p w14:paraId="74C34258" w14:textId="77777777" w:rsidR="0046055F" w:rsidRPr="0046055F" w:rsidRDefault="0046055F" w:rsidP="0046055F">
      <w:pPr>
        <w:pStyle w:val="ListParagraph"/>
        <w:spacing w:after="0" w:line="240" w:lineRule="auto"/>
        <w:ind w:left="1440"/>
        <w:jc w:val="both"/>
        <w:rPr>
          <w:rFonts w:cstheme="minorHAnsi"/>
          <w:b/>
          <w:bCs/>
          <w:sz w:val="20"/>
          <w:szCs w:val="20"/>
        </w:rPr>
      </w:pPr>
    </w:p>
    <w:p w14:paraId="17539906" w14:textId="77777777" w:rsidR="009E37E8" w:rsidRP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Forecast Division (NMHS):</w:t>
      </w:r>
      <w:r w:rsidRPr="009E37E8">
        <w:rPr>
          <w:rFonts w:cstheme="minorHAnsi"/>
          <w:sz w:val="20"/>
          <w:szCs w:val="20"/>
        </w:rPr>
        <w:t xml:space="preserve"> operational forecasters, meteorologists, nowcasting specialists; responsible for short-range forecasts, warnings, and uncertainty communication.</w:t>
      </w:r>
    </w:p>
    <w:p w14:paraId="7D223865" w14:textId="77777777" w:rsidR="009E37E8" w:rsidRP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Climate/Seasonal Unit:</w:t>
      </w:r>
      <w:r w:rsidRPr="009E37E8">
        <w:rPr>
          <w:rFonts w:cstheme="minorHAnsi"/>
          <w:sz w:val="20"/>
          <w:szCs w:val="20"/>
        </w:rPr>
        <w:t xml:space="preserve"> long-range and seasonal outlooks; drought/Dzud-relevant climate indicators.</w:t>
      </w:r>
    </w:p>
    <w:p w14:paraId="24DA63E5" w14:textId="77777777" w:rsidR="009E37E8" w:rsidRP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Hydrology and Flood Forecasting Unit:</w:t>
      </w:r>
      <w:r w:rsidRPr="009E37E8">
        <w:rPr>
          <w:rFonts w:cstheme="minorHAnsi"/>
          <w:sz w:val="20"/>
          <w:szCs w:val="20"/>
        </w:rPr>
        <w:t xml:space="preserve"> river/runoff monitoring, flood models, flash flood guidance, </w:t>
      </w:r>
      <w:proofErr w:type="spellStart"/>
      <w:r w:rsidRPr="009E37E8">
        <w:rPr>
          <w:rFonts w:cstheme="minorHAnsi"/>
          <w:sz w:val="20"/>
          <w:szCs w:val="20"/>
        </w:rPr>
        <w:t>hydromet</w:t>
      </w:r>
      <w:proofErr w:type="spellEnd"/>
      <w:r w:rsidRPr="009E37E8">
        <w:rPr>
          <w:rFonts w:cstheme="minorHAnsi"/>
          <w:sz w:val="20"/>
          <w:szCs w:val="20"/>
        </w:rPr>
        <w:t xml:space="preserve"> thresholds.</w:t>
      </w:r>
    </w:p>
    <w:p w14:paraId="6936FC90" w14:textId="77777777" w:rsidR="009E37E8" w:rsidRP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Agrometeorology and Livestock/Agri Impact Analysts:</w:t>
      </w:r>
      <w:r w:rsidRPr="009E37E8">
        <w:rPr>
          <w:rFonts w:cstheme="minorHAnsi"/>
          <w:sz w:val="20"/>
          <w:szCs w:val="20"/>
        </w:rPr>
        <w:t xml:space="preserve"> sector translation of hazards into livestock/crop impacts, thresholds, and advisories.</w:t>
      </w:r>
    </w:p>
    <w:p w14:paraId="7D841F3D" w14:textId="77777777" w:rsidR="009E37E8" w:rsidRP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Observation and Data Assimilation Team:</w:t>
      </w:r>
      <w:r w:rsidRPr="009E37E8">
        <w:rPr>
          <w:rFonts w:cstheme="minorHAnsi"/>
          <w:sz w:val="20"/>
          <w:szCs w:val="20"/>
        </w:rPr>
        <w:t xml:space="preserve"> AWS/station networks, crowdsourcing feeds, calibration/assimilation, data QA/QC, near-real-time </w:t>
      </w:r>
      <w:proofErr w:type="gramStart"/>
      <w:r w:rsidRPr="009E37E8">
        <w:rPr>
          <w:rFonts w:cstheme="minorHAnsi"/>
          <w:sz w:val="20"/>
          <w:szCs w:val="20"/>
        </w:rPr>
        <w:t>ingestion</w:t>
      </w:r>
      <w:proofErr w:type="gramEnd"/>
      <w:r w:rsidRPr="009E37E8">
        <w:rPr>
          <w:rFonts w:cstheme="minorHAnsi"/>
          <w:sz w:val="20"/>
          <w:szCs w:val="20"/>
        </w:rPr>
        <w:t>.</w:t>
      </w:r>
    </w:p>
    <w:p w14:paraId="50AF5BD3" w14:textId="77777777" w:rsidR="009E37E8" w:rsidRDefault="009E37E8">
      <w:pPr>
        <w:numPr>
          <w:ilvl w:val="0"/>
          <w:numId w:val="151"/>
        </w:numPr>
        <w:spacing w:after="0" w:line="240" w:lineRule="auto"/>
        <w:jc w:val="both"/>
        <w:rPr>
          <w:rFonts w:cstheme="minorHAnsi"/>
          <w:sz w:val="20"/>
          <w:szCs w:val="20"/>
        </w:rPr>
      </w:pPr>
      <w:r w:rsidRPr="009E37E8">
        <w:rPr>
          <w:rFonts w:cstheme="minorHAnsi"/>
          <w:b/>
          <w:bCs/>
          <w:sz w:val="20"/>
          <w:szCs w:val="20"/>
        </w:rPr>
        <w:t>GIS/Remote Sensing and Risk Analytics Team:</w:t>
      </w:r>
      <w:r w:rsidRPr="009E37E8">
        <w:rPr>
          <w:rFonts w:cstheme="minorHAnsi"/>
          <w:sz w:val="20"/>
          <w:szCs w:val="20"/>
        </w:rPr>
        <w:t xml:space="preserve"> </w:t>
      </w:r>
      <w:proofErr w:type="spellStart"/>
      <w:r w:rsidRPr="009E37E8">
        <w:rPr>
          <w:rFonts w:cstheme="minorHAnsi"/>
          <w:sz w:val="20"/>
          <w:szCs w:val="20"/>
        </w:rPr>
        <w:t>GeoNode</w:t>
      </w:r>
      <w:proofErr w:type="spellEnd"/>
      <w:r w:rsidRPr="009E37E8">
        <w:rPr>
          <w:rFonts w:cstheme="minorHAnsi"/>
          <w:sz w:val="20"/>
          <w:szCs w:val="20"/>
        </w:rPr>
        <w:t>/</w:t>
      </w:r>
      <w:proofErr w:type="spellStart"/>
      <w:r w:rsidRPr="009E37E8">
        <w:rPr>
          <w:rFonts w:cstheme="minorHAnsi"/>
          <w:sz w:val="20"/>
          <w:szCs w:val="20"/>
        </w:rPr>
        <w:t>GeoServer</w:t>
      </w:r>
      <w:proofErr w:type="spellEnd"/>
      <w:r w:rsidRPr="009E37E8">
        <w:rPr>
          <w:rFonts w:cstheme="minorHAnsi"/>
          <w:sz w:val="20"/>
          <w:szCs w:val="20"/>
        </w:rPr>
        <w:t xml:space="preserve"> management, GIS overlay analysis, exposure/vulnerability integration, impact mapping, L&amp;D scenario estimation.</w:t>
      </w:r>
    </w:p>
    <w:p w14:paraId="25E9657C" w14:textId="77777777" w:rsidR="0092650D" w:rsidRPr="009E37E8" w:rsidRDefault="0092650D" w:rsidP="0092650D">
      <w:pPr>
        <w:spacing w:after="0" w:line="240" w:lineRule="auto"/>
        <w:ind w:left="720"/>
        <w:jc w:val="both"/>
        <w:rPr>
          <w:rFonts w:cstheme="minorHAnsi"/>
          <w:sz w:val="20"/>
          <w:szCs w:val="20"/>
        </w:rPr>
      </w:pPr>
    </w:p>
    <w:p w14:paraId="72628072" w14:textId="77777777" w:rsidR="009E37E8" w:rsidRPr="009E37E8" w:rsidRDefault="009E37E8" w:rsidP="005F186B">
      <w:pPr>
        <w:spacing w:after="0" w:line="240" w:lineRule="auto"/>
        <w:jc w:val="both"/>
        <w:rPr>
          <w:rFonts w:cstheme="minorHAnsi"/>
          <w:b/>
          <w:bCs/>
          <w:sz w:val="20"/>
          <w:szCs w:val="20"/>
        </w:rPr>
      </w:pPr>
      <w:r w:rsidRPr="009E37E8">
        <w:rPr>
          <w:rFonts w:cstheme="minorHAnsi"/>
          <w:b/>
          <w:bCs/>
          <w:sz w:val="20"/>
          <w:szCs w:val="20"/>
        </w:rPr>
        <w:t xml:space="preserve">2) </w:t>
      </w:r>
      <w:proofErr w:type="spellStart"/>
      <w:r w:rsidRPr="009E37E8">
        <w:rPr>
          <w:rFonts w:cstheme="minorHAnsi"/>
          <w:b/>
          <w:bCs/>
          <w:sz w:val="20"/>
          <w:szCs w:val="20"/>
        </w:rPr>
        <w:t>FbF</w:t>
      </w:r>
      <w:proofErr w:type="spellEnd"/>
      <w:r w:rsidRPr="009E37E8">
        <w:rPr>
          <w:rFonts w:cstheme="minorHAnsi"/>
          <w:b/>
          <w:bCs/>
          <w:sz w:val="20"/>
          <w:szCs w:val="20"/>
        </w:rPr>
        <w:t xml:space="preserve"> and EAP design core (triggers, actions, and finance)</w:t>
      </w:r>
    </w:p>
    <w:p w14:paraId="47E68A9A" w14:textId="403BAD4E" w:rsidR="009E37E8" w:rsidRPr="009E37E8" w:rsidRDefault="009E37E8">
      <w:pPr>
        <w:numPr>
          <w:ilvl w:val="0"/>
          <w:numId w:val="152"/>
        </w:numPr>
        <w:spacing w:after="0" w:line="240" w:lineRule="auto"/>
        <w:jc w:val="both"/>
        <w:rPr>
          <w:rFonts w:cstheme="minorHAnsi"/>
          <w:sz w:val="20"/>
          <w:szCs w:val="20"/>
        </w:rPr>
      </w:pPr>
      <w:r w:rsidRPr="009E37E8">
        <w:rPr>
          <w:rFonts w:cstheme="minorHAnsi"/>
          <w:b/>
          <w:bCs/>
          <w:sz w:val="20"/>
          <w:szCs w:val="20"/>
        </w:rPr>
        <w:t>EAP Coordinator / Technical Lead:</w:t>
      </w:r>
      <w:r w:rsidRPr="009E37E8">
        <w:rPr>
          <w:rFonts w:cstheme="minorHAnsi"/>
          <w:sz w:val="20"/>
          <w:szCs w:val="20"/>
        </w:rPr>
        <w:t xml:space="preserve"> oversees EAP drafting, trigger</w:t>
      </w:r>
      <w:r w:rsidR="00EF25C6">
        <w:rPr>
          <w:rFonts w:cstheme="minorHAnsi"/>
          <w:sz w:val="20"/>
          <w:szCs w:val="20"/>
        </w:rPr>
        <w:t>-</w:t>
      </w:r>
      <w:r w:rsidRPr="009E37E8">
        <w:rPr>
          <w:rFonts w:cstheme="minorHAnsi"/>
          <w:sz w:val="20"/>
          <w:szCs w:val="20"/>
        </w:rPr>
        <w:t>action matrices, SOP integration, and partner alignment.</w:t>
      </w:r>
    </w:p>
    <w:p w14:paraId="72601314" w14:textId="77777777" w:rsidR="009E37E8" w:rsidRPr="009E37E8" w:rsidRDefault="009E37E8">
      <w:pPr>
        <w:numPr>
          <w:ilvl w:val="0"/>
          <w:numId w:val="152"/>
        </w:numPr>
        <w:spacing w:after="0" w:line="240" w:lineRule="auto"/>
        <w:jc w:val="both"/>
        <w:rPr>
          <w:rFonts w:cstheme="minorHAnsi"/>
          <w:sz w:val="20"/>
          <w:szCs w:val="20"/>
        </w:rPr>
      </w:pPr>
      <w:r w:rsidRPr="009E37E8">
        <w:rPr>
          <w:rFonts w:cstheme="minorHAnsi"/>
          <w:b/>
          <w:bCs/>
          <w:sz w:val="20"/>
          <w:szCs w:val="20"/>
        </w:rPr>
        <w:t xml:space="preserve">Trigger and Threshold Working </w:t>
      </w:r>
      <w:proofErr w:type="gramStart"/>
      <w:r w:rsidRPr="009E37E8">
        <w:rPr>
          <w:rFonts w:cstheme="minorHAnsi"/>
          <w:b/>
          <w:bCs/>
          <w:sz w:val="20"/>
          <w:szCs w:val="20"/>
        </w:rPr>
        <w:t>Group:</w:t>
      </w:r>
      <w:proofErr w:type="gramEnd"/>
      <w:r w:rsidRPr="009E37E8">
        <w:rPr>
          <w:rFonts w:cstheme="minorHAnsi"/>
          <w:sz w:val="20"/>
          <w:szCs w:val="20"/>
        </w:rPr>
        <w:t xml:space="preserve"> defines hazard/impact triggers (color-coded thresholds, indices), spatial activation rules, and verification criteria.</w:t>
      </w:r>
    </w:p>
    <w:p w14:paraId="6AC8DE00" w14:textId="77777777" w:rsidR="009E37E8" w:rsidRPr="009E37E8" w:rsidRDefault="009E37E8">
      <w:pPr>
        <w:numPr>
          <w:ilvl w:val="0"/>
          <w:numId w:val="152"/>
        </w:numPr>
        <w:spacing w:after="0" w:line="240" w:lineRule="auto"/>
        <w:jc w:val="both"/>
        <w:rPr>
          <w:rFonts w:cstheme="minorHAnsi"/>
          <w:sz w:val="20"/>
          <w:szCs w:val="20"/>
        </w:rPr>
      </w:pPr>
      <w:r w:rsidRPr="009E37E8">
        <w:rPr>
          <w:rFonts w:cstheme="minorHAnsi"/>
          <w:b/>
          <w:bCs/>
          <w:sz w:val="20"/>
          <w:szCs w:val="20"/>
        </w:rPr>
        <w:t>Early Action Planning Team:</w:t>
      </w:r>
      <w:r w:rsidRPr="009E37E8">
        <w:rPr>
          <w:rFonts w:cstheme="minorHAnsi"/>
          <w:sz w:val="20"/>
          <w:szCs w:val="20"/>
        </w:rPr>
        <w:t xml:space="preserve"> designs early action packages per trigger level (livestock, agriculture, water, health, shelter/logistics).</w:t>
      </w:r>
    </w:p>
    <w:p w14:paraId="36F98A08" w14:textId="77777777" w:rsidR="009E37E8" w:rsidRPr="009E37E8" w:rsidRDefault="009E37E8">
      <w:pPr>
        <w:numPr>
          <w:ilvl w:val="0"/>
          <w:numId w:val="152"/>
        </w:numPr>
        <w:spacing w:after="0" w:line="240" w:lineRule="auto"/>
        <w:jc w:val="both"/>
        <w:rPr>
          <w:rFonts w:cstheme="minorHAnsi"/>
          <w:sz w:val="20"/>
          <w:szCs w:val="20"/>
        </w:rPr>
      </w:pPr>
      <w:r w:rsidRPr="009E37E8">
        <w:rPr>
          <w:rFonts w:cstheme="minorHAnsi"/>
          <w:b/>
          <w:bCs/>
          <w:sz w:val="20"/>
          <w:szCs w:val="20"/>
        </w:rPr>
        <w:t xml:space="preserve">Anticipatory Financing and </w:t>
      </w:r>
      <w:proofErr w:type="gramStart"/>
      <w:r w:rsidRPr="009E37E8">
        <w:rPr>
          <w:rFonts w:cstheme="minorHAnsi"/>
          <w:b/>
          <w:bCs/>
          <w:sz w:val="20"/>
          <w:szCs w:val="20"/>
        </w:rPr>
        <w:t>Budget Team:</w:t>
      </w:r>
      <w:proofErr w:type="gramEnd"/>
      <w:r w:rsidRPr="009E37E8">
        <w:rPr>
          <w:rFonts w:cstheme="minorHAnsi"/>
          <w:sz w:val="20"/>
          <w:szCs w:val="20"/>
        </w:rPr>
        <w:t xml:space="preserve"> defines financing sources, release procedures, costed action plans, and expenditure controls (government funds, CERF/DREF/</w:t>
      </w:r>
      <w:proofErr w:type="spellStart"/>
      <w:r w:rsidRPr="009E37E8">
        <w:rPr>
          <w:rFonts w:cstheme="minorHAnsi"/>
          <w:sz w:val="20"/>
          <w:szCs w:val="20"/>
        </w:rPr>
        <w:t>FbF</w:t>
      </w:r>
      <w:proofErr w:type="spellEnd"/>
      <w:r w:rsidRPr="009E37E8">
        <w:rPr>
          <w:rFonts w:cstheme="minorHAnsi"/>
          <w:sz w:val="20"/>
          <w:szCs w:val="20"/>
        </w:rPr>
        <w:t xml:space="preserve"> windows, donor/private sector).</w:t>
      </w:r>
    </w:p>
    <w:p w14:paraId="1E311B44" w14:textId="77777777" w:rsidR="009E37E8" w:rsidRDefault="009E37E8">
      <w:pPr>
        <w:numPr>
          <w:ilvl w:val="0"/>
          <w:numId w:val="152"/>
        </w:numPr>
        <w:spacing w:after="0" w:line="240" w:lineRule="auto"/>
        <w:jc w:val="both"/>
        <w:rPr>
          <w:rFonts w:cstheme="minorHAnsi"/>
          <w:sz w:val="20"/>
          <w:szCs w:val="20"/>
        </w:rPr>
      </w:pPr>
      <w:r w:rsidRPr="009E37E8">
        <w:rPr>
          <w:rFonts w:cstheme="minorHAnsi"/>
          <w:b/>
          <w:bCs/>
          <w:sz w:val="20"/>
          <w:szCs w:val="20"/>
        </w:rPr>
        <w:t>5W and Coordination Unit:</w:t>
      </w:r>
      <w:r w:rsidRPr="009E37E8">
        <w:rPr>
          <w:rFonts w:cstheme="minorHAnsi"/>
          <w:sz w:val="20"/>
          <w:szCs w:val="20"/>
        </w:rPr>
        <w:t xml:space="preserve"> maintains the 5W dashboard, partner mapping, coverage gaps, and assignment of responsibilities.</w:t>
      </w:r>
    </w:p>
    <w:p w14:paraId="664D388D" w14:textId="77777777" w:rsidR="009E37E8" w:rsidRDefault="009E37E8" w:rsidP="005F186B">
      <w:pPr>
        <w:spacing w:after="0" w:line="240" w:lineRule="auto"/>
        <w:jc w:val="both"/>
        <w:rPr>
          <w:rFonts w:cstheme="minorHAnsi"/>
          <w:sz w:val="20"/>
          <w:szCs w:val="20"/>
        </w:rPr>
      </w:pPr>
    </w:p>
    <w:p w14:paraId="6983DA12" w14:textId="77777777" w:rsidR="009E37E8" w:rsidRDefault="009E37E8" w:rsidP="005F186B">
      <w:pPr>
        <w:spacing w:after="0" w:line="240" w:lineRule="auto"/>
        <w:jc w:val="both"/>
        <w:rPr>
          <w:rFonts w:cstheme="minorHAnsi"/>
          <w:sz w:val="20"/>
          <w:szCs w:val="20"/>
        </w:rPr>
      </w:pPr>
    </w:p>
    <w:p w14:paraId="161B143D" w14:textId="27E42D53" w:rsidR="009E37E8" w:rsidRPr="009E37E8" w:rsidRDefault="009E37E8" w:rsidP="005F186B">
      <w:pPr>
        <w:spacing w:after="0" w:line="240" w:lineRule="auto"/>
        <w:jc w:val="both"/>
        <w:rPr>
          <w:rFonts w:cstheme="minorHAnsi"/>
          <w:sz w:val="20"/>
          <w:szCs w:val="20"/>
        </w:rPr>
      </w:pPr>
      <w:r w:rsidRPr="006D261D">
        <w:rPr>
          <w:rFonts w:cstheme="minorHAnsi"/>
          <w:noProof/>
          <w:sz w:val="20"/>
          <w:szCs w:val="20"/>
        </w:rPr>
        <w:lastRenderedPageBreak/>
        <w:drawing>
          <wp:inline distT="0" distB="0" distL="0" distR="0" wp14:anchorId="77AB865E" wp14:editId="0A4EAD5A">
            <wp:extent cx="3263900" cy="22987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9" cstate="print">
                      <a:extLst>
                        <a:ext uri="{28A0092B-C50C-407E-A947-70E740481C1C}">
                          <a14:useLocalDpi xmlns:a14="http://schemas.microsoft.com/office/drawing/2010/main" val="0"/>
                        </a:ext>
                      </a:extLst>
                    </a:blip>
                    <a:srcRect l="19284" t="13625" r="27992" b="33904"/>
                    <a:stretch/>
                  </pic:blipFill>
                  <pic:spPr bwMode="auto">
                    <a:xfrm>
                      <a:off x="0" y="0"/>
                      <a:ext cx="3263900" cy="2298700"/>
                    </a:xfrm>
                    <a:prstGeom prst="rect">
                      <a:avLst/>
                    </a:prstGeom>
                    <a:ln>
                      <a:noFill/>
                    </a:ln>
                    <a:extLst>
                      <a:ext uri="{53640926-AAD7-44D8-BBD7-CCE9431645EC}">
                        <a14:shadowObscured xmlns:a14="http://schemas.microsoft.com/office/drawing/2010/main"/>
                      </a:ext>
                    </a:extLst>
                  </pic:spPr>
                </pic:pic>
              </a:graphicData>
            </a:graphic>
          </wp:inline>
        </w:drawing>
      </w:r>
    </w:p>
    <w:p w14:paraId="2B4FEE91" w14:textId="25E59FDA" w:rsidR="009E37E8" w:rsidRPr="006D261D" w:rsidRDefault="009E37E8" w:rsidP="005F186B">
      <w:pPr>
        <w:spacing w:after="0" w:line="240" w:lineRule="auto"/>
        <w:jc w:val="both"/>
        <w:rPr>
          <w:rFonts w:cstheme="minorHAnsi"/>
          <w:sz w:val="20"/>
          <w:szCs w:val="20"/>
        </w:rPr>
      </w:pPr>
      <w:r>
        <w:rPr>
          <w:rFonts w:cstheme="minorHAnsi"/>
          <w:sz w:val="20"/>
          <w:szCs w:val="20"/>
        </w:rPr>
        <w:t xml:space="preserve">Figure 7: </w:t>
      </w:r>
      <w:r w:rsidRPr="006D261D">
        <w:rPr>
          <w:rFonts w:cstheme="minorHAnsi"/>
          <w:sz w:val="20"/>
          <w:szCs w:val="20"/>
        </w:rPr>
        <w:t xml:space="preserve">The operational strategy </w:t>
      </w:r>
      <w:r w:rsidR="00EF25C6">
        <w:rPr>
          <w:rFonts w:cstheme="minorHAnsi"/>
          <w:sz w:val="20"/>
          <w:szCs w:val="20"/>
        </w:rPr>
        <w:t>-</w:t>
      </w:r>
      <w:r w:rsidRPr="006D261D">
        <w:rPr>
          <w:rFonts w:cstheme="minorHAnsi"/>
          <w:sz w:val="20"/>
          <w:szCs w:val="20"/>
        </w:rPr>
        <w:t xml:space="preserve">EAP </w:t>
      </w:r>
      <w:r>
        <w:rPr>
          <w:rFonts w:cstheme="minorHAnsi"/>
          <w:sz w:val="20"/>
          <w:szCs w:val="20"/>
        </w:rPr>
        <w:t>implementation</w:t>
      </w:r>
      <w:r w:rsidRPr="006D261D">
        <w:rPr>
          <w:rFonts w:cstheme="minorHAnsi"/>
          <w:sz w:val="20"/>
          <w:szCs w:val="20"/>
        </w:rPr>
        <w:t>.</w:t>
      </w:r>
    </w:p>
    <w:p w14:paraId="72D974F5" w14:textId="77777777" w:rsidR="009E37E8" w:rsidRDefault="009E37E8" w:rsidP="005F186B">
      <w:pPr>
        <w:spacing w:after="0" w:line="240" w:lineRule="auto"/>
        <w:jc w:val="both"/>
        <w:rPr>
          <w:rFonts w:cstheme="minorHAnsi"/>
          <w:b/>
          <w:bCs/>
          <w:sz w:val="20"/>
          <w:szCs w:val="20"/>
        </w:rPr>
      </w:pPr>
    </w:p>
    <w:p w14:paraId="2077B463" w14:textId="77777777" w:rsidR="009E37E8" w:rsidRDefault="009E37E8" w:rsidP="005F186B">
      <w:pPr>
        <w:spacing w:after="0" w:line="240" w:lineRule="auto"/>
        <w:jc w:val="both"/>
        <w:rPr>
          <w:rFonts w:cstheme="minorHAnsi"/>
          <w:b/>
          <w:bCs/>
          <w:sz w:val="20"/>
          <w:szCs w:val="20"/>
        </w:rPr>
      </w:pPr>
    </w:p>
    <w:p w14:paraId="5CEFC8AF" w14:textId="781E8039" w:rsidR="009E37E8" w:rsidRPr="0046055F" w:rsidRDefault="009E37E8">
      <w:pPr>
        <w:pStyle w:val="ListParagraph"/>
        <w:numPr>
          <w:ilvl w:val="0"/>
          <w:numId w:val="28"/>
        </w:numPr>
        <w:spacing w:after="0" w:line="240" w:lineRule="auto"/>
        <w:jc w:val="both"/>
        <w:rPr>
          <w:rFonts w:cstheme="minorHAnsi"/>
          <w:b/>
          <w:bCs/>
          <w:sz w:val="20"/>
          <w:szCs w:val="20"/>
        </w:rPr>
      </w:pPr>
      <w:r w:rsidRPr="0046055F">
        <w:rPr>
          <w:rFonts w:cstheme="minorHAnsi"/>
          <w:b/>
          <w:bCs/>
          <w:sz w:val="20"/>
          <w:szCs w:val="20"/>
        </w:rPr>
        <w:t>Government command-and-control and coordination</w:t>
      </w:r>
    </w:p>
    <w:p w14:paraId="7A8269B7" w14:textId="77777777" w:rsidR="0046055F" w:rsidRPr="0046055F" w:rsidRDefault="0046055F" w:rsidP="0046055F">
      <w:pPr>
        <w:pStyle w:val="ListParagraph"/>
        <w:spacing w:after="0" w:line="240" w:lineRule="auto"/>
        <w:jc w:val="both"/>
        <w:rPr>
          <w:rFonts w:cstheme="minorHAnsi"/>
          <w:b/>
          <w:bCs/>
          <w:sz w:val="20"/>
          <w:szCs w:val="20"/>
        </w:rPr>
      </w:pPr>
    </w:p>
    <w:p w14:paraId="75F2B843" w14:textId="77777777" w:rsidR="009E37E8" w:rsidRPr="009E37E8" w:rsidRDefault="009E37E8">
      <w:pPr>
        <w:numPr>
          <w:ilvl w:val="0"/>
          <w:numId w:val="153"/>
        </w:numPr>
        <w:spacing w:after="0" w:line="240" w:lineRule="auto"/>
        <w:jc w:val="both"/>
        <w:rPr>
          <w:rFonts w:cstheme="minorHAnsi"/>
          <w:sz w:val="20"/>
          <w:szCs w:val="20"/>
        </w:rPr>
      </w:pPr>
      <w:r w:rsidRPr="009E37E8">
        <w:rPr>
          <w:rFonts w:cstheme="minorHAnsi"/>
          <w:b/>
          <w:bCs/>
          <w:sz w:val="20"/>
          <w:szCs w:val="20"/>
        </w:rPr>
        <w:t xml:space="preserve">National/Local EOC (NEMA/LEMA) </w:t>
      </w:r>
      <w:proofErr w:type="gramStart"/>
      <w:r w:rsidRPr="009E37E8">
        <w:rPr>
          <w:rFonts w:cstheme="minorHAnsi"/>
          <w:b/>
          <w:bCs/>
          <w:sz w:val="20"/>
          <w:szCs w:val="20"/>
        </w:rPr>
        <w:t>Liaison:</w:t>
      </w:r>
      <w:proofErr w:type="gramEnd"/>
      <w:r w:rsidRPr="009E37E8">
        <w:rPr>
          <w:rFonts w:cstheme="minorHAnsi"/>
          <w:sz w:val="20"/>
          <w:szCs w:val="20"/>
        </w:rPr>
        <w:t xml:space="preserve"> ensures EAP activation aligns with </w:t>
      </w:r>
      <w:proofErr w:type="spellStart"/>
      <w:r w:rsidRPr="009E37E8">
        <w:rPr>
          <w:rFonts w:cstheme="minorHAnsi"/>
          <w:sz w:val="20"/>
          <w:szCs w:val="20"/>
        </w:rPr>
        <w:t>SoD</w:t>
      </w:r>
      <w:proofErr w:type="spellEnd"/>
      <w:r w:rsidRPr="009E37E8">
        <w:rPr>
          <w:rFonts w:cstheme="minorHAnsi"/>
          <w:sz w:val="20"/>
          <w:szCs w:val="20"/>
        </w:rPr>
        <w:t>/SOPs and Incident Command System (ICS) procedures.</w:t>
      </w:r>
    </w:p>
    <w:p w14:paraId="7B93E89C" w14:textId="13BA987F" w:rsidR="009E37E8" w:rsidRPr="009E37E8" w:rsidRDefault="009E37E8">
      <w:pPr>
        <w:numPr>
          <w:ilvl w:val="0"/>
          <w:numId w:val="153"/>
        </w:numPr>
        <w:spacing w:after="0" w:line="240" w:lineRule="auto"/>
        <w:jc w:val="both"/>
        <w:rPr>
          <w:rFonts w:cstheme="minorHAnsi"/>
          <w:sz w:val="20"/>
          <w:szCs w:val="20"/>
        </w:rPr>
      </w:pPr>
      <w:r w:rsidRPr="009E37E8">
        <w:rPr>
          <w:rFonts w:cstheme="minorHAnsi"/>
          <w:b/>
          <w:bCs/>
          <w:sz w:val="20"/>
          <w:szCs w:val="20"/>
        </w:rPr>
        <w:t>Sector Ministries/Departments Focal Points:</w:t>
      </w:r>
      <w:r w:rsidRPr="009E37E8">
        <w:rPr>
          <w:rFonts w:cstheme="minorHAnsi"/>
          <w:sz w:val="20"/>
          <w:szCs w:val="20"/>
        </w:rPr>
        <w:t xml:space="preserve"> livestock/agriculture, </w:t>
      </w:r>
      <w:proofErr w:type="gramStart"/>
      <w:r w:rsidRPr="009E37E8">
        <w:rPr>
          <w:rFonts w:cstheme="minorHAnsi"/>
          <w:sz w:val="20"/>
          <w:szCs w:val="20"/>
        </w:rPr>
        <w:t>water, health</w:t>
      </w:r>
      <w:proofErr w:type="gramEnd"/>
      <w:r w:rsidRPr="009E37E8">
        <w:rPr>
          <w:rFonts w:cstheme="minorHAnsi"/>
          <w:sz w:val="20"/>
          <w:szCs w:val="20"/>
        </w:rPr>
        <w:t>, transport, land/urban services</w:t>
      </w:r>
      <w:r w:rsidR="00D80823">
        <w:rPr>
          <w:rFonts w:cstheme="minorHAnsi"/>
          <w:sz w:val="20"/>
          <w:szCs w:val="20"/>
        </w:rPr>
        <w:t xml:space="preserve"> </w:t>
      </w:r>
      <w:r w:rsidRPr="009E37E8">
        <w:rPr>
          <w:rFonts w:cstheme="minorHAnsi"/>
          <w:sz w:val="20"/>
          <w:szCs w:val="20"/>
        </w:rPr>
        <w:t>responsible for sector readiness and implementation.</w:t>
      </w:r>
    </w:p>
    <w:p w14:paraId="744F95B1" w14:textId="77777777" w:rsidR="009E37E8" w:rsidRDefault="009E37E8">
      <w:pPr>
        <w:numPr>
          <w:ilvl w:val="0"/>
          <w:numId w:val="153"/>
        </w:numPr>
        <w:spacing w:after="0" w:line="240" w:lineRule="auto"/>
        <w:jc w:val="both"/>
        <w:rPr>
          <w:rFonts w:cstheme="minorHAnsi"/>
          <w:sz w:val="20"/>
          <w:szCs w:val="20"/>
        </w:rPr>
      </w:pPr>
      <w:r w:rsidRPr="009E37E8">
        <w:rPr>
          <w:rFonts w:cstheme="minorHAnsi"/>
          <w:b/>
          <w:bCs/>
          <w:sz w:val="20"/>
          <w:szCs w:val="20"/>
        </w:rPr>
        <w:t>Local Government Coordination (</w:t>
      </w:r>
      <w:proofErr w:type="spellStart"/>
      <w:r w:rsidRPr="009E37E8">
        <w:rPr>
          <w:rFonts w:cstheme="minorHAnsi"/>
          <w:b/>
          <w:bCs/>
          <w:sz w:val="20"/>
          <w:szCs w:val="20"/>
        </w:rPr>
        <w:t>aimag</w:t>
      </w:r>
      <w:proofErr w:type="spellEnd"/>
      <w:r w:rsidRPr="009E37E8">
        <w:rPr>
          <w:rFonts w:cstheme="minorHAnsi"/>
          <w:b/>
          <w:bCs/>
          <w:sz w:val="20"/>
          <w:szCs w:val="20"/>
        </w:rPr>
        <w:t>/</w:t>
      </w:r>
      <w:proofErr w:type="spellStart"/>
      <w:r w:rsidRPr="009E37E8">
        <w:rPr>
          <w:rFonts w:cstheme="minorHAnsi"/>
          <w:b/>
          <w:bCs/>
          <w:sz w:val="20"/>
          <w:szCs w:val="20"/>
        </w:rPr>
        <w:t>soum</w:t>
      </w:r>
      <w:proofErr w:type="spellEnd"/>
      <w:r w:rsidRPr="009E37E8">
        <w:rPr>
          <w:rFonts w:cstheme="minorHAnsi"/>
          <w:b/>
          <w:bCs/>
          <w:sz w:val="20"/>
          <w:szCs w:val="20"/>
        </w:rPr>
        <w:t>/bag):</w:t>
      </w:r>
      <w:r w:rsidRPr="009E37E8">
        <w:rPr>
          <w:rFonts w:cstheme="minorHAnsi"/>
          <w:sz w:val="20"/>
          <w:szCs w:val="20"/>
        </w:rPr>
        <w:t xml:space="preserve"> executes localized early actions, validates targeting, supports distributions and advisories, and provides situation updates.</w:t>
      </w:r>
    </w:p>
    <w:p w14:paraId="06E04A54" w14:textId="77777777" w:rsidR="0046055F" w:rsidRPr="009E37E8" w:rsidRDefault="0046055F" w:rsidP="0046055F">
      <w:pPr>
        <w:spacing w:after="0" w:line="240" w:lineRule="auto"/>
        <w:ind w:left="720"/>
        <w:jc w:val="both"/>
        <w:rPr>
          <w:rFonts w:cstheme="minorHAnsi"/>
          <w:sz w:val="20"/>
          <w:szCs w:val="20"/>
        </w:rPr>
      </w:pPr>
    </w:p>
    <w:p w14:paraId="2C2E8C3B" w14:textId="77777777" w:rsidR="009E37E8" w:rsidRPr="009E37E8" w:rsidRDefault="009E37E8" w:rsidP="005F186B">
      <w:pPr>
        <w:spacing w:after="0" w:line="240" w:lineRule="auto"/>
        <w:jc w:val="both"/>
        <w:rPr>
          <w:rFonts w:cstheme="minorHAnsi"/>
          <w:b/>
          <w:bCs/>
          <w:sz w:val="20"/>
          <w:szCs w:val="20"/>
        </w:rPr>
      </w:pPr>
      <w:r w:rsidRPr="009E37E8">
        <w:rPr>
          <w:rFonts w:cstheme="minorHAnsi"/>
          <w:b/>
          <w:bCs/>
          <w:sz w:val="20"/>
          <w:szCs w:val="20"/>
        </w:rPr>
        <w:t>4) Humanitarian and community implementation partners</w:t>
      </w:r>
    </w:p>
    <w:p w14:paraId="10C680B0" w14:textId="77777777" w:rsidR="009E37E8" w:rsidRPr="009E37E8" w:rsidRDefault="009E37E8">
      <w:pPr>
        <w:numPr>
          <w:ilvl w:val="0"/>
          <w:numId w:val="154"/>
        </w:numPr>
        <w:spacing w:after="0" w:line="240" w:lineRule="auto"/>
        <w:jc w:val="both"/>
        <w:rPr>
          <w:rFonts w:cstheme="minorHAnsi"/>
          <w:sz w:val="20"/>
          <w:szCs w:val="20"/>
        </w:rPr>
      </w:pPr>
      <w:r w:rsidRPr="009E37E8">
        <w:rPr>
          <w:rFonts w:cstheme="minorHAnsi"/>
          <w:b/>
          <w:bCs/>
          <w:sz w:val="20"/>
          <w:szCs w:val="20"/>
        </w:rPr>
        <w:t>MRCS/IFRC Operations Team:</w:t>
      </w:r>
      <w:r w:rsidRPr="009E37E8">
        <w:rPr>
          <w:rFonts w:cstheme="minorHAnsi"/>
          <w:sz w:val="20"/>
          <w:szCs w:val="20"/>
        </w:rPr>
        <w:t xml:space="preserve"> field logistics, volunteer networks, last-mile dissemination, situational reporting, and relief delivery.</w:t>
      </w:r>
    </w:p>
    <w:p w14:paraId="2A439DD4" w14:textId="77777777" w:rsidR="009E37E8" w:rsidRPr="009E37E8" w:rsidRDefault="009E37E8">
      <w:pPr>
        <w:numPr>
          <w:ilvl w:val="0"/>
          <w:numId w:val="154"/>
        </w:numPr>
        <w:spacing w:after="0" w:line="240" w:lineRule="auto"/>
        <w:jc w:val="both"/>
        <w:rPr>
          <w:rFonts w:cstheme="minorHAnsi"/>
          <w:sz w:val="20"/>
          <w:szCs w:val="20"/>
        </w:rPr>
      </w:pPr>
      <w:r w:rsidRPr="009E37E8">
        <w:rPr>
          <w:rFonts w:cstheme="minorHAnsi"/>
          <w:b/>
          <w:bCs/>
          <w:sz w:val="20"/>
          <w:szCs w:val="20"/>
        </w:rPr>
        <w:t>UN Agencies / INGOs / CBOs / CSOs:</w:t>
      </w:r>
      <w:r w:rsidRPr="009E37E8">
        <w:rPr>
          <w:rFonts w:cstheme="minorHAnsi"/>
          <w:sz w:val="20"/>
          <w:szCs w:val="20"/>
        </w:rPr>
        <w:t xml:space="preserve"> technical support, surge capacity, distributions, protection and inclusion safeguards, and monitoring.</w:t>
      </w:r>
    </w:p>
    <w:p w14:paraId="7F0AA933" w14:textId="059475C2" w:rsidR="009E37E8" w:rsidRDefault="009E37E8">
      <w:pPr>
        <w:numPr>
          <w:ilvl w:val="0"/>
          <w:numId w:val="154"/>
        </w:numPr>
        <w:spacing w:after="0" w:line="240" w:lineRule="auto"/>
        <w:jc w:val="both"/>
        <w:rPr>
          <w:rFonts w:cstheme="minorHAnsi"/>
          <w:sz w:val="20"/>
          <w:szCs w:val="20"/>
        </w:rPr>
      </w:pPr>
      <w:r w:rsidRPr="009E37E8">
        <w:rPr>
          <w:rFonts w:cstheme="minorHAnsi"/>
          <w:b/>
          <w:bCs/>
          <w:sz w:val="20"/>
          <w:szCs w:val="20"/>
        </w:rPr>
        <w:t>Community and Herder Networks:</w:t>
      </w:r>
      <w:r w:rsidRPr="009E37E8">
        <w:rPr>
          <w:rFonts w:cstheme="minorHAnsi"/>
          <w:sz w:val="20"/>
          <w:szCs w:val="20"/>
        </w:rPr>
        <w:t xml:space="preserve"> community leaders, herder groups, veterinary technicians</w:t>
      </w:r>
      <w:r w:rsidR="0046055F">
        <w:rPr>
          <w:rFonts w:cstheme="minorHAnsi"/>
          <w:sz w:val="20"/>
          <w:szCs w:val="20"/>
        </w:rPr>
        <w:t xml:space="preserve"> </w:t>
      </w:r>
      <w:r w:rsidRPr="009E37E8">
        <w:rPr>
          <w:rFonts w:cstheme="minorHAnsi"/>
          <w:sz w:val="20"/>
          <w:szCs w:val="20"/>
        </w:rPr>
        <w:t>two-way reporting (hazard impacts, livestock condition) and rapid implementation of household-level actions.</w:t>
      </w:r>
    </w:p>
    <w:p w14:paraId="67BDB7E4" w14:textId="77777777" w:rsidR="0046055F" w:rsidRPr="009E37E8" w:rsidRDefault="0046055F" w:rsidP="0046055F">
      <w:pPr>
        <w:spacing w:after="0" w:line="240" w:lineRule="auto"/>
        <w:ind w:left="720"/>
        <w:jc w:val="both"/>
        <w:rPr>
          <w:rFonts w:cstheme="minorHAnsi"/>
          <w:sz w:val="20"/>
          <w:szCs w:val="20"/>
        </w:rPr>
      </w:pPr>
    </w:p>
    <w:p w14:paraId="570A0BE7" w14:textId="77777777" w:rsidR="009E37E8" w:rsidRPr="009E37E8" w:rsidRDefault="009E37E8" w:rsidP="005F186B">
      <w:pPr>
        <w:spacing w:after="0" w:line="240" w:lineRule="auto"/>
        <w:jc w:val="both"/>
        <w:rPr>
          <w:rFonts w:cstheme="minorHAnsi"/>
          <w:b/>
          <w:bCs/>
          <w:sz w:val="20"/>
          <w:szCs w:val="20"/>
        </w:rPr>
      </w:pPr>
      <w:r w:rsidRPr="009E37E8">
        <w:rPr>
          <w:rFonts w:cstheme="minorHAnsi"/>
          <w:b/>
          <w:bCs/>
          <w:sz w:val="20"/>
          <w:szCs w:val="20"/>
        </w:rPr>
        <w:t>5) Communications, dissemination, and accountability</w:t>
      </w:r>
    </w:p>
    <w:p w14:paraId="377778DB" w14:textId="77777777" w:rsidR="009E37E8" w:rsidRPr="009E37E8" w:rsidRDefault="009E37E8">
      <w:pPr>
        <w:numPr>
          <w:ilvl w:val="0"/>
          <w:numId w:val="155"/>
        </w:numPr>
        <w:spacing w:after="0" w:line="240" w:lineRule="auto"/>
        <w:jc w:val="both"/>
        <w:rPr>
          <w:rFonts w:cstheme="minorHAnsi"/>
          <w:sz w:val="20"/>
          <w:szCs w:val="20"/>
        </w:rPr>
      </w:pPr>
      <w:r w:rsidRPr="009E37E8">
        <w:rPr>
          <w:rFonts w:cstheme="minorHAnsi"/>
          <w:b/>
          <w:bCs/>
          <w:sz w:val="20"/>
          <w:szCs w:val="20"/>
        </w:rPr>
        <w:t>Risk Communication and CAP Team:</w:t>
      </w:r>
      <w:r w:rsidRPr="009E37E8">
        <w:rPr>
          <w:rFonts w:cstheme="minorHAnsi"/>
          <w:sz w:val="20"/>
          <w:szCs w:val="20"/>
        </w:rPr>
        <w:t xml:space="preserve"> CAP message development, multi-channel dissemination (SMS/IVR, radio/TV, social platforms), and rumor management.</w:t>
      </w:r>
    </w:p>
    <w:p w14:paraId="7D643E86" w14:textId="77777777" w:rsidR="009E37E8" w:rsidRPr="009E37E8" w:rsidRDefault="009E37E8">
      <w:pPr>
        <w:numPr>
          <w:ilvl w:val="0"/>
          <w:numId w:val="155"/>
        </w:numPr>
        <w:spacing w:after="0" w:line="240" w:lineRule="auto"/>
        <w:jc w:val="both"/>
        <w:rPr>
          <w:rFonts w:cstheme="minorHAnsi"/>
          <w:sz w:val="20"/>
          <w:szCs w:val="20"/>
        </w:rPr>
      </w:pPr>
      <w:r w:rsidRPr="009E37E8">
        <w:rPr>
          <w:rFonts w:cstheme="minorHAnsi"/>
          <w:b/>
          <w:bCs/>
          <w:sz w:val="20"/>
          <w:szCs w:val="20"/>
        </w:rPr>
        <w:t>Monitoring, Evaluation, and Learning (MEL):</w:t>
      </w:r>
      <w:r w:rsidRPr="009E37E8">
        <w:rPr>
          <w:rFonts w:cstheme="minorHAnsi"/>
          <w:sz w:val="20"/>
          <w:szCs w:val="20"/>
        </w:rPr>
        <w:t xml:space="preserve"> monitors trigger performance, action coverage, outcomes, and conducts after-action reviews.</w:t>
      </w:r>
    </w:p>
    <w:p w14:paraId="09BF9A23" w14:textId="77777777" w:rsidR="009E37E8" w:rsidRPr="009E37E8" w:rsidRDefault="009E37E8">
      <w:pPr>
        <w:numPr>
          <w:ilvl w:val="0"/>
          <w:numId w:val="155"/>
        </w:numPr>
        <w:spacing w:after="0" w:line="240" w:lineRule="auto"/>
        <w:jc w:val="both"/>
        <w:rPr>
          <w:rFonts w:cstheme="minorHAnsi"/>
          <w:sz w:val="20"/>
          <w:szCs w:val="20"/>
        </w:rPr>
      </w:pPr>
      <w:r w:rsidRPr="009E37E8">
        <w:rPr>
          <w:rFonts w:cstheme="minorHAnsi"/>
          <w:b/>
          <w:bCs/>
          <w:sz w:val="20"/>
          <w:szCs w:val="20"/>
        </w:rPr>
        <w:t xml:space="preserve">Information Management and </w:t>
      </w:r>
      <w:proofErr w:type="gramStart"/>
      <w:r w:rsidRPr="009E37E8">
        <w:rPr>
          <w:rFonts w:cstheme="minorHAnsi"/>
          <w:b/>
          <w:bCs/>
          <w:sz w:val="20"/>
          <w:szCs w:val="20"/>
        </w:rPr>
        <w:t>Reporting:</w:t>
      </w:r>
      <w:proofErr w:type="gramEnd"/>
      <w:r w:rsidRPr="009E37E8">
        <w:rPr>
          <w:rFonts w:cstheme="minorHAnsi"/>
          <w:sz w:val="20"/>
          <w:szCs w:val="20"/>
        </w:rPr>
        <w:t xml:space="preserve"> produces situation reports, dashboards, mapping updates, and consolidates L&amp;D evidence.</w:t>
      </w:r>
    </w:p>
    <w:p w14:paraId="096C4358" w14:textId="0D4C50AE" w:rsidR="00C22F88" w:rsidRPr="006D261D" w:rsidRDefault="00C22F88" w:rsidP="009E37E8">
      <w:pPr>
        <w:pStyle w:val="ListParagraph"/>
        <w:ind w:left="1080"/>
        <w:jc w:val="both"/>
        <w:rPr>
          <w:rFonts w:cstheme="minorHAnsi"/>
          <w:sz w:val="20"/>
          <w:szCs w:val="20"/>
        </w:rPr>
      </w:pPr>
    </w:p>
    <w:p w14:paraId="713C3E94" w14:textId="44BF1706" w:rsidR="00033837" w:rsidRPr="0066597D" w:rsidRDefault="00837121" w:rsidP="00F8047B">
      <w:pPr>
        <w:pStyle w:val="Heading2"/>
        <w:jc w:val="both"/>
        <w:rPr>
          <w:rFonts w:asciiTheme="minorHAnsi" w:hAnsiTheme="minorHAnsi" w:cstheme="minorHAnsi"/>
          <w:b/>
          <w:bCs/>
          <w:color w:val="434345"/>
          <w:kern w:val="0"/>
          <w:sz w:val="24"/>
          <w:szCs w:val="24"/>
        </w:rPr>
      </w:pPr>
      <w:bookmarkStart w:id="36" w:name="_Toc220791474"/>
      <w:proofErr w:type="gramStart"/>
      <w:r w:rsidRPr="0066597D">
        <w:rPr>
          <w:rFonts w:asciiTheme="minorHAnsi" w:hAnsiTheme="minorHAnsi" w:cstheme="minorHAnsi"/>
          <w:b/>
          <w:bCs/>
          <w:color w:val="434345"/>
          <w:kern w:val="0"/>
          <w:sz w:val="24"/>
          <w:szCs w:val="24"/>
        </w:rPr>
        <w:t>5</w:t>
      </w:r>
      <w:r w:rsidR="00F6682C" w:rsidRPr="0066597D">
        <w:rPr>
          <w:rFonts w:asciiTheme="minorHAnsi" w:hAnsiTheme="minorHAnsi" w:cstheme="minorHAnsi"/>
          <w:b/>
          <w:bCs/>
          <w:color w:val="434345"/>
          <w:kern w:val="0"/>
          <w:sz w:val="24"/>
          <w:szCs w:val="24"/>
        </w:rPr>
        <w:t>.3  Steps</w:t>
      </w:r>
      <w:proofErr w:type="gramEnd"/>
      <w:r w:rsidR="00F6682C" w:rsidRPr="0066597D">
        <w:rPr>
          <w:rFonts w:asciiTheme="minorHAnsi" w:hAnsiTheme="minorHAnsi" w:cstheme="minorHAnsi"/>
          <w:b/>
          <w:bCs/>
          <w:color w:val="434345"/>
          <w:kern w:val="0"/>
          <w:sz w:val="24"/>
          <w:szCs w:val="24"/>
        </w:rPr>
        <w:t xml:space="preserve"> of </w:t>
      </w:r>
      <w:r w:rsidR="007A6706" w:rsidRPr="0066597D">
        <w:rPr>
          <w:rFonts w:asciiTheme="minorHAnsi" w:hAnsiTheme="minorHAnsi" w:cstheme="minorHAnsi"/>
          <w:b/>
          <w:bCs/>
          <w:color w:val="434345"/>
          <w:kern w:val="0"/>
          <w:sz w:val="24"/>
          <w:szCs w:val="24"/>
        </w:rPr>
        <w:t>D</w:t>
      </w:r>
      <w:r w:rsidR="00F6682C" w:rsidRPr="0066597D">
        <w:rPr>
          <w:rFonts w:asciiTheme="minorHAnsi" w:hAnsiTheme="minorHAnsi" w:cstheme="minorHAnsi"/>
          <w:b/>
          <w:bCs/>
          <w:color w:val="434345"/>
          <w:kern w:val="0"/>
          <w:sz w:val="24"/>
          <w:szCs w:val="24"/>
        </w:rPr>
        <w:t>eveloping EAP</w:t>
      </w:r>
      <w:bookmarkEnd w:id="36"/>
    </w:p>
    <w:p w14:paraId="00D3918D" w14:textId="77777777" w:rsidR="00033837" w:rsidRPr="006D261D" w:rsidRDefault="00033837" w:rsidP="00F8047B">
      <w:pPr>
        <w:autoSpaceDE w:val="0"/>
        <w:autoSpaceDN w:val="0"/>
        <w:adjustRightInd w:val="0"/>
        <w:spacing w:after="0" w:line="240" w:lineRule="auto"/>
        <w:jc w:val="both"/>
        <w:rPr>
          <w:rFonts w:cstheme="minorHAnsi"/>
          <w:color w:val="434345"/>
          <w:kern w:val="0"/>
          <w:sz w:val="20"/>
          <w:szCs w:val="20"/>
        </w:rPr>
      </w:pPr>
    </w:p>
    <w:p w14:paraId="5A19769C" w14:textId="77777777" w:rsidR="00286E1A" w:rsidRPr="006D261D" w:rsidRDefault="00286E1A" w:rsidP="00F8047B">
      <w:pPr>
        <w:autoSpaceDE w:val="0"/>
        <w:autoSpaceDN w:val="0"/>
        <w:adjustRightInd w:val="0"/>
        <w:spacing w:after="0" w:line="240" w:lineRule="auto"/>
        <w:jc w:val="both"/>
        <w:rPr>
          <w:rFonts w:cstheme="minorHAnsi"/>
          <w:color w:val="434345"/>
          <w:kern w:val="0"/>
          <w:sz w:val="20"/>
          <w:szCs w:val="20"/>
        </w:rPr>
      </w:pPr>
    </w:p>
    <w:p w14:paraId="348CB402" w14:textId="77777777" w:rsidR="00BC7E92" w:rsidRPr="00945812" w:rsidRDefault="00BC7E92" w:rsidP="00945812">
      <w:pPr>
        <w:rPr>
          <w:b/>
          <w:bCs/>
        </w:rPr>
      </w:pPr>
      <w:r w:rsidRPr="00AD54BA">
        <w:rPr>
          <w:b/>
          <w:bCs/>
          <w:highlight w:val="yellow"/>
        </w:rPr>
        <w:t>Step 1: Complete baseline risk and vulnerability analysis</w:t>
      </w:r>
    </w:p>
    <w:p w14:paraId="14E28ADE"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Build a comprehensive baseline repository:</w:t>
      </w:r>
      <w:r w:rsidRPr="00BC7E92">
        <w:rPr>
          <w:rFonts w:asciiTheme="minorHAnsi" w:hAnsiTheme="minorHAnsi" w:cstheme="minorHAnsi"/>
          <w:sz w:val="20"/>
          <w:szCs w:val="20"/>
        </w:rPr>
        <w:t xml:space="preserve"> Develop a detailed, sector- and element-level repository covering </w:t>
      </w:r>
      <w:r w:rsidRPr="00BC7E92">
        <w:rPr>
          <w:rStyle w:val="Strong"/>
          <w:rFonts w:asciiTheme="minorHAnsi" w:hAnsiTheme="minorHAnsi" w:cstheme="minorHAnsi"/>
          <w:sz w:val="20"/>
          <w:szCs w:val="20"/>
        </w:rPr>
        <w:t>risk, vulnerability, exposure, and sensitivity</w:t>
      </w:r>
      <w:r w:rsidRPr="00BC7E92">
        <w:rPr>
          <w:rFonts w:asciiTheme="minorHAnsi" w:hAnsiTheme="minorHAnsi" w:cstheme="minorHAnsi"/>
          <w:sz w:val="20"/>
          <w:szCs w:val="20"/>
        </w:rPr>
        <w:t>, disaggregated by livelihood group and livestock-herding area. Apply clear risk-ranking criteria consistent with the IBF methodology.</w:t>
      </w:r>
    </w:p>
    <w:p w14:paraId="51F62DD4"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Identify and rank priority hazards:</w:t>
      </w:r>
      <w:r w:rsidRPr="00BC7E92">
        <w:rPr>
          <w:rFonts w:asciiTheme="minorHAnsi" w:hAnsiTheme="minorHAnsi" w:cstheme="minorHAnsi"/>
          <w:sz w:val="20"/>
          <w:szCs w:val="20"/>
        </w:rPr>
        <w:t xml:space="preserve"> Identify the major hazards and rank them by expected </w:t>
      </w:r>
      <w:r w:rsidRPr="00BC7E92">
        <w:rPr>
          <w:rStyle w:val="Strong"/>
          <w:rFonts w:asciiTheme="minorHAnsi" w:hAnsiTheme="minorHAnsi" w:cstheme="minorHAnsi"/>
          <w:sz w:val="20"/>
          <w:szCs w:val="20"/>
        </w:rPr>
        <w:t>loss and damage (L&amp;D)</w:t>
      </w:r>
      <w:r w:rsidRPr="00BC7E92">
        <w:rPr>
          <w:rFonts w:asciiTheme="minorHAnsi" w:hAnsiTheme="minorHAnsi" w:cstheme="minorHAnsi"/>
          <w:sz w:val="20"/>
          <w:szCs w:val="20"/>
        </w:rPr>
        <w:t>, human and livestock tolls, frequency, intensity, and magnitude.</w:t>
      </w:r>
    </w:p>
    <w:p w14:paraId="6C490D48"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Prepare a multi-scale risk atlas (bag/</w:t>
      </w:r>
      <w:proofErr w:type="spellStart"/>
      <w:r w:rsidRPr="00BC7E92">
        <w:rPr>
          <w:rStyle w:val="Strong"/>
          <w:rFonts w:asciiTheme="minorHAnsi" w:hAnsiTheme="minorHAnsi" w:cstheme="minorHAnsi"/>
          <w:sz w:val="20"/>
          <w:szCs w:val="20"/>
        </w:rPr>
        <w:t>soum</w:t>
      </w:r>
      <w:proofErr w:type="spellEnd"/>
      <w:r w:rsidRPr="00BC7E92">
        <w:rPr>
          <w:rStyle w:val="Strong"/>
          <w:rFonts w:asciiTheme="minorHAnsi" w:hAnsiTheme="minorHAnsi" w:cstheme="minorHAnsi"/>
          <w:sz w:val="20"/>
          <w:szCs w:val="20"/>
        </w:rPr>
        <w:t>/</w:t>
      </w:r>
      <w:proofErr w:type="spellStart"/>
      <w:r w:rsidRPr="00BC7E92">
        <w:rPr>
          <w:rStyle w:val="Strong"/>
          <w:rFonts w:asciiTheme="minorHAnsi" w:hAnsiTheme="minorHAnsi" w:cstheme="minorHAnsi"/>
          <w:sz w:val="20"/>
          <w:szCs w:val="20"/>
        </w:rPr>
        <w:t>aimag</w:t>
      </w:r>
      <w:proofErr w:type="spellEnd"/>
      <w:r w:rsidRPr="00BC7E92">
        <w:rPr>
          <w:rStyle w:val="Strong"/>
          <w:rFonts w:asciiTheme="minorHAnsi" w:hAnsiTheme="minorHAnsi" w:cstheme="minorHAnsi"/>
          <w:sz w:val="20"/>
          <w:szCs w:val="20"/>
        </w:rPr>
        <w:t>):</w:t>
      </w:r>
      <w:r w:rsidRPr="00BC7E92">
        <w:rPr>
          <w:rFonts w:asciiTheme="minorHAnsi" w:hAnsiTheme="minorHAnsi" w:cstheme="minorHAnsi"/>
          <w:sz w:val="20"/>
          <w:szCs w:val="20"/>
        </w:rPr>
        <w:t xml:space="preserve"> Produce an atlas with indicators and maps for recurrent hazards (e.g., Dzud, drought, floods, snowstorms), including risk, vulnerability, exposure, and sensitivity analyses for priority sectors (livestock, crop agriculture, water, land/soil). Integrate </w:t>
      </w:r>
      <w:r w:rsidRPr="00BC7E92">
        <w:rPr>
          <w:rStyle w:val="Strong"/>
          <w:rFonts w:asciiTheme="minorHAnsi" w:hAnsiTheme="minorHAnsi" w:cstheme="minorHAnsi"/>
          <w:sz w:val="20"/>
          <w:szCs w:val="20"/>
        </w:rPr>
        <w:t>physical, geographic, socio-economic, and coping-capacity</w:t>
      </w:r>
      <w:r w:rsidRPr="00BC7E92">
        <w:rPr>
          <w:rFonts w:asciiTheme="minorHAnsi" w:hAnsiTheme="minorHAnsi" w:cstheme="minorHAnsi"/>
          <w:sz w:val="20"/>
          <w:szCs w:val="20"/>
        </w:rPr>
        <w:t xml:space="preserve"> layers.</w:t>
      </w:r>
    </w:p>
    <w:p w14:paraId="498F793E"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lastRenderedPageBreak/>
        <w:t>Develop SOPs for risk management:</w:t>
      </w:r>
      <w:r w:rsidRPr="00BC7E92">
        <w:rPr>
          <w:rFonts w:asciiTheme="minorHAnsi" w:hAnsiTheme="minorHAnsi" w:cstheme="minorHAnsi"/>
          <w:sz w:val="20"/>
          <w:szCs w:val="20"/>
        </w:rPr>
        <w:t xml:space="preserve"> Establish Standard Operating Procedures (SOPs) for humanitarian and climate risk management for local governments, aligned with national systems and the IBF/FBF operational workflow.</w:t>
      </w:r>
    </w:p>
    <w:p w14:paraId="202B238E"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Develop Standing Orders on Disasters (</w:t>
      </w:r>
      <w:proofErr w:type="spellStart"/>
      <w:r w:rsidRPr="00BC7E92">
        <w:rPr>
          <w:rStyle w:val="Strong"/>
          <w:rFonts w:asciiTheme="minorHAnsi" w:hAnsiTheme="minorHAnsi" w:cstheme="minorHAnsi"/>
          <w:sz w:val="20"/>
          <w:szCs w:val="20"/>
        </w:rPr>
        <w:t>SoD</w:t>
      </w:r>
      <w:proofErr w:type="spellEnd"/>
      <w:r w:rsidRPr="00BC7E92">
        <w:rPr>
          <w:rStyle w:val="Strong"/>
          <w:rFonts w:asciiTheme="minorHAnsi" w:hAnsiTheme="minorHAnsi" w:cstheme="minorHAnsi"/>
          <w:sz w:val="20"/>
          <w:szCs w:val="20"/>
        </w:rPr>
        <w:t>):</w:t>
      </w:r>
      <w:r w:rsidRPr="00BC7E92">
        <w:rPr>
          <w:rFonts w:asciiTheme="minorHAnsi" w:hAnsiTheme="minorHAnsi" w:cstheme="minorHAnsi"/>
          <w:sz w:val="20"/>
          <w:szCs w:val="20"/>
        </w:rPr>
        <w:t xml:space="preserve"> Define Standing Orders on Disasters for local emergency management, specifying stakeholder roles, responsibilities, decision pathways, and escalation procedures.</w:t>
      </w:r>
    </w:p>
    <w:p w14:paraId="31FFC4DF"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Review risk-informed local development planning and budgeting:</w:t>
      </w:r>
      <w:r w:rsidRPr="00BC7E92">
        <w:rPr>
          <w:rFonts w:asciiTheme="minorHAnsi" w:hAnsiTheme="minorHAnsi" w:cstheme="minorHAnsi"/>
          <w:sz w:val="20"/>
          <w:szCs w:val="20"/>
        </w:rPr>
        <w:t xml:space="preserve"> Assess existing risk-informed Local Development Plans (LDPs), contingency budgeting practices, and ongoing interventions to identify gaps and align them with IBF/FBF triggers and early actions.</w:t>
      </w:r>
    </w:p>
    <w:p w14:paraId="3C306106" w14:textId="77777777" w:rsidR="00BC7E92" w:rsidRPr="00BC7E92" w:rsidRDefault="00BC7E92">
      <w:pPr>
        <w:pStyle w:val="NormalWeb"/>
        <w:numPr>
          <w:ilvl w:val="0"/>
          <w:numId w:val="156"/>
        </w:numPr>
        <w:rPr>
          <w:rFonts w:asciiTheme="minorHAnsi" w:hAnsiTheme="minorHAnsi" w:cstheme="minorHAnsi"/>
          <w:sz w:val="20"/>
          <w:szCs w:val="20"/>
        </w:rPr>
      </w:pPr>
      <w:r w:rsidRPr="00BC7E92">
        <w:rPr>
          <w:rStyle w:val="Strong"/>
          <w:rFonts w:asciiTheme="minorHAnsi" w:hAnsiTheme="minorHAnsi" w:cstheme="minorHAnsi"/>
          <w:sz w:val="20"/>
          <w:szCs w:val="20"/>
        </w:rPr>
        <w:t>Review service-sector value chain operations:</w:t>
      </w:r>
      <w:r w:rsidRPr="00BC7E92">
        <w:rPr>
          <w:rFonts w:asciiTheme="minorHAnsi" w:hAnsiTheme="minorHAnsi" w:cstheme="minorHAnsi"/>
          <w:sz w:val="20"/>
          <w:szCs w:val="20"/>
        </w:rPr>
        <w:t xml:space="preserve"> Review value chains relevant to preparedness and response (e.g., fodder/feed supply, veterinary inputs, water access, transport/logistics, market infrastructure) to identify constraints, vulnerabilities, and leverage points for early action.</w:t>
      </w:r>
    </w:p>
    <w:p w14:paraId="183E7C06" w14:textId="062C7E9A" w:rsidR="004A700F" w:rsidRPr="006B33F8" w:rsidRDefault="004A700F" w:rsidP="00BC7E92">
      <w:pPr>
        <w:pStyle w:val="ListParagraph"/>
        <w:autoSpaceDE w:val="0"/>
        <w:autoSpaceDN w:val="0"/>
        <w:adjustRightInd w:val="0"/>
        <w:spacing w:after="0" w:line="240" w:lineRule="auto"/>
        <w:jc w:val="both"/>
        <w:rPr>
          <w:rFonts w:cstheme="minorHAnsi"/>
          <w:b/>
          <w:bCs/>
          <w:kern w:val="0"/>
          <w:sz w:val="20"/>
          <w:szCs w:val="20"/>
        </w:rPr>
      </w:pPr>
    </w:p>
    <w:p w14:paraId="51DBF9D2" w14:textId="77777777" w:rsidR="004A700F" w:rsidRPr="003130CD" w:rsidRDefault="004A700F" w:rsidP="00F8047B">
      <w:pPr>
        <w:autoSpaceDE w:val="0"/>
        <w:autoSpaceDN w:val="0"/>
        <w:adjustRightInd w:val="0"/>
        <w:spacing w:after="0" w:line="240" w:lineRule="auto"/>
        <w:jc w:val="both"/>
        <w:rPr>
          <w:rFonts w:cstheme="minorHAnsi"/>
          <w:b/>
          <w:bCs/>
          <w:kern w:val="0"/>
          <w:sz w:val="20"/>
          <w:szCs w:val="20"/>
        </w:rPr>
      </w:pPr>
    </w:p>
    <w:p w14:paraId="7576B01C" w14:textId="5D8B05DF" w:rsidR="001C60CF" w:rsidRPr="006D261D" w:rsidRDefault="00914837" w:rsidP="00F8047B">
      <w:pPr>
        <w:autoSpaceDE w:val="0"/>
        <w:autoSpaceDN w:val="0"/>
        <w:adjustRightInd w:val="0"/>
        <w:spacing w:after="0" w:line="240" w:lineRule="auto"/>
        <w:jc w:val="both"/>
        <w:rPr>
          <w:rFonts w:cstheme="minorHAnsi"/>
          <w:color w:val="434345"/>
          <w:kern w:val="0"/>
          <w:sz w:val="20"/>
          <w:szCs w:val="20"/>
        </w:rPr>
      </w:pPr>
      <w:r w:rsidRPr="006D261D">
        <w:rPr>
          <w:rFonts w:cstheme="minorHAnsi"/>
          <w:noProof/>
          <w:color w:val="434345"/>
          <w:kern w:val="0"/>
          <w:sz w:val="20"/>
          <w:szCs w:val="20"/>
        </w:rPr>
        <w:drawing>
          <wp:inline distT="0" distB="0" distL="0" distR="0" wp14:anchorId="396D1FAB" wp14:editId="2FA91B0C">
            <wp:extent cx="6551097" cy="4623206"/>
            <wp:effectExtent l="0" t="0" r="2540" b="6350"/>
            <wp:docPr id="14349" name="Picture 14349" descr="Diagram,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14349" descr="Diagram, bubble chart&#10;&#10;Description automatically generated"/>
                    <pic:cNvPicPr/>
                  </pic:nvPicPr>
                  <pic:blipFill rotWithShape="1">
                    <a:blip r:embed="rId20" cstate="print">
                      <a:extLst>
                        <a:ext uri="{28A0092B-C50C-407E-A947-70E740481C1C}">
                          <a14:useLocalDpi xmlns:a14="http://schemas.microsoft.com/office/drawing/2010/main" val="0"/>
                        </a:ext>
                      </a:extLst>
                    </a:blip>
                    <a:srcRect l="1984" t="1869" r="2557" b="2935"/>
                    <a:stretch/>
                  </pic:blipFill>
                  <pic:spPr bwMode="auto">
                    <a:xfrm>
                      <a:off x="0" y="0"/>
                      <a:ext cx="6566035" cy="4633748"/>
                    </a:xfrm>
                    <a:prstGeom prst="rect">
                      <a:avLst/>
                    </a:prstGeom>
                    <a:ln>
                      <a:noFill/>
                    </a:ln>
                    <a:extLst>
                      <a:ext uri="{53640926-AAD7-44D8-BBD7-CCE9431645EC}">
                        <a14:shadowObscured xmlns:a14="http://schemas.microsoft.com/office/drawing/2010/main"/>
                      </a:ext>
                    </a:extLst>
                  </pic:spPr>
                </pic:pic>
              </a:graphicData>
            </a:graphic>
          </wp:inline>
        </w:drawing>
      </w:r>
    </w:p>
    <w:p w14:paraId="651528F0" w14:textId="22C92C8D" w:rsidR="00677228" w:rsidRPr="006D261D" w:rsidRDefault="001219C9" w:rsidP="00F8047B">
      <w:pPr>
        <w:autoSpaceDE w:val="0"/>
        <w:autoSpaceDN w:val="0"/>
        <w:adjustRightInd w:val="0"/>
        <w:spacing w:after="0" w:line="240" w:lineRule="auto"/>
        <w:jc w:val="both"/>
        <w:rPr>
          <w:rFonts w:cstheme="minorHAnsi"/>
          <w:color w:val="434345"/>
          <w:kern w:val="0"/>
          <w:sz w:val="20"/>
          <w:szCs w:val="20"/>
        </w:rPr>
      </w:pPr>
      <w:r w:rsidRPr="001219C9">
        <w:rPr>
          <w:rFonts w:cstheme="minorHAnsi"/>
          <w:color w:val="434345"/>
          <w:kern w:val="0"/>
          <w:sz w:val="20"/>
          <w:szCs w:val="20"/>
        </w:rPr>
        <w:t xml:space="preserve">Figure 8: Local Government </w:t>
      </w:r>
      <w:proofErr w:type="spellStart"/>
      <w:r w:rsidRPr="001219C9">
        <w:rPr>
          <w:rFonts w:cstheme="minorHAnsi"/>
          <w:color w:val="434345"/>
          <w:kern w:val="0"/>
          <w:sz w:val="20"/>
          <w:szCs w:val="20"/>
        </w:rPr>
        <w:t>FbF</w:t>
      </w:r>
      <w:proofErr w:type="spellEnd"/>
      <w:r w:rsidRPr="001219C9">
        <w:rPr>
          <w:rFonts w:cstheme="minorHAnsi"/>
          <w:color w:val="434345"/>
          <w:kern w:val="0"/>
          <w:sz w:val="20"/>
          <w:szCs w:val="20"/>
        </w:rPr>
        <w:t xml:space="preserve"> Decision Support System (Source: Z M Sajjadul Islam, UNDP</w:t>
      </w:r>
      <w:r w:rsidR="00EF25C6">
        <w:rPr>
          <w:rFonts w:cstheme="minorHAnsi"/>
          <w:color w:val="434345"/>
          <w:kern w:val="0"/>
          <w:sz w:val="20"/>
          <w:szCs w:val="20"/>
        </w:rPr>
        <w:t>-</w:t>
      </w:r>
      <w:r w:rsidRPr="001219C9">
        <w:rPr>
          <w:rFonts w:cstheme="minorHAnsi"/>
          <w:color w:val="434345"/>
          <w:kern w:val="0"/>
          <w:sz w:val="20"/>
          <w:szCs w:val="20"/>
        </w:rPr>
        <w:t>GCF)</w:t>
      </w:r>
    </w:p>
    <w:p w14:paraId="3A676FDE" w14:textId="77777777" w:rsidR="00341297" w:rsidRPr="006D261D" w:rsidRDefault="00341297" w:rsidP="00F8047B">
      <w:pPr>
        <w:autoSpaceDE w:val="0"/>
        <w:autoSpaceDN w:val="0"/>
        <w:adjustRightInd w:val="0"/>
        <w:spacing w:after="0" w:line="240" w:lineRule="auto"/>
        <w:jc w:val="both"/>
        <w:rPr>
          <w:rFonts w:cstheme="minorHAnsi"/>
          <w:color w:val="434345"/>
          <w:kern w:val="0"/>
          <w:sz w:val="20"/>
          <w:szCs w:val="20"/>
        </w:rPr>
      </w:pPr>
    </w:p>
    <w:p w14:paraId="5D10337C" w14:textId="77777777" w:rsidR="00341297" w:rsidRPr="006D261D" w:rsidRDefault="00341297" w:rsidP="00F8047B">
      <w:pPr>
        <w:autoSpaceDE w:val="0"/>
        <w:autoSpaceDN w:val="0"/>
        <w:adjustRightInd w:val="0"/>
        <w:spacing w:after="0" w:line="240" w:lineRule="auto"/>
        <w:jc w:val="both"/>
        <w:rPr>
          <w:rFonts w:cstheme="minorHAnsi"/>
          <w:color w:val="434345"/>
          <w:kern w:val="0"/>
          <w:sz w:val="20"/>
          <w:szCs w:val="20"/>
        </w:rPr>
      </w:pPr>
    </w:p>
    <w:p w14:paraId="40E328BA" w14:textId="45C8EDD9" w:rsidR="00A76DE0" w:rsidRPr="006D261D" w:rsidRDefault="00A76DE0"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2: </w:t>
      </w:r>
      <w:r w:rsidR="00EF3160" w:rsidRPr="006D261D">
        <w:rPr>
          <w:rFonts w:cstheme="minorHAnsi"/>
          <w:b/>
          <w:bCs/>
          <w:color w:val="434345"/>
          <w:kern w:val="0"/>
          <w:sz w:val="20"/>
          <w:szCs w:val="20"/>
          <w:highlight w:val="yellow"/>
        </w:rPr>
        <w:t>Review imp</w:t>
      </w:r>
      <w:r w:rsidR="00341297" w:rsidRPr="006D261D">
        <w:rPr>
          <w:rFonts w:cstheme="minorHAnsi"/>
          <w:b/>
          <w:bCs/>
          <w:color w:val="434345"/>
          <w:kern w:val="0"/>
          <w:sz w:val="20"/>
          <w:szCs w:val="20"/>
          <w:highlight w:val="yellow"/>
        </w:rPr>
        <w:t>a</w:t>
      </w:r>
      <w:r w:rsidR="00EF3160" w:rsidRPr="006D261D">
        <w:rPr>
          <w:rFonts w:cstheme="minorHAnsi"/>
          <w:b/>
          <w:bCs/>
          <w:color w:val="434345"/>
          <w:kern w:val="0"/>
          <w:sz w:val="20"/>
          <w:szCs w:val="20"/>
          <w:highlight w:val="yellow"/>
        </w:rPr>
        <w:t xml:space="preserve">ct forecasts </w:t>
      </w:r>
      <w:r w:rsidR="00341297" w:rsidRPr="006D261D">
        <w:rPr>
          <w:rFonts w:cstheme="minorHAnsi"/>
          <w:b/>
          <w:bCs/>
          <w:color w:val="434345"/>
          <w:kern w:val="0"/>
          <w:sz w:val="20"/>
          <w:szCs w:val="20"/>
          <w:highlight w:val="yellow"/>
        </w:rPr>
        <w:t xml:space="preserve">/ </w:t>
      </w:r>
      <w:r w:rsidR="00CF177D" w:rsidRPr="006D261D">
        <w:rPr>
          <w:rFonts w:cstheme="minorHAnsi"/>
          <w:b/>
          <w:bCs/>
          <w:color w:val="434345"/>
          <w:kern w:val="0"/>
          <w:sz w:val="20"/>
          <w:szCs w:val="20"/>
          <w:highlight w:val="yellow"/>
        </w:rPr>
        <w:t>different</w:t>
      </w:r>
      <w:r w:rsidR="00D63EC8" w:rsidRPr="006D261D">
        <w:rPr>
          <w:rFonts w:cstheme="minorHAnsi"/>
          <w:b/>
          <w:bCs/>
          <w:color w:val="434345"/>
          <w:kern w:val="0"/>
          <w:sz w:val="20"/>
          <w:szCs w:val="20"/>
          <w:highlight w:val="yellow"/>
        </w:rPr>
        <w:t xml:space="preserve">-term </w:t>
      </w:r>
      <w:r w:rsidR="007B4CE4" w:rsidRPr="006D261D">
        <w:rPr>
          <w:rFonts w:cstheme="minorHAnsi"/>
          <w:b/>
          <w:bCs/>
          <w:color w:val="434345"/>
          <w:kern w:val="0"/>
          <w:sz w:val="20"/>
          <w:szCs w:val="20"/>
          <w:highlight w:val="yellow"/>
        </w:rPr>
        <w:t xml:space="preserve">operational </w:t>
      </w:r>
      <w:r w:rsidR="00CF177D" w:rsidRPr="006D261D">
        <w:rPr>
          <w:rFonts w:cstheme="minorHAnsi"/>
          <w:b/>
          <w:bCs/>
          <w:color w:val="434345"/>
          <w:kern w:val="0"/>
          <w:sz w:val="20"/>
          <w:szCs w:val="20"/>
          <w:highlight w:val="yellow"/>
        </w:rPr>
        <w:t>Forecasts</w:t>
      </w:r>
      <w:r w:rsidR="007B4CE4" w:rsidRPr="006D261D">
        <w:rPr>
          <w:rFonts w:cstheme="minorHAnsi"/>
          <w:b/>
          <w:bCs/>
          <w:color w:val="434345"/>
          <w:kern w:val="0"/>
          <w:sz w:val="20"/>
          <w:szCs w:val="20"/>
          <w:highlight w:val="yellow"/>
        </w:rPr>
        <w:t xml:space="preserve"> (IBF)</w:t>
      </w:r>
      <w:r w:rsidR="007B4CE4" w:rsidRPr="006D261D">
        <w:rPr>
          <w:rFonts w:cstheme="minorHAnsi"/>
          <w:b/>
          <w:bCs/>
          <w:color w:val="434345"/>
          <w:kern w:val="0"/>
          <w:sz w:val="20"/>
          <w:szCs w:val="20"/>
        </w:rPr>
        <w:t xml:space="preserve"> </w:t>
      </w:r>
      <w:r w:rsidR="00341297" w:rsidRPr="006D261D">
        <w:rPr>
          <w:rFonts w:cstheme="minorHAnsi"/>
          <w:b/>
          <w:bCs/>
          <w:color w:val="434345"/>
          <w:kern w:val="0"/>
          <w:sz w:val="20"/>
          <w:szCs w:val="20"/>
        </w:rPr>
        <w:t xml:space="preserve"> </w:t>
      </w:r>
    </w:p>
    <w:p w14:paraId="16C14127" w14:textId="77777777" w:rsidR="00AC7801" w:rsidRPr="006D261D" w:rsidRDefault="00AC7801" w:rsidP="00F8047B">
      <w:pPr>
        <w:autoSpaceDE w:val="0"/>
        <w:autoSpaceDN w:val="0"/>
        <w:adjustRightInd w:val="0"/>
        <w:spacing w:after="0" w:line="240" w:lineRule="auto"/>
        <w:jc w:val="both"/>
        <w:rPr>
          <w:rFonts w:cstheme="minorHAnsi"/>
          <w:b/>
          <w:bCs/>
          <w:color w:val="434345"/>
          <w:kern w:val="0"/>
          <w:sz w:val="20"/>
          <w:szCs w:val="20"/>
        </w:rPr>
      </w:pPr>
    </w:p>
    <w:p w14:paraId="3FD24FBA" w14:textId="26D4A3A1" w:rsidR="001219C9" w:rsidRPr="001219C9" w:rsidRDefault="001219C9" w:rsidP="001219C9">
      <w:pPr>
        <w:jc w:val="both"/>
        <w:rPr>
          <w:rFonts w:cstheme="minorHAnsi"/>
          <w:sz w:val="20"/>
          <w:szCs w:val="20"/>
        </w:rPr>
      </w:pPr>
      <w:r w:rsidRPr="001219C9">
        <w:rPr>
          <w:rFonts w:cstheme="minorHAnsi"/>
          <w:sz w:val="20"/>
          <w:szCs w:val="20"/>
        </w:rPr>
        <w:t>Review IBF outputs and assess the risk of impending hazards</w:t>
      </w:r>
      <w:r w:rsidR="000173D4">
        <w:rPr>
          <w:rFonts w:cstheme="minorHAnsi"/>
          <w:sz w:val="20"/>
          <w:szCs w:val="20"/>
        </w:rPr>
        <w:t xml:space="preserve"> </w:t>
      </w:r>
      <w:r w:rsidRPr="001219C9">
        <w:rPr>
          <w:rFonts w:cstheme="minorHAnsi"/>
          <w:sz w:val="20"/>
          <w:szCs w:val="20"/>
        </w:rPr>
        <w:t>where they are likely to occur and which elements are expected to be affected</w:t>
      </w:r>
      <w:r w:rsidR="000173D4">
        <w:rPr>
          <w:rFonts w:cstheme="minorHAnsi"/>
          <w:sz w:val="20"/>
          <w:szCs w:val="20"/>
        </w:rPr>
        <w:t xml:space="preserve"> </w:t>
      </w:r>
      <w:r w:rsidRPr="001219C9">
        <w:rPr>
          <w:rFonts w:cstheme="minorHAnsi"/>
          <w:sz w:val="20"/>
          <w:szCs w:val="20"/>
        </w:rPr>
        <w:t xml:space="preserve">using a </w:t>
      </w:r>
      <w:proofErr w:type="gramStart"/>
      <w:r w:rsidRPr="001219C9">
        <w:rPr>
          <w:rFonts w:cstheme="minorHAnsi"/>
          <w:sz w:val="20"/>
          <w:szCs w:val="20"/>
        </w:rPr>
        <w:t>12</w:t>
      </w:r>
      <w:r w:rsidR="00EF25C6">
        <w:rPr>
          <w:rFonts w:cstheme="minorHAnsi"/>
          <w:sz w:val="20"/>
          <w:szCs w:val="20"/>
        </w:rPr>
        <w:t>-</w:t>
      </w:r>
      <w:r w:rsidRPr="001219C9">
        <w:rPr>
          <w:rFonts w:cstheme="minorHAnsi"/>
          <w:sz w:val="20"/>
          <w:szCs w:val="20"/>
        </w:rPr>
        <w:t>24 hour</w:t>
      </w:r>
      <w:proofErr w:type="gramEnd"/>
      <w:r w:rsidRPr="001219C9">
        <w:rPr>
          <w:rFonts w:cstheme="minorHAnsi"/>
          <w:sz w:val="20"/>
          <w:szCs w:val="20"/>
        </w:rPr>
        <w:t xml:space="preserve"> lead time. For each forecast scenario, estimate impacts on exposed elements by severity threshold, and quantify risk by integrating the forecasted hazard characteristics with baseline (persistent) exposure and vulnerability conditions.</w:t>
      </w:r>
    </w:p>
    <w:p w14:paraId="1D523B9F" w14:textId="7C33B9A6" w:rsidR="00DB4FA9" w:rsidRPr="006D261D" w:rsidRDefault="00DB4FA9" w:rsidP="00F8047B">
      <w:pPr>
        <w:jc w:val="both"/>
        <w:rPr>
          <w:rFonts w:cstheme="minorHAnsi"/>
          <w:b/>
          <w:bCs/>
          <w:sz w:val="20"/>
          <w:szCs w:val="20"/>
        </w:rPr>
      </w:pPr>
      <w:r w:rsidRPr="006D261D">
        <w:rPr>
          <w:rFonts w:cstheme="minorHAnsi"/>
          <w:b/>
          <w:bCs/>
          <w:sz w:val="20"/>
          <w:szCs w:val="20"/>
          <w:highlight w:val="yellow"/>
        </w:rPr>
        <w:t>Step 3: Define impact level</w:t>
      </w:r>
      <w:r w:rsidR="00D75D75" w:rsidRPr="006D261D">
        <w:rPr>
          <w:rFonts w:cstheme="minorHAnsi"/>
          <w:b/>
          <w:bCs/>
          <w:sz w:val="20"/>
          <w:szCs w:val="20"/>
          <w:highlight w:val="yellow"/>
        </w:rPr>
        <w:t xml:space="preserve"> by the impending extreme weather events induced hazard(s)</w:t>
      </w:r>
      <w:r w:rsidR="00D75D75" w:rsidRPr="006D261D">
        <w:rPr>
          <w:rFonts w:cstheme="minorHAnsi"/>
          <w:b/>
          <w:bCs/>
          <w:sz w:val="20"/>
          <w:szCs w:val="20"/>
        </w:rPr>
        <w:t xml:space="preserve"> </w:t>
      </w:r>
    </w:p>
    <w:p w14:paraId="522EC908" w14:textId="46BF132A" w:rsidR="00743790" w:rsidRPr="000173D4" w:rsidRDefault="000173D4">
      <w:pPr>
        <w:pStyle w:val="ListParagraph"/>
        <w:numPr>
          <w:ilvl w:val="0"/>
          <w:numId w:val="156"/>
        </w:numPr>
        <w:autoSpaceDE w:val="0"/>
        <w:autoSpaceDN w:val="0"/>
        <w:adjustRightInd w:val="0"/>
        <w:spacing w:after="0" w:line="240" w:lineRule="auto"/>
        <w:jc w:val="both"/>
        <w:rPr>
          <w:rFonts w:cstheme="minorHAnsi"/>
          <w:sz w:val="20"/>
          <w:szCs w:val="20"/>
        </w:rPr>
      </w:pPr>
      <w:r>
        <w:rPr>
          <w:rFonts w:cstheme="minorHAnsi"/>
          <w:b/>
          <w:bCs/>
          <w:sz w:val="20"/>
          <w:szCs w:val="20"/>
        </w:rPr>
        <w:t>Summarize</w:t>
      </w:r>
      <w:r w:rsidR="00743790" w:rsidRPr="000173D4">
        <w:rPr>
          <w:rFonts w:cstheme="minorHAnsi"/>
          <w:b/>
          <w:bCs/>
          <w:sz w:val="20"/>
          <w:szCs w:val="20"/>
        </w:rPr>
        <w:t xml:space="preserve"> element risk ranking and determine intervention type:</w:t>
      </w:r>
      <w:r w:rsidR="00743790" w:rsidRPr="000173D4">
        <w:rPr>
          <w:rFonts w:cstheme="minorHAnsi"/>
          <w:sz w:val="20"/>
          <w:szCs w:val="20"/>
        </w:rPr>
        <w:t xml:space="preserve"> Using the outputs from the prior steps (baseline risk repository and IBF impact thresholds), consolidate the risk ranking of exposed elements and classify </w:t>
      </w:r>
      <w:r w:rsidR="00743790" w:rsidRPr="000173D4">
        <w:rPr>
          <w:rFonts w:cstheme="minorHAnsi"/>
          <w:sz w:val="20"/>
          <w:szCs w:val="20"/>
        </w:rPr>
        <w:lastRenderedPageBreak/>
        <w:t>the expected impact level. Based on this ranking, define the appropriate intervention type (e.g., advisories only, preparedness support, targeted early actions, or full emergency activation).</w:t>
      </w:r>
    </w:p>
    <w:p w14:paraId="67E31856" w14:textId="62AB1E5E" w:rsidR="00743790" w:rsidRPr="000173D4" w:rsidRDefault="00743790">
      <w:pPr>
        <w:pStyle w:val="ListParagraph"/>
        <w:numPr>
          <w:ilvl w:val="0"/>
          <w:numId w:val="156"/>
        </w:numPr>
        <w:autoSpaceDE w:val="0"/>
        <w:autoSpaceDN w:val="0"/>
        <w:adjustRightInd w:val="0"/>
        <w:spacing w:after="0" w:line="240" w:lineRule="auto"/>
        <w:jc w:val="both"/>
        <w:rPr>
          <w:rFonts w:cstheme="minorHAnsi"/>
          <w:sz w:val="20"/>
          <w:szCs w:val="20"/>
        </w:rPr>
      </w:pPr>
      <w:r w:rsidRPr="000173D4">
        <w:rPr>
          <w:rFonts w:cstheme="minorHAnsi"/>
          <w:b/>
          <w:bCs/>
          <w:sz w:val="20"/>
          <w:szCs w:val="20"/>
        </w:rPr>
        <w:t>Define the required duration of support:</w:t>
      </w:r>
      <w:r w:rsidRPr="000173D4">
        <w:rPr>
          <w:rFonts w:cstheme="minorHAnsi"/>
          <w:sz w:val="20"/>
          <w:szCs w:val="20"/>
        </w:rPr>
        <w:t xml:space="preserve"> Specify how long support measures should remain active, aligned with the forecast horizon and expected impact persistence (e.g., immediate 24</w:t>
      </w:r>
      <w:r w:rsidR="00EF25C6">
        <w:rPr>
          <w:rFonts w:cstheme="minorHAnsi"/>
          <w:sz w:val="20"/>
          <w:szCs w:val="20"/>
        </w:rPr>
        <w:t>-</w:t>
      </w:r>
      <w:r w:rsidRPr="000173D4">
        <w:rPr>
          <w:rFonts w:cstheme="minorHAnsi"/>
          <w:sz w:val="20"/>
          <w:szCs w:val="20"/>
        </w:rPr>
        <w:t>72 hours, 7</w:t>
      </w:r>
      <w:r w:rsidR="00EF25C6">
        <w:rPr>
          <w:rFonts w:cstheme="minorHAnsi"/>
          <w:sz w:val="20"/>
          <w:szCs w:val="20"/>
        </w:rPr>
        <w:t>-</w:t>
      </w:r>
      <w:r w:rsidRPr="000173D4">
        <w:rPr>
          <w:rFonts w:cstheme="minorHAnsi"/>
          <w:sz w:val="20"/>
          <w:szCs w:val="20"/>
        </w:rPr>
        <w:t>10 days, or extended/seasonal support), including criteria for scaling up, extending, or deactivating assistance.</w:t>
      </w:r>
    </w:p>
    <w:p w14:paraId="06BB0ECF" w14:textId="77777777" w:rsidR="008A605A" w:rsidRPr="006D261D" w:rsidRDefault="008A605A" w:rsidP="00F8047B">
      <w:pPr>
        <w:autoSpaceDE w:val="0"/>
        <w:autoSpaceDN w:val="0"/>
        <w:adjustRightInd w:val="0"/>
        <w:spacing w:after="0" w:line="240" w:lineRule="auto"/>
        <w:jc w:val="both"/>
        <w:rPr>
          <w:rFonts w:cstheme="minorHAnsi"/>
          <w:b/>
          <w:bCs/>
          <w:color w:val="434345"/>
          <w:kern w:val="0"/>
          <w:sz w:val="20"/>
          <w:szCs w:val="20"/>
        </w:rPr>
      </w:pPr>
    </w:p>
    <w:p w14:paraId="5133D172" w14:textId="66A4A56E" w:rsidR="008A605A" w:rsidRPr="006D261D" w:rsidRDefault="008A605A"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proofErr w:type="gramStart"/>
      <w:r w:rsidR="0056578F" w:rsidRPr="006D261D">
        <w:rPr>
          <w:rFonts w:cstheme="minorHAnsi"/>
          <w:b/>
          <w:bCs/>
          <w:color w:val="434345"/>
          <w:kern w:val="0"/>
          <w:sz w:val="20"/>
          <w:szCs w:val="20"/>
          <w:highlight w:val="yellow"/>
        </w:rPr>
        <w:t>3</w:t>
      </w:r>
      <w:r w:rsidRPr="006D261D">
        <w:rPr>
          <w:rFonts w:cstheme="minorHAnsi"/>
          <w:b/>
          <w:bCs/>
          <w:color w:val="434345"/>
          <w:kern w:val="0"/>
          <w:sz w:val="20"/>
          <w:szCs w:val="20"/>
          <w:highlight w:val="yellow"/>
        </w:rPr>
        <w:t xml:space="preserve"> :</w:t>
      </w:r>
      <w:proofErr w:type="gramEnd"/>
      <w:r w:rsidRPr="006D261D">
        <w:rPr>
          <w:rFonts w:cstheme="minorHAnsi"/>
          <w:b/>
          <w:bCs/>
          <w:color w:val="434345"/>
          <w:kern w:val="0"/>
          <w:sz w:val="20"/>
          <w:szCs w:val="20"/>
          <w:highlight w:val="yellow"/>
        </w:rPr>
        <w:t xml:space="preserve"> Analyze the IBF anticipatory advisory on loss and </w:t>
      </w:r>
      <w:r w:rsidR="003352E6" w:rsidRPr="006D261D">
        <w:rPr>
          <w:rFonts w:cstheme="minorHAnsi"/>
          <w:b/>
          <w:bCs/>
          <w:color w:val="434345"/>
          <w:kern w:val="0"/>
          <w:sz w:val="20"/>
          <w:szCs w:val="20"/>
          <w:highlight w:val="yellow"/>
        </w:rPr>
        <w:t>damage.</w:t>
      </w:r>
      <w:r w:rsidRPr="006D261D">
        <w:rPr>
          <w:rFonts w:cstheme="minorHAnsi"/>
          <w:b/>
          <w:bCs/>
          <w:color w:val="434345"/>
          <w:kern w:val="0"/>
          <w:sz w:val="20"/>
          <w:szCs w:val="20"/>
        </w:rPr>
        <w:t xml:space="preserve"> </w:t>
      </w:r>
    </w:p>
    <w:p w14:paraId="4BF6EFBC" w14:textId="77777777" w:rsidR="008A605A" w:rsidRPr="006D261D" w:rsidRDefault="008A605A" w:rsidP="00F8047B">
      <w:pPr>
        <w:autoSpaceDE w:val="0"/>
        <w:autoSpaceDN w:val="0"/>
        <w:adjustRightInd w:val="0"/>
        <w:spacing w:after="0" w:line="240" w:lineRule="auto"/>
        <w:jc w:val="both"/>
        <w:rPr>
          <w:rFonts w:cstheme="minorHAnsi"/>
          <w:color w:val="434345"/>
          <w:kern w:val="0"/>
          <w:sz w:val="20"/>
          <w:szCs w:val="20"/>
        </w:rPr>
      </w:pPr>
    </w:p>
    <w:p w14:paraId="5446047B" w14:textId="2CE5955D" w:rsidR="008A605A" w:rsidRDefault="00743790" w:rsidP="00743790">
      <w:pPr>
        <w:autoSpaceDE w:val="0"/>
        <w:autoSpaceDN w:val="0"/>
        <w:adjustRightInd w:val="0"/>
        <w:spacing w:after="0" w:line="240" w:lineRule="auto"/>
        <w:jc w:val="both"/>
        <w:rPr>
          <w:rFonts w:cstheme="minorHAnsi"/>
          <w:color w:val="434345"/>
          <w:kern w:val="0"/>
          <w:sz w:val="20"/>
          <w:szCs w:val="20"/>
        </w:rPr>
      </w:pPr>
      <w:r w:rsidRPr="00743790">
        <w:rPr>
          <w:rFonts w:cstheme="minorHAnsi"/>
          <w:color w:val="434345"/>
          <w:kern w:val="0"/>
          <w:sz w:val="20"/>
          <w:szCs w:val="20"/>
        </w:rPr>
        <w:t>This step involves the IBF Technical Working Group (TWG) conducting desk-based analysis of forecast impacts using the IBF geospatial platform. The team reviews the impact forecasts, interprets threshold exceedance, and prepares anticipatory loss-and-damage (L&amp;D) advisories and scenarios. These outputs serve as a primary input to the EAP, enabling precision-level impact forecasting and evidence-based early action planning.</w:t>
      </w:r>
    </w:p>
    <w:p w14:paraId="36E407FB" w14:textId="77777777" w:rsidR="00743790" w:rsidRPr="006D261D" w:rsidRDefault="00743790" w:rsidP="00743790">
      <w:pPr>
        <w:autoSpaceDE w:val="0"/>
        <w:autoSpaceDN w:val="0"/>
        <w:adjustRightInd w:val="0"/>
        <w:spacing w:after="0" w:line="240" w:lineRule="auto"/>
        <w:jc w:val="both"/>
        <w:rPr>
          <w:rFonts w:cstheme="minorHAnsi"/>
          <w:color w:val="434345"/>
          <w:kern w:val="0"/>
          <w:sz w:val="20"/>
          <w:szCs w:val="20"/>
        </w:rPr>
      </w:pPr>
    </w:p>
    <w:p w14:paraId="7AAFC5DF" w14:textId="77777777" w:rsidR="00743790" w:rsidRDefault="00743790" w:rsidP="00F8047B">
      <w:pPr>
        <w:autoSpaceDE w:val="0"/>
        <w:autoSpaceDN w:val="0"/>
        <w:adjustRightInd w:val="0"/>
        <w:spacing w:after="0" w:line="240" w:lineRule="auto"/>
        <w:jc w:val="both"/>
        <w:rPr>
          <w:rFonts w:cstheme="minorHAnsi"/>
          <w:b/>
          <w:bCs/>
          <w:color w:val="434345"/>
          <w:kern w:val="0"/>
          <w:sz w:val="20"/>
          <w:szCs w:val="20"/>
          <w:u w:val="single"/>
        </w:rPr>
      </w:pPr>
    </w:p>
    <w:p w14:paraId="7341D46E" w14:textId="77777777" w:rsidR="00743790" w:rsidRDefault="00743790" w:rsidP="00743790">
      <w:pPr>
        <w:autoSpaceDE w:val="0"/>
        <w:autoSpaceDN w:val="0"/>
        <w:adjustRightInd w:val="0"/>
        <w:spacing w:after="0" w:line="240" w:lineRule="auto"/>
        <w:jc w:val="both"/>
        <w:rPr>
          <w:rFonts w:cstheme="minorHAnsi"/>
          <w:b/>
          <w:bCs/>
          <w:color w:val="434345"/>
          <w:kern w:val="0"/>
          <w:sz w:val="20"/>
          <w:szCs w:val="20"/>
        </w:rPr>
      </w:pPr>
      <w:r w:rsidRPr="00743790">
        <w:rPr>
          <w:rFonts w:cstheme="minorHAnsi"/>
          <w:b/>
          <w:bCs/>
          <w:color w:val="434345"/>
          <w:kern w:val="0"/>
          <w:sz w:val="20"/>
          <w:szCs w:val="20"/>
        </w:rPr>
        <w:t>Hypothesis for impact estimation</w:t>
      </w:r>
    </w:p>
    <w:p w14:paraId="44012388" w14:textId="77777777" w:rsidR="003A3CE9" w:rsidRPr="00743790" w:rsidRDefault="003A3CE9" w:rsidP="00743790">
      <w:pPr>
        <w:autoSpaceDE w:val="0"/>
        <w:autoSpaceDN w:val="0"/>
        <w:adjustRightInd w:val="0"/>
        <w:spacing w:after="0" w:line="240" w:lineRule="auto"/>
        <w:jc w:val="both"/>
        <w:rPr>
          <w:rFonts w:cstheme="minorHAnsi"/>
          <w:b/>
          <w:bCs/>
          <w:color w:val="434345"/>
          <w:kern w:val="0"/>
          <w:sz w:val="20"/>
          <w:szCs w:val="20"/>
        </w:rPr>
      </w:pPr>
    </w:p>
    <w:p w14:paraId="3F7F7B72" w14:textId="77777777" w:rsidR="00743790" w:rsidRPr="00743790" w:rsidRDefault="00743790" w:rsidP="00743790">
      <w:p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Impact estimation</w:t>
      </w:r>
      <w:r w:rsidRPr="00743790">
        <w:rPr>
          <w:rFonts w:cstheme="minorHAnsi"/>
          <w:color w:val="434345"/>
          <w:kern w:val="0"/>
          <w:sz w:val="20"/>
          <w:szCs w:val="20"/>
        </w:rPr>
        <w:t xml:space="preserve"> is derived by:</w:t>
      </w:r>
    </w:p>
    <w:p w14:paraId="18AF9377" w14:textId="77777777" w:rsidR="00743790" w:rsidRPr="00743790" w:rsidRDefault="00743790">
      <w:pPr>
        <w:numPr>
          <w:ilvl w:val="0"/>
          <w:numId w:val="157"/>
        </w:num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Overlaying</w:t>
      </w:r>
      <w:r w:rsidRPr="00743790">
        <w:rPr>
          <w:rFonts w:cstheme="minorHAnsi"/>
          <w:color w:val="434345"/>
          <w:kern w:val="0"/>
          <w:sz w:val="20"/>
          <w:szCs w:val="20"/>
        </w:rPr>
        <w:t xml:space="preserve"> the color-coded, threshold-based impact forecast for impending extreme weather events onto the relevant geographic </w:t>
      </w:r>
      <w:proofErr w:type="gramStart"/>
      <w:r w:rsidRPr="00743790">
        <w:rPr>
          <w:rFonts w:cstheme="minorHAnsi"/>
          <w:color w:val="434345"/>
          <w:kern w:val="0"/>
          <w:sz w:val="20"/>
          <w:szCs w:val="20"/>
        </w:rPr>
        <w:t>area;</w:t>
      </w:r>
      <w:proofErr w:type="gramEnd"/>
    </w:p>
    <w:p w14:paraId="22B907E9" w14:textId="77777777" w:rsidR="00743790" w:rsidRPr="00743790" w:rsidRDefault="00743790">
      <w:pPr>
        <w:numPr>
          <w:ilvl w:val="0"/>
          <w:numId w:val="157"/>
        </w:num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Quantifying baseline exposure</w:t>
      </w:r>
      <w:r w:rsidRPr="00743790">
        <w:rPr>
          <w:rFonts w:cstheme="minorHAnsi"/>
          <w:color w:val="434345"/>
          <w:kern w:val="0"/>
          <w:sz w:val="20"/>
          <w:szCs w:val="20"/>
        </w:rPr>
        <w:t xml:space="preserve"> by identifying physical elements (Annexure 1 of IBF) within the affected area and applying their risk and vulnerability </w:t>
      </w:r>
      <w:proofErr w:type="gramStart"/>
      <w:r w:rsidRPr="00743790">
        <w:rPr>
          <w:rFonts w:cstheme="minorHAnsi"/>
          <w:color w:val="434345"/>
          <w:kern w:val="0"/>
          <w:sz w:val="20"/>
          <w:szCs w:val="20"/>
        </w:rPr>
        <w:t>rankings;</w:t>
      </w:r>
      <w:proofErr w:type="gramEnd"/>
    </w:p>
    <w:p w14:paraId="2F713AA8" w14:textId="77777777" w:rsidR="00743790" w:rsidRPr="00743790" w:rsidRDefault="00743790">
      <w:pPr>
        <w:numPr>
          <w:ilvl w:val="0"/>
          <w:numId w:val="157"/>
        </w:num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Incorporating socio-economic vulnerability</w:t>
      </w:r>
      <w:r w:rsidRPr="00743790">
        <w:rPr>
          <w:rFonts w:cstheme="minorHAnsi"/>
          <w:color w:val="434345"/>
          <w:kern w:val="0"/>
          <w:sz w:val="20"/>
          <w:szCs w:val="20"/>
        </w:rPr>
        <w:t xml:space="preserve"> by calculating the risk and vulnerability rankings of socio-economic elements and vulnerable populations; and</w:t>
      </w:r>
    </w:p>
    <w:p w14:paraId="25E3FDAC" w14:textId="77777777" w:rsidR="00743790" w:rsidRPr="00743790" w:rsidRDefault="00743790">
      <w:pPr>
        <w:numPr>
          <w:ilvl w:val="0"/>
          <w:numId w:val="157"/>
        </w:num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Adjusting for coping capacity</w:t>
      </w:r>
      <w:r w:rsidRPr="00743790">
        <w:rPr>
          <w:rFonts w:cstheme="minorHAnsi"/>
          <w:color w:val="434345"/>
          <w:kern w:val="0"/>
          <w:sz w:val="20"/>
          <w:szCs w:val="20"/>
        </w:rPr>
        <w:t>, where higher coping capacity reduces expected impact.</w:t>
      </w:r>
    </w:p>
    <w:p w14:paraId="1E4CC98A" w14:textId="77777777" w:rsidR="000173D4" w:rsidRDefault="000173D4" w:rsidP="00743790">
      <w:pPr>
        <w:autoSpaceDE w:val="0"/>
        <w:autoSpaceDN w:val="0"/>
        <w:adjustRightInd w:val="0"/>
        <w:spacing w:after="0" w:line="240" w:lineRule="auto"/>
        <w:jc w:val="both"/>
        <w:rPr>
          <w:rFonts w:cstheme="minorHAnsi"/>
          <w:b/>
          <w:bCs/>
          <w:color w:val="434345"/>
          <w:kern w:val="0"/>
          <w:sz w:val="20"/>
          <w:szCs w:val="20"/>
        </w:rPr>
      </w:pPr>
    </w:p>
    <w:p w14:paraId="368783A1" w14:textId="6BF12CB3" w:rsidR="00743790" w:rsidRPr="000173D4" w:rsidRDefault="00743790" w:rsidP="00743790">
      <w:pPr>
        <w:autoSpaceDE w:val="0"/>
        <w:autoSpaceDN w:val="0"/>
        <w:adjustRightInd w:val="0"/>
        <w:spacing w:after="0" w:line="240" w:lineRule="auto"/>
        <w:jc w:val="both"/>
        <w:rPr>
          <w:rFonts w:cstheme="minorHAnsi"/>
          <w:color w:val="434345"/>
          <w:kern w:val="0"/>
          <w:sz w:val="20"/>
          <w:szCs w:val="20"/>
        </w:rPr>
      </w:pPr>
      <w:r w:rsidRPr="00743790">
        <w:rPr>
          <w:rFonts w:cstheme="minorHAnsi"/>
          <w:b/>
          <w:bCs/>
          <w:color w:val="434345"/>
          <w:kern w:val="0"/>
          <w:sz w:val="20"/>
          <w:szCs w:val="20"/>
        </w:rPr>
        <w:t>Result:</w:t>
      </w:r>
      <w:r w:rsidRPr="00743790">
        <w:rPr>
          <w:rFonts w:cstheme="minorHAnsi"/>
          <w:color w:val="434345"/>
          <w:kern w:val="0"/>
          <w:sz w:val="20"/>
          <w:szCs w:val="20"/>
        </w:rPr>
        <w:t xml:space="preserve"> an estimate of which elements and locations are most at risk, and the severity level of anticipated </w:t>
      </w:r>
      <w:proofErr w:type="gramStart"/>
      <w:r w:rsidRPr="00743790">
        <w:rPr>
          <w:rFonts w:cstheme="minorHAnsi"/>
          <w:color w:val="434345"/>
          <w:kern w:val="0"/>
          <w:sz w:val="20"/>
          <w:szCs w:val="20"/>
        </w:rPr>
        <w:t>impacts</w:t>
      </w:r>
      <w:proofErr w:type="gramEnd"/>
      <w:r w:rsidRPr="00743790">
        <w:rPr>
          <w:rFonts w:cstheme="minorHAnsi"/>
          <w:color w:val="434345"/>
          <w:kern w:val="0"/>
          <w:sz w:val="20"/>
          <w:szCs w:val="20"/>
        </w:rPr>
        <w:t xml:space="preserve"> across the affected geographic areas.</w:t>
      </w:r>
    </w:p>
    <w:p w14:paraId="09B12550" w14:textId="77777777" w:rsidR="000173D4" w:rsidRPr="00743790" w:rsidRDefault="000173D4" w:rsidP="00743790">
      <w:pPr>
        <w:autoSpaceDE w:val="0"/>
        <w:autoSpaceDN w:val="0"/>
        <w:adjustRightInd w:val="0"/>
        <w:spacing w:after="0" w:line="240" w:lineRule="auto"/>
        <w:jc w:val="both"/>
        <w:rPr>
          <w:rFonts w:cstheme="minorHAnsi"/>
          <w:color w:val="434345"/>
          <w:kern w:val="0"/>
          <w:sz w:val="20"/>
          <w:szCs w:val="20"/>
        </w:rPr>
      </w:pPr>
    </w:p>
    <w:p w14:paraId="07D190A8" w14:textId="573155DD" w:rsidR="00743790" w:rsidRPr="008D319F" w:rsidRDefault="008D319F" w:rsidP="00743790">
      <w:pPr>
        <w:autoSpaceDE w:val="0"/>
        <w:autoSpaceDN w:val="0"/>
        <w:adjustRightInd w:val="0"/>
        <w:spacing w:after="0" w:line="240" w:lineRule="auto"/>
        <w:jc w:val="both"/>
        <w:rPr>
          <w:rFonts w:cstheme="minorHAnsi"/>
          <w:b/>
          <w:bCs/>
          <w:color w:val="434345"/>
          <w:kern w:val="0"/>
          <w:sz w:val="20"/>
          <w:szCs w:val="20"/>
        </w:rPr>
      </w:pPr>
      <w:r w:rsidRPr="008D319F">
        <w:rPr>
          <w:rFonts w:cstheme="minorHAnsi"/>
          <w:b/>
          <w:bCs/>
          <w:color w:val="434345"/>
          <w:kern w:val="0"/>
          <w:sz w:val="20"/>
          <w:szCs w:val="20"/>
        </w:rPr>
        <w:t>C</w:t>
      </w:r>
      <w:r w:rsidR="00743790" w:rsidRPr="008D319F">
        <w:rPr>
          <w:rFonts w:cstheme="minorHAnsi"/>
          <w:b/>
          <w:bCs/>
          <w:color w:val="434345"/>
          <w:kern w:val="0"/>
          <w:sz w:val="20"/>
          <w:szCs w:val="20"/>
        </w:rPr>
        <w:t xml:space="preserve">ompact </w:t>
      </w:r>
      <w:r w:rsidR="00884493" w:rsidRPr="008D319F">
        <w:rPr>
          <w:rFonts w:cstheme="minorHAnsi"/>
          <w:b/>
          <w:bCs/>
          <w:color w:val="434345"/>
          <w:kern w:val="0"/>
          <w:sz w:val="20"/>
          <w:szCs w:val="20"/>
        </w:rPr>
        <w:t>formula:</w:t>
      </w:r>
    </w:p>
    <w:p w14:paraId="1A485CDF" w14:textId="77777777" w:rsidR="000173D4" w:rsidRPr="00743790" w:rsidRDefault="000173D4" w:rsidP="00743790">
      <w:pPr>
        <w:autoSpaceDE w:val="0"/>
        <w:autoSpaceDN w:val="0"/>
        <w:adjustRightInd w:val="0"/>
        <w:spacing w:after="0" w:line="240" w:lineRule="auto"/>
        <w:jc w:val="both"/>
        <w:rPr>
          <w:rFonts w:cstheme="minorHAnsi"/>
          <w:color w:val="434345"/>
          <w:kern w:val="0"/>
          <w:sz w:val="20"/>
          <w:szCs w:val="20"/>
        </w:rPr>
      </w:pPr>
    </w:p>
    <w:p w14:paraId="4B7E3E6B" w14:textId="5E228EDC" w:rsidR="009001A5" w:rsidRPr="009001A5" w:rsidRDefault="009001A5" w:rsidP="009001A5">
      <w:pPr>
        <w:autoSpaceDE w:val="0"/>
        <w:autoSpaceDN w:val="0"/>
        <w:adjustRightInd w:val="0"/>
        <w:spacing w:after="0" w:line="240" w:lineRule="auto"/>
        <w:rPr>
          <w:rFonts w:cstheme="minorHAnsi"/>
          <w:color w:val="434345"/>
          <w:kern w:val="0"/>
          <w:sz w:val="20"/>
          <w:szCs w:val="20"/>
        </w:rPr>
      </w:pPr>
      <w:r w:rsidRPr="009001A5">
        <w:rPr>
          <w:rFonts w:cstheme="minorHAnsi"/>
          <w:color w:val="434345"/>
          <w:kern w:val="0"/>
          <w:sz w:val="20"/>
          <w:szCs w:val="20"/>
        </w:rPr>
        <w:t>Impact Estimation (IE) Hypothesis</w:t>
      </w:r>
      <w:r>
        <w:rPr>
          <w:rFonts w:cstheme="minorHAnsi"/>
          <w:color w:val="434345"/>
          <w:kern w:val="0"/>
          <w:sz w:val="20"/>
          <w:szCs w:val="20"/>
        </w:rPr>
        <w:t xml:space="preserve"> </w:t>
      </w:r>
      <w:r w:rsidRPr="009001A5">
        <w:rPr>
          <w:rFonts w:cstheme="minorHAnsi"/>
          <w:color w:val="434345"/>
          <w:kern w:val="0"/>
          <w:sz w:val="20"/>
          <w:szCs w:val="20"/>
        </w:rPr>
        <w:t>IE = (Hazard intensity &amp; duration from IBF thresholds) × (Exposure of elements in the impacted area) × (Vulnerability &amp; sensitivity of those elements) ÷ (Coping capacity and preparedness),</w:t>
      </w:r>
      <w:r w:rsidRPr="009001A5">
        <w:rPr>
          <w:rFonts w:cstheme="minorHAnsi"/>
          <w:color w:val="434345"/>
          <w:kern w:val="0"/>
          <w:sz w:val="20"/>
          <w:szCs w:val="20"/>
        </w:rPr>
        <w:br/>
        <w:t>producing expected impacts and anticipatory Loss &amp; Damage (L&amp;D) by location and sector.</w:t>
      </w:r>
    </w:p>
    <w:p w14:paraId="64BB82E6" w14:textId="77777777" w:rsidR="008A605A" w:rsidRDefault="008A605A" w:rsidP="00F8047B">
      <w:pPr>
        <w:autoSpaceDE w:val="0"/>
        <w:autoSpaceDN w:val="0"/>
        <w:adjustRightInd w:val="0"/>
        <w:spacing w:after="0" w:line="240" w:lineRule="auto"/>
        <w:jc w:val="both"/>
        <w:rPr>
          <w:rFonts w:cstheme="minorHAnsi"/>
          <w:color w:val="434345"/>
          <w:kern w:val="0"/>
          <w:sz w:val="20"/>
          <w:szCs w:val="20"/>
        </w:rPr>
      </w:pPr>
      <w:r w:rsidRPr="006D261D">
        <w:rPr>
          <w:rFonts w:cstheme="minorHAnsi"/>
          <w:color w:val="434345"/>
          <w:kern w:val="0"/>
          <w:sz w:val="20"/>
          <w:szCs w:val="20"/>
        </w:rPr>
        <w:t xml:space="preserve"> </w:t>
      </w:r>
    </w:p>
    <w:p w14:paraId="6446E618" w14:textId="35AF2B24" w:rsidR="00962BD9" w:rsidRDefault="00962BD9" w:rsidP="00962BD9">
      <w:pPr>
        <w:autoSpaceDE w:val="0"/>
        <w:autoSpaceDN w:val="0"/>
        <w:adjustRightInd w:val="0"/>
        <w:spacing w:after="0" w:line="240" w:lineRule="auto"/>
        <w:jc w:val="both"/>
        <w:rPr>
          <w:rFonts w:cstheme="minorHAnsi"/>
          <w:b/>
          <w:bCs/>
          <w:color w:val="434345"/>
          <w:kern w:val="0"/>
          <w:sz w:val="20"/>
          <w:szCs w:val="20"/>
        </w:rPr>
      </w:pPr>
      <w:r w:rsidRPr="00962BD9">
        <w:rPr>
          <w:rFonts w:cstheme="minorHAnsi"/>
          <w:b/>
          <w:bCs/>
          <w:color w:val="434345"/>
          <w:kern w:val="0"/>
          <w:sz w:val="20"/>
          <w:szCs w:val="20"/>
        </w:rPr>
        <w:t>Operational expression (GIS-based)</w:t>
      </w:r>
      <w:r>
        <w:rPr>
          <w:rFonts w:cstheme="minorHAnsi"/>
          <w:b/>
          <w:bCs/>
          <w:color w:val="434345"/>
          <w:kern w:val="0"/>
          <w:sz w:val="20"/>
          <w:szCs w:val="20"/>
        </w:rPr>
        <w:t xml:space="preserve"> </w:t>
      </w:r>
      <w:r w:rsidRPr="00962BD9">
        <w:rPr>
          <w:rFonts w:cstheme="minorHAnsi"/>
          <w:b/>
          <w:bCs/>
          <w:color w:val="434345"/>
          <w:kern w:val="0"/>
          <w:sz w:val="20"/>
          <w:szCs w:val="20"/>
        </w:rPr>
        <w:t xml:space="preserve">IEᵢ = </w:t>
      </w:r>
      <w:proofErr w:type="gramStart"/>
      <w:r w:rsidRPr="00962BD9">
        <w:rPr>
          <w:rFonts w:cstheme="minorHAnsi"/>
          <w:b/>
          <w:bCs/>
          <w:color w:val="434345"/>
          <w:kern w:val="0"/>
          <w:sz w:val="20"/>
          <w:szCs w:val="20"/>
        </w:rPr>
        <w:t>f[</w:t>
      </w:r>
      <w:proofErr w:type="gramEnd"/>
      <w:r w:rsidRPr="00962BD9">
        <w:rPr>
          <w:rFonts w:cstheme="minorHAnsi"/>
          <w:b/>
          <w:bCs/>
          <w:color w:val="434345"/>
          <w:kern w:val="0"/>
          <w:sz w:val="20"/>
          <w:szCs w:val="20"/>
        </w:rPr>
        <w:t xml:space="preserve"> Hᵢ, Eᵢ, Vᵢ, Sᵢ, </w:t>
      </w:r>
      <w:proofErr w:type="gramStart"/>
      <w:r w:rsidRPr="00962BD9">
        <w:rPr>
          <w:rFonts w:cstheme="minorHAnsi"/>
          <w:b/>
          <w:bCs/>
          <w:color w:val="434345"/>
          <w:kern w:val="0"/>
          <w:sz w:val="20"/>
          <w:szCs w:val="20"/>
        </w:rPr>
        <w:t>Cᵢ ]</w:t>
      </w:r>
      <w:proofErr w:type="gramEnd"/>
    </w:p>
    <w:p w14:paraId="339CF9EF" w14:textId="77777777" w:rsidR="00962BD9" w:rsidRPr="00962BD9" w:rsidRDefault="00962BD9" w:rsidP="00962BD9">
      <w:pPr>
        <w:autoSpaceDE w:val="0"/>
        <w:autoSpaceDN w:val="0"/>
        <w:adjustRightInd w:val="0"/>
        <w:spacing w:after="0" w:line="240" w:lineRule="auto"/>
        <w:jc w:val="both"/>
        <w:rPr>
          <w:rFonts w:cstheme="minorHAnsi"/>
          <w:color w:val="434345"/>
          <w:kern w:val="0"/>
          <w:sz w:val="20"/>
          <w:szCs w:val="20"/>
        </w:rPr>
      </w:pPr>
    </w:p>
    <w:p w14:paraId="0EF60475" w14:textId="77777777" w:rsidR="00962BD9" w:rsidRPr="00962BD9" w:rsidRDefault="00962BD9" w:rsidP="00962BD9">
      <w:pPr>
        <w:autoSpaceDE w:val="0"/>
        <w:autoSpaceDN w:val="0"/>
        <w:adjustRightInd w:val="0"/>
        <w:spacing w:after="0" w:line="240" w:lineRule="auto"/>
        <w:jc w:val="both"/>
        <w:rPr>
          <w:rFonts w:cstheme="minorHAnsi"/>
          <w:color w:val="434345"/>
          <w:kern w:val="0"/>
          <w:sz w:val="20"/>
          <w:szCs w:val="20"/>
        </w:rPr>
      </w:pPr>
      <w:proofErr w:type="gramStart"/>
      <w:r w:rsidRPr="00962BD9">
        <w:rPr>
          <w:rFonts w:cstheme="minorHAnsi"/>
          <w:color w:val="434345"/>
          <w:kern w:val="0"/>
          <w:sz w:val="20"/>
          <w:szCs w:val="20"/>
        </w:rPr>
        <w:t>Where</w:t>
      </w:r>
      <w:proofErr w:type="gramEnd"/>
      <w:r w:rsidRPr="00962BD9">
        <w:rPr>
          <w:rFonts w:cstheme="minorHAnsi"/>
          <w:color w:val="434345"/>
          <w:kern w:val="0"/>
          <w:sz w:val="20"/>
          <w:szCs w:val="20"/>
        </w:rPr>
        <w:t xml:space="preserve">, for each administrative unit / grid / polygon </w:t>
      </w:r>
      <w:r w:rsidRPr="00962BD9">
        <w:rPr>
          <w:rFonts w:cstheme="minorHAnsi"/>
          <w:b/>
          <w:bCs/>
          <w:color w:val="434345"/>
          <w:kern w:val="0"/>
          <w:sz w:val="20"/>
          <w:szCs w:val="20"/>
        </w:rPr>
        <w:t>i</w:t>
      </w:r>
      <w:r w:rsidRPr="00962BD9">
        <w:rPr>
          <w:rFonts w:cstheme="minorHAnsi"/>
          <w:color w:val="434345"/>
          <w:kern w:val="0"/>
          <w:sz w:val="20"/>
          <w:szCs w:val="20"/>
        </w:rPr>
        <w:t>:</w:t>
      </w:r>
    </w:p>
    <w:p w14:paraId="0F15B8E6" w14:textId="1208E9F2" w:rsidR="00962BD9" w:rsidRPr="00962BD9" w:rsidRDefault="00962BD9">
      <w:pPr>
        <w:numPr>
          <w:ilvl w:val="0"/>
          <w:numId w:val="214"/>
        </w:numPr>
        <w:autoSpaceDE w:val="0"/>
        <w:autoSpaceDN w:val="0"/>
        <w:adjustRightInd w:val="0"/>
        <w:spacing w:after="0" w:line="240" w:lineRule="auto"/>
        <w:jc w:val="both"/>
        <w:rPr>
          <w:rFonts w:cstheme="minorHAnsi"/>
          <w:color w:val="434345"/>
          <w:kern w:val="0"/>
          <w:sz w:val="20"/>
          <w:szCs w:val="20"/>
        </w:rPr>
      </w:pPr>
      <w:r w:rsidRPr="00962BD9">
        <w:rPr>
          <w:rFonts w:cstheme="minorHAnsi"/>
          <w:b/>
          <w:bCs/>
          <w:color w:val="434345"/>
          <w:kern w:val="0"/>
          <w:sz w:val="20"/>
          <w:szCs w:val="20"/>
        </w:rPr>
        <w:t>Hᵢ (Hazard/Trigger):</w:t>
      </w:r>
      <w:r w:rsidRPr="00962BD9">
        <w:rPr>
          <w:rFonts w:cstheme="minorHAnsi"/>
          <w:color w:val="434345"/>
          <w:kern w:val="0"/>
          <w:sz w:val="20"/>
          <w:szCs w:val="20"/>
        </w:rPr>
        <w:t xml:space="preserve"> Color-coded IBF threshold layer (magenta/red/orange/yellow) </w:t>
      </w:r>
      <w:r w:rsidR="00341A28">
        <w:rPr>
          <w:rFonts w:cstheme="minorHAnsi"/>
          <w:color w:val="434345"/>
          <w:kern w:val="0"/>
          <w:sz w:val="20"/>
          <w:szCs w:val="20"/>
        </w:rPr>
        <w:t>and</w:t>
      </w:r>
      <w:r w:rsidRPr="00962BD9">
        <w:rPr>
          <w:rFonts w:cstheme="minorHAnsi"/>
          <w:color w:val="434345"/>
          <w:kern w:val="0"/>
          <w:sz w:val="20"/>
          <w:szCs w:val="20"/>
        </w:rPr>
        <w:t xml:space="preserve"> event duration/lead time (e.g., snowfall depth, wind speed, wind chill, rainfall intensity, flood depth).</w:t>
      </w:r>
    </w:p>
    <w:p w14:paraId="4F631277" w14:textId="77777777" w:rsidR="00962BD9" w:rsidRPr="00962BD9" w:rsidRDefault="00962BD9">
      <w:pPr>
        <w:numPr>
          <w:ilvl w:val="0"/>
          <w:numId w:val="214"/>
        </w:numPr>
        <w:autoSpaceDE w:val="0"/>
        <w:autoSpaceDN w:val="0"/>
        <w:adjustRightInd w:val="0"/>
        <w:spacing w:after="0" w:line="240" w:lineRule="auto"/>
        <w:jc w:val="both"/>
        <w:rPr>
          <w:rFonts w:cstheme="minorHAnsi"/>
          <w:color w:val="434345"/>
          <w:kern w:val="0"/>
          <w:sz w:val="20"/>
          <w:szCs w:val="20"/>
        </w:rPr>
      </w:pPr>
      <w:r w:rsidRPr="00962BD9">
        <w:rPr>
          <w:rFonts w:cstheme="minorHAnsi"/>
          <w:b/>
          <w:bCs/>
          <w:color w:val="434345"/>
          <w:kern w:val="0"/>
          <w:sz w:val="20"/>
          <w:szCs w:val="20"/>
        </w:rPr>
        <w:t>Eᵢ (Exposure):</w:t>
      </w:r>
      <w:r w:rsidRPr="00962BD9">
        <w:rPr>
          <w:rFonts w:cstheme="minorHAnsi"/>
          <w:color w:val="434345"/>
          <w:kern w:val="0"/>
          <w:sz w:val="20"/>
          <w:szCs w:val="20"/>
        </w:rPr>
        <w:t xml:space="preserve"> Count/extent of elements within the impacted footprint (herder households, camps, livestock by type, pasture areas, roads, water points, utilities, crops, facilities).</w:t>
      </w:r>
    </w:p>
    <w:p w14:paraId="26C840F0" w14:textId="77777777" w:rsidR="00962BD9" w:rsidRPr="00962BD9" w:rsidRDefault="00962BD9">
      <w:pPr>
        <w:numPr>
          <w:ilvl w:val="0"/>
          <w:numId w:val="214"/>
        </w:numPr>
        <w:autoSpaceDE w:val="0"/>
        <w:autoSpaceDN w:val="0"/>
        <w:adjustRightInd w:val="0"/>
        <w:spacing w:after="0" w:line="240" w:lineRule="auto"/>
        <w:jc w:val="both"/>
        <w:rPr>
          <w:rFonts w:cstheme="minorHAnsi"/>
          <w:color w:val="434345"/>
          <w:kern w:val="0"/>
          <w:sz w:val="20"/>
          <w:szCs w:val="20"/>
        </w:rPr>
      </w:pPr>
      <w:r w:rsidRPr="00962BD9">
        <w:rPr>
          <w:rFonts w:cstheme="minorHAnsi"/>
          <w:b/>
          <w:bCs/>
          <w:color w:val="434345"/>
          <w:kern w:val="0"/>
          <w:sz w:val="20"/>
          <w:szCs w:val="20"/>
        </w:rPr>
        <w:t>Vᵢ (Vulnerability):</w:t>
      </w:r>
      <w:r w:rsidRPr="00962BD9">
        <w:rPr>
          <w:rFonts w:cstheme="minorHAnsi"/>
          <w:color w:val="434345"/>
          <w:kern w:val="0"/>
          <w:sz w:val="20"/>
          <w:szCs w:val="20"/>
        </w:rPr>
        <w:t xml:space="preserve"> Baseline vulnerability rank (sector/element CRVA indicators: poverty/remoteness, shelter quality, access to fodder/water, prior </w:t>
      </w:r>
      <w:proofErr w:type="spellStart"/>
      <w:r w:rsidRPr="00962BD9">
        <w:rPr>
          <w:rFonts w:cstheme="minorHAnsi"/>
          <w:color w:val="434345"/>
          <w:kern w:val="0"/>
          <w:sz w:val="20"/>
          <w:szCs w:val="20"/>
        </w:rPr>
        <w:t>dzud</w:t>
      </w:r>
      <w:proofErr w:type="spellEnd"/>
      <w:r w:rsidRPr="00962BD9">
        <w:rPr>
          <w:rFonts w:cstheme="minorHAnsi"/>
          <w:color w:val="434345"/>
          <w:kern w:val="0"/>
          <w:sz w:val="20"/>
          <w:szCs w:val="20"/>
        </w:rPr>
        <w:t xml:space="preserve"> impacts, disease risk, infrastructure fragility).</w:t>
      </w:r>
    </w:p>
    <w:p w14:paraId="6B700BA1" w14:textId="77777777" w:rsidR="00962BD9" w:rsidRPr="00962BD9" w:rsidRDefault="00962BD9">
      <w:pPr>
        <w:numPr>
          <w:ilvl w:val="0"/>
          <w:numId w:val="214"/>
        </w:numPr>
        <w:autoSpaceDE w:val="0"/>
        <w:autoSpaceDN w:val="0"/>
        <w:adjustRightInd w:val="0"/>
        <w:spacing w:after="0" w:line="240" w:lineRule="auto"/>
        <w:jc w:val="both"/>
        <w:rPr>
          <w:rFonts w:cstheme="minorHAnsi"/>
          <w:color w:val="434345"/>
          <w:kern w:val="0"/>
          <w:sz w:val="20"/>
          <w:szCs w:val="20"/>
        </w:rPr>
      </w:pPr>
      <w:r w:rsidRPr="00962BD9">
        <w:rPr>
          <w:rFonts w:cstheme="minorHAnsi"/>
          <w:b/>
          <w:bCs/>
          <w:color w:val="434345"/>
          <w:kern w:val="0"/>
          <w:sz w:val="20"/>
          <w:szCs w:val="20"/>
        </w:rPr>
        <w:t>Sᵢ (Sensitivity):</w:t>
      </w:r>
      <w:r w:rsidRPr="00962BD9">
        <w:rPr>
          <w:rFonts w:cstheme="minorHAnsi"/>
          <w:color w:val="434345"/>
          <w:kern w:val="0"/>
          <w:sz w:val="20"/>
          <w:szCs w:val="20"/>
        </w:rPr>
        <w:t xml:space="preserve"> Element-specific sensitivity to the hazard (e.g., young animals to cold stress; wet snow to </w:t>
      </w:r>
      <w:proofErr w:type="gramStart"/>
      <w:r w:rsidRPr="00962BD9">
        <w:rPr>
          <w:rFonts w:cstheme="minorHAnsi"/>
          <w:color w:val="434345"/>
          <w:kern w:val="0"/>
          <w:sz w:val="20"/>
          <w:szCs w:val="20"/>
        </w:rPr>
        <w:t>grazing</w:t>
      </w:r>
      <w:proofErr w:type="gramEnd"/>
      <w:r w:rsidRPr="00962BD9">
        <w:rPr>
          <w:rFonts w:cstheme="minorHAnsi"/>
          <w:color w:val="434345"/>
          <w:kern w:val="0"/>
          <w:sz w:val="20"/>
          <w:szCs w:val="20"/>
        </w:rPr>
        <w:t xml:space="preserve"> obstruction; crops by growth stage to waterlogging/hail).</w:t>
      </w:r>
    </w:p>
    <w:p w14:paraId="447B1487" w14:textId="77777777" w:rsidR="00962BD9" w:rsidRPr="00962BD9" w:rsidRDefault="00962BD9">
      <w:pPr>
        <w:numPr>
          <w:ilvl w:val="0"/>
          <w:numId w:val="214"/>
        </w:numPr>
        <w:autoSpaceDE w:val="0"/>
        <w:autoSpaceDN w:val="0"/>
        <w:adjustRightInd w:val="0"/>
        <w:spacing w:after="0" w:line="240" w:lineRule="auto"/>
        <w:jc w:val="both"/>
        <w:rPr>
          <w:rFonts w:cstheme="minorHAnsi"/>
          <w:color w:val="434345"/>
          <w:kern w:val="0"/>
          <w:sz w:val="20"/>
          <w:szCs w:val="20"/>
        </w:rPr>
      </w:pPr>
      <w:r w:rsidRPr="00962BD9">
        <w:rPr>
          <w:rFonts w:cstheme="minorHAnsi"/>
          <w:b/>
          <w:bCs/>
          <w:color w:val="434345"/>
          <w:kern w:val="0"/>
          <w:sz w:val="20"/>
          <w:szCs w:val="20"/>
        </w:rPr>
        <w:t>Cᵢ (Coping capacity):</w:t>
      </w:r>
      <w:r w:rsidRPr="00962BD9">
        <w:rPr>
          <w:rFonts w:cstheme="minorHAnsi"/>
          <w:color w:val="434345"/>
          <w:kern w:val="0"/>
          <w:sz w:val="20"/>
          <w:szCs w:val="20"/>
        </w:rPr>
        <w:t xml:space="preserve"> Protective capacity that reduces impact (fodder stocks, shelters, veterinary access, cash/liquidity, road accessibility, early action coverage, social protection).</w:t>
      </w:r>
    </w:p>
    <w:p w14:paraId="0BBC835D" w14:textId="77777777" w:rsidR="00962BD9" w:rsidRPr="006D261D" w:rsidRDefault="00962BD9" w:rsidP="00F8047B">
      <w:pPr>
        <w:autoSpaceDE w:val="0"/>
        <w:autoSpaceDN w:val="0"/>
        <w:adjustRightInd w:val="0"/>
        <w:spacing w:after="0" w:line="240" w:lineRule="auto"/>
        <w:jc w:val="both"/>
        <w:rPr>
          <w:rFonts w:cstheme="minorHAnsi"/>
          <w:color w:val="434345"/>
          <w:kern w:val="0"/>
          <w:sz w:val="20"/>
          <w:szCs w:val="20"/>
        </w:rPr>
      </w:pPr>
    </w:p>
    <w:p w14:paraId="0899AD7D" w14:textId="77777777" w:rsidR="008A605A" w:rsidRPr="006D261D" w:rsidRDefault="008A605A" w:rsidP="00F8047B">
      <w:pPr>
        <w:autoSpaceDE w:val="0"/>
        <w:autoSpaceDN w:val="0"/>
        <w:adjustRightInd w:val="0"/>
        <w:spacing w:after="0" w:line="240" w:lineRule="auto"/>
        <w:jc w:val="both"/>
        <w:rPr>
          <w:rFonts w:cstheme="minorHAnsi"/>
          <w:color w:val="00BCDE"/>
          <w:kern w:val="0"/>
          <w:sz w:val="20"/>
          <w:szCs w:val="20"/>
        </w:rPr>
      </w:pPr>
    </w:p>
    <w:p w14:paraId="0AA15886" w14:textId="00F57CF3" w:rsidR="008A605A" w:rsidRPr="006D261D" w:rsidRDefault="008A605A"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4</w:t>
      </w:r>
      <w:r w:rsidRPr="006D261D">
        <w:rPr>
          <w:rFonts w:cstheme="minorHAnsi"/>
          <w:b/>
          <w:bCs/>
          <w:color w:val="434345"/>
          <w:kern w:val="0"/>
          <w:sz w:val="20"/>
          <w:szCs w:val="20"/>
          <w:highlight w:val="yellow"/>
        </w:rPr>
        <w:t xml:space="preserve">: Develop anticipatory L &amp; D </w:t>
      </w:r>
      <w:proofErr w:type="gramStart"/>
      <w:r w:rsidRPr="006D261D">
        <w:rPr>
          <w:rFonts w:cstheme="minorHAnsi"/>
          <w:b/>
          <w:bCs/>
          <w:color w:val="434345"/>
          <w:kern w:val="0"/>
          <w:sz w:val="20"/>
          <w:szCs w:val="20"/>
          <w:highlight w:val="yellow"/>
        </w:rPr>
        <w:t>scenario :</w:t>
      </w:r>
      <w:proofErr w:type="gramEnd"/>
      <w:r w:rsidRPr="006D261D">
        <w:rPr>
          <w:rFonts w:cstheme="minorHAnsi"/>
          <w:b/>
          <w:bCs/>
          <w:color w:val="434345"/>
          <w:kern w:val="0"/>
          <w:sz w:val="20"/>
          <w:szCs w:val="20"/>
        </w:rPr>
        <w:t xml:space="preserve"> </w:t>
      </w:r>
    </w:p>
    <w:p w14:paraId="6ACDC46D" w14:textId="77777777" w:rsidR="008A605A" w:rsidRPr="006D261D" w:rsidRDefault="008A605A" w:rsidP="00F8047B">
      <w:pPr>
        <w:autoSpaceDE w:val="0"/>
        <w:autoSpaceDN w:val="0"/>
        <w:adjustRightInd w:val="0"/>
        <w:spacing w:after="0" w:line="240" w:lineRule="auto"/>
        <w:jc w:val="both"/>
        <w:rPr>
          <w:rFonts w:cstheme="minorHAnsi"/>
          <w:color w:val="00BCDE"/>
          <w:kern w:val="0"/>
          <w:sz w:val="20"/>
          <w:szCs w:val="20"/>
        </w:rPr>
      </w:pPr>
    </w:p>
    <w:p w14:paraId="72F568D4" w14:textId="77777777" w:rsidR="008A605A" w:rsidRPr="006D261D" w:rsidRDefault="008A605A" w:rsidP="00F8047B">
      <w:pPr>
        <w:autoSpaceDE w:val="0"/>
        <w:autoSpaceDN w:val="0"/>
        <w:adjustRightInd w:val="0"/>
        <w:spacing w:after="0" w:line="240" w:lineRule="auto"/>
        <w:jc w:val="both"/>
        <w:rPr>
          <w:rFonts w:cstheme="minorHAnsi"/>
          <w:kern w:val="0"/>
          <w:sz w:val="20"/>
          <w:szCs w:val="20"/>
        </w:rPr>
      </w:pPr>
    </w:p>
    <w:p w14:paraId="78D06499" w14:textId="77777777" w:rsidR="004947E5" w:rsidRPr="004947E5" w:rsidRDefault="004947E5" w:rsidP="000F1CFC">
      <w:pPr>
        <w:rPr>
          <w:rFonts w:cstheme="minorHAnsi"/>
          <w:kern w:val="0"/>
          <w:sz w:val="20"/>
          <w:szCs w:val="20"/>
        </w:rPr>
      </w:pPr>
      <w:r w:rsidRPr="004947E5">
        <w:rPr>
          <w:rFonts w:cstheme="minorHAnsi"/>
          <w:b/>
          <w:bCs/>
          <w:kern w:val="0"/>
          <w:sz w:val="20"/>
          <w:szCs w:val="20"/>
        </w:rPr>
        <w:t>d) Impact checklist and severity indexing (based on the hypothesis):</w:t>
      </w:r>
      <w:r w:rsidRPr="004947E5">
        <w:rPr>
          <w:rFonts w:cstheme="minorHAnsi"/>
          <w:kern w:val="0"/>
          <w:sz w:val="20"/>
          <w:szCs w:val="20"/>
        </w:rPr>
        <w:br/>
        <w:t>Using the agreed impact-estimation hypothesis, generate a structured checklist that classifies expected impacts by impact level and severity index for all exposed elements. The checklist should quantify how many elements fall into very high, high, moderate, and low categories of risk, vulnerability, exposure, and sensitivity (and, where possible, identify the corresponding geographic distribution).</w:t>
      </w:r>
    </w:p>
    <w:p w14:paraId="6DB039D7" w14:textId="5F7AF2D5" w:rsidR="004947E5" w:rsidRPr="004947E5" w:rsidRDefault="004947E5" w:rsidP="000F1CFC">
      <w:pPr>
        <w:rPr>
          <w:rFonts w:cstheme="minorHAnsi"/>
          <w:kern w:val="0"/>
          <w:sz w:val="20"/>
          <w:szCs w:val="20"/>
        </w:rPr>
      </w:pPr>
      <w:r w:rsidRPr="004947E5">
        <w:rPr>
          <w:rFonts w:cstheme="minorHAnsi"/>
          <w:b/>
          <w:bCs/>
          <w:kern w:val="0"/>
          <w:sz w:val="20"/>
          <w:szCs w:val="20"/>
        </w:rPr>
        <w:lastRenderedPageBreak/>
        <w:t>e) L&amp;D scenario calculation in Excel (software-enabled):</w:t>
      </w:r>
      <w:r w:rsidRPr="004947E5">
        <w:rPr>
          <w:rFonts w:cstheme="minorHAnsi"/>
          <w:kern w:val="0"/>
          <w:sz w:val="20"/>
          <w:szCs w:val="20"/>
        </w:rPr>
        <w:br/>
        <w:t xml:space="preserve">Use the analytical outputs from the IBF platform/GIS tools to populate an Excel-based scenario model that calculates detailed </w:t>
      </w:r>
      <w:r w:rsidRPr="004947E5">
        <w:rPr>
          <w:rFonts w:cstheme="minorHAnsi"/>
          <w:b/>
          <w:bCs/>
          <w:kern w:val="0"/>
          <w:sz w:val="20"/>
          <w:szCs w:val="20"/>
        </w:rPr>
        <w:t>anticipatory L&amp;D</w:t>
      </w:r>
      <w:r w:rsidRPr="004947E5">
        <w:rPr>
          <w:rFonts w:cstheme="minorHAnsi"/>
          <w:kern w:val="0"/>
          <w:sz w:val="20"/>
          <w:szCs w:val="20"/>
        </w:rPr>
        <w:t xml:space="preserve"> results by sector, element type, and administrative unit (e.g., </w:t>
      </w:r>
      <w:proofErr w:type="spellStart"/>
      <w:r w:rsidRPr="004947E5">
        <w:rPr>
          <w:rFonts w:cstheme="minorHAnsi"/>
          <w:kern w:val="0"/>
          <w:sz w:val="20"/>
          <w:szCs w:val="20"/>
        </w:rPr>
        <w:t>aimag</w:t>
      </w:r>
      <w:proofErr w:type="spellEnd"/>
      <w:r w:rsidRPr="004947E5">
        <w:rPr>
          <w:rFonts w:cstheme="minorHAnsi"/>
          <w:kern w:val="0"/>
          <w:sz w:val="20"/>
          <w:szCs w:val="20"/>
        </w:rPr>
        <w:t>/</w:t>
      </w:r>
      <w:proofErr w:type="spellStart"/>
      <w:r w:rsidRPr="004947E5">
        <w:rPr>
          <w:rFonts w:cstheme="minorHAnsi"/>
          <w:kern w:val="0"/>
          <w:sz w:val="20"/>
          <w:szCs w:val="20"/>
        </w:rPr>
        <w:t>soum</w:t>
      </w:r>
      <w:proofErr w:type="spellEnd"/>
      <w:r w:rsidRPr="004947E5">
        <w:rPr>
          <w:rFonts w:cstheme="minorHAnsi"/>
          <w:kern w:val="0"/>
          <w:sz w:val="20"/>
          <w:szCs w:val="20"/>
        </w:rPr>
        <w:t>/bag). The spreadsheet should support multiple scenarios (e.g., orange/red/magenta thresholds; 24</w:t>
      </w:r>
      <w:r w:rsidR="00EF25C6">
        <w:rPr>
          <w:rFonts w:cstheme="minorHAnsi"/>
          <w:kern w:val="0"/>
          <w:sz w:val="20"/>
          <w:szCs w:val="20"/>
        </w:rPr>
        <w:t>-</w:t>
      </w:r>
      <w:r w:rsidRPr="004947E5">
        <w:rPr>
          <w:rFonts w:cstheme="minorHAnsi"/>
          <w:kern w:val="0"/>
          <w:sz w:val="20"/>
          <w:szCs w:val="20"/>
        </w:rPr>
        <w:t>72 hours; 7</w:t>
      </w:r>
      <w:r w:rsidR="00EF25C6">
        <w:rPr>
          <w:rFonts w:cstheme="minorHAnsi"/>
          <w:kern w:val="0"/>
          <w:sz w:val="20"/>
          <w:szCs w:val="20"/>
        </w:rPr>
        <w:t>-</w:t>
      </w:r>
      <w:r w:rsidRPr="004947E5">
        <w:rPr>
          <w:rFonts w:cstheme="minorHAnsi"/>
          <w:kern w:val="0"/>
          <w:sz w:val="20"/>
          <w:szCs w:val="20"/>
        </w:rPr>
        <w:t>10 days) and document assumptions, data sources, and uncertainty ranges.</w:t>
      </w:r>
    </w:p>
    <w:p w14:paraId="1CA7DB7A" w14:textId="77777777" w:rsidR="004947E5" w:rsidRPr="004947E5" w:rsidRDefault="004947E5" w:rsidP="000F1CFC">
      <w:pPr>
        <w:rPr>
          <w:rFonts w:cstheme="minorHAnsi"/>
          <w:kern w:val="0"/>
          <w:sz w:val="20"/>
          <w:szCs w:val="20"/>
        </w:rPr>
      </w:pPr>
      <w:r w:rsidRPr="004947E5">
        <w:rPr>
          <w:rFonts w:cstheme="minorHAnsi"/>
          <w:b/>
          <w:bCs/>
          <w:kern w:val="0"/>
          <w:sz w:val="20"/>
          <w:szCs w:val="20"/>
        </w:rPr>
        <w:t>f) Quantify financial and physical L&amp;D and estimate required preparedness investment:</w:t>
      </w:r>
      <w:r w:rsidRPr="004947E5">
        <w:rPr>
          <w:rFonts w:cstheme="minorHAnsi"/>
          <w:kern w:val="0"/>
          <w:sz w:val="20"/>
          <w:szCs w:val="20"/>
        </w:rPr>
        <w:br/>
        <w:t xml:space="preserve">Estimate both </w:t>
      </w:r>
      <w:r w:rsidRPr="004947E5">
        <w:rPr>
          <w:rFonts w:cstheme="minorHAnsi"/>
          <w:b/>
          <w:bCs/>
          <w:kern w:val="0"/>
          <w:sz w:val="20"/>
          <w:szCs w:val="20"/>
        </w:rPr>
        <w:t>physical losses</w:t>
      </w:r>
      <w:r w:rsidRPr="004947E5">
        <w:rPr>
          <w:rFonts w:cstheme="minorHAnsi"/>
          <w:kern w:val="0"/>
          <w:sz w:val="20"/>
          <w:szCs w:val="20"/>
        </w:rPr>
        <w:t xml:space="preserve"> (e.g., damaged assets, disrupted services, livestock morbidity/mortality, affected cropland/pasture) and </w:t>
      </w:r>
      <w:r w:rsidRPr="004947E5">
        <w:rPr>
          <w:rFonts w:cstheme="minorHAnsi"/>
          <w:b/>
          <w:bCs/>
          <w:kern w:val="0"/>
          <w:sz w:val="20"/>
          <w:szCs w:val="20"/>
        </w:rPr>
        <w:t>financial losses</w:t>
      </w:r>
      <w:r w:rsidRPr="004947E5">
        <w:rPr>
          <w:rFonts w:cstheme="minorHAnsi"/>
          <w:kern w:val="0"/>
          <w:sz w:val="20"/>
          <w:szCs w:val="20"/>
        </w:rPr>
        <w:t xml:space="preserve"> (replacement costs, livelihood/income losses, response costs). Based on the scenario results, estimate the </w:t>
      </w:r>
      <w:r w:rsidRPr="004947E5">
        <w:rPr>
          <w:rFonts w:cstheme="minorHAnsi"/>
          <w:b/>
          <w:bCs/>
          <w:kern w:val="0"/>
          <w:sz w:val="20"/>
          <w:szCs w:val="20"/>
        </w:rPr>
        <w:t>investment required</w:t>
      </w:r>
      <w:r w:rsidRPr="004947E5">
        <w:rPr>
          <w:rFonts w:cstheme="minorHAnsi"/>
          <w:kern w:val="0"/>
          <w:sz w:val="20"/>
          <w:szCs w:val="20"/>
        </w:rPr>
        <w:t xml:space="preserve"> for preparedness and resilience measures to reduce </w:t>
      </w:r>
      <w:r w:rsidRPr="004947E5">
        <w:rPr>
          <w:rFonts w:cstheme="minorHAnsi"/>
          <w:b/>
          <w:bCs/>
          <w:kern w:val="0"/>
          <w:sz w:val="20"/>
          <w:szCs w:val="20"/>
        </w:rPr>
        <w:t>risk, vulnerability, exposure, and sensitivity</w:t>
      </w:r>
      <w:r w:rsidRPr="004947E5">
        <w:rPr>
          <w:rFonts w:cstheme="minorHAnsi"/>
          <w:kern w:val="0"/>
          <w:sz w:val="20"/>
          <w:szCs w:val="20"/>
        </w:rPr>
        <w:t xml:space="preserve">, and </w:t>
      </w:r>
      <w:proofErr w:type="gramStart"/>
      <w:r w:rsidRPr="004947E5">
        <w:rPr>
          <w:rFonts w:cstheme="minorHAnsi"/>
          <w:kern w:val="0"/>
          <w:sz w:val="20"/>
          <w:szCs w:val="20"/>
        </w:rPr>
        <w:t>to strengthen</w:t>
      </w:r>
      <w:proofErr w:type="gramEnd"/>
      <w:r w:rsidRPr="004947E5">
        <w:rPr>
          <w:rFonts w:cstheme="minorHAnsi"/>
          <w:kern w:val="0"/>
          <w:sz w:val="20"/>
          <w:szCs w:val="20"/>
        </w:rPr>
        <w:t xml:space="preserve"> withstanding (coping) capacity.</w:t>
      </w:r>
    </w:p>
    <w:p w14:paraId="09890DB9" w14:textId="2A9F9B99" w:rsidR="008A605A" w:rsidRPr="006D261D" w:rsidRDefault="0025427F" w:rsidP="00F8047B">
      <w:pPr>
        <w:jc w:val="both"/>
        <w:rPr>
          <w:rFonts w:cstheme="minorHAnsi"/>
          <w:sz w:val="20"/>
          <w:szCs w:val="20"/>
        </w:rPr>
      </w:pPr>
      <w:proofErr w:type="gramStart"/>
      <w:r w:rsidRPr="006D261D">
        <w:rPr>
          <w:rFonts w:cstheme="minorHAnsi"/>
          <w:sz w:val="20"/>
          <w:szCs w:val="20"/>
        </w:rPr>
        <w:t>Table</w:t>
      </w:r>
      <w:r w:rsidR="00913DE0" w:rsidRPr="006D261D">
        <w:rPr>
          <w:rFonts w:cstheme="minorHAnsi"/>
          <w:sz w:val="20"/>
          <w:szCs w:val="20"/>
        </w:rPr>
        <w:t xml:space="preserve"> :</w:t>
      </w:r>
      <w:proofErr w:type="gramEnd"/>
      <w:r w:rsidR="00913DE0" w:rsidRPr="006D261D">
        <w:rPr>
          <w:rFonts w:cstheme="minorHAnsi"/>
          <w:sz w:val="20"/>
          <w:szCs w:val="20"/>
        </w:rPr>
        <w:t xml:space="preserve"> </w:t>
      </w:r>
      <w:r w:rsidRPr="006D261D">
        <w:rPr>
          <w:rFonts w:cstheme="minorHAnsi"/>
          <w:sz w:val="20"/>
          <w:szCs w:val="20"/>
        </w:rPr>
        <w:t xml:space="preserve"> </w:t>
      </w:r>
      <w:r w:rsidR="008A605A" w:rsidRPr="006D261D">
        <w:rPr>
          <w:rFonts w:cstheme="minorHAnsi"/>
          <w:sz w:val="20"/>
          <w:szCs w:val="20"/>
        </w:rPr>
        <w:t xml:space="preserve">elements </w:t>
      </w:r>
      <w:r w:rsidRPr="006D261D">
        <w:rPr>
          <w:rFonts w:cstheme="minorHAnsi"/>
          <w:sz w:val="20"/>
          <w:szCs w:val="20"/>
        </w:rPr>
        <w:t xml:space="preserve">impact </w:t>
      </w:r>
      <w:r w:rsidR="003352E6" w:rsidRPr="006D261D">
        <w:rPr>
          <w:rFonts w:cstheme="minorHAnsi"/>
          <w:sz w:val="20"/>
          <w:szCs w:val="20"/>
        </w:rPr>
        <w:t>analysis.</w:t>
      </w:r>
      <w:r w:rsidR="008A605A" w:rsidRPr="006D261D">
        <w:rPr>
          <w:rFonts w:cstheme="minorHAnsi"/>
          <w:sz w:val="20"/>
          <w:szCs w:val="20"/>
        </w:rPr>
        <w:t xml:space="preserve">  </w:t>
      </w:r>
    </w:p>
    <w:tbl>
      <w:tblPr>
        <w:tblStyle w:val="TableGrid0"/>
        <w:tblW w:w="10530" w:type="dxa"/>
        <w:tblInd w:w="-185" w:type="dxa"/>
        <w:tblLook w:val="04A0" w:firstRow="1" w:lastRow="0" w:firstColumn="1" w:lastColumn="0" w:noHBand="0" w:noVBand="1"/>
      </w:tblPr>
      <w:tblGrid>
        <w:gridCol w:w="1044"/>
        <w:gridCol w:w="1186"/>
        <w:gridCol w:w="1289"/>
        <w:gridCol w:w="1180"/>
        <w:gridCol w:w="1195"/>
        <w:gridCol w:w="962"/>
        <w:gridCol w:w="1190"/>
        <w:gridCol w:w="998"/>
        <w:gridCol w:w="1486"/>
      </w:tblGrid>
      <w:tr w:rsidR="004947E5" w:rsidRPr="006D261D" w14:paraId="031481C5" w14:textId="77777777" w:rsidTr="00725BF4">
        <w:tc>
          <w:tcPr>
            <w:tcW w:w="969" w:type="dxa"/>
          </w:tcPr>
          <w:p w14:paraId="69E029CD" w14:textId="0486C9AD" w:rsidR="004947E5" w:rsidRPr="006D261D" w:rsidRDefault="004947E5" w:rsidP="004947E5">
            <w:pPr>
              <w:jc w:val="both"/>
              <w:rPr>
                <w:rFonts w:cstheme="minorHAnsi"/>
                <w:sz w:val="20"/>
                <w:szCs w:val="20"/>
              </w:rPr>
            </w:pPr>
            <w:r w:rsidRPr="00F44B4F">
              <w:t>Elements</w:t>
            </w:r>
          </w:p>
        </w:tc>
        <w:tc>
          <w:tcPr>
            <w:tcW w:w="1189" w:type="dxa"/>
            <w:shd w:val="clear" w:color="auto" w:fill="CC00CC"/>
          </w:tcPr>
          <w:p w14:paraId="57B09522" w14:textId="39D28191" w:rsidR="004947E5" w:rsidRPr="006D261D" w:rsidRDefault="004947E5" w:rsidP="004947E5">
            <w:pPr>
              <w:jc w:val="both"/>
              <w:rPr>
                <w:rFonts w:cstheme="minorHAnsi"/>
                <w:sz w:val="20"/>
                <w:szCs w:val="20"/>
              </w:rPr>
            </w:pPr>
            <w:r w:rsidRPr="00F44B4F">
              <w:t>Extremely High Risk (Magenta) (</w:t>
            </w:r>
            <w:proofErr w:type="gramStart"/>
            <w:r w:rsidRPr="00F44B4F">
              <w:t>% / #</w:t>
            </w:r>
            <w:proofErr w:type="gramEnd"/>
            <w:r w:rsidRPr="00F44B4F">
              <w:t>)</w:t>
            </w:r>
          </w:p>
        </w:tc>
        <w:tc>
          <w:tcPr>
            <w:tcW w:w="1348" w:type="dxa"/>
            <w:shd w:val="clear" w:color="auto" w:fill="FF0000"/>
          </w:tcPr>
          <w:p w14:paraId="7DA0EB2B" w14:textId="2885971C" w:rsidR="004947E5" w:rsidRPr="006D261D" w:rsidRDefault="004947E5" w:rsidP="004947E5">
            <w:pPr>
              <w:jc w:val="both"/>
              <w:rPr>
                <w:rFonts w:cstheme="minorHAnsi"/>
                <w:sz w:val="20"/>
                <w:szCs w:val="20"/>
              </w:rPr>
            </w:pPr>
            <w:r w:rsidRPr="00F44B4F">
              <w:t>Very High Risk (Red) (</w:t>
            </w:r>
            <w:proofErr w:type="gramStart"/>
            <w:r w:rsidRPr="00F44B4F">
              <w:t>% / #</w:t>
            </w:r>
            <w:proofErr w:type="gramEnd"/>
            <w:r w:rsidRPr="00F44B4F">
              <w:t>)</w:t>
            </w:r>
          </w:p>
        </w:tc>
        <w:tc>
          <w:tcPr>
            <w:tcW w:w="1197" w:type="dxa"/>
            <w:shd w:val="clear" w:color="auto" w:fill="F4B083" w:themeFill="accent2" w:themeFillTint="99"/>
          </w:tcPr>
          <w:p w14:paraId="216AC0DE" w14:textId="0D352B83" w:rsidR="004947E5" w:rsidRPr="006D261D" w:rsidRDefault="004947E5" w:rsidP="004947E5">
            <w:pPr>
              <w:jc w:val="both"/>
              <w:rPr>
                <w:rFonts w:cstheme="minorHAnsi"/>
                <w:sz w:val="20"/>
                <w:szCs w:val="20"/>
              </w:rPr>
            </w:pPr>
            <w:r w:rsidRPr="00F44B4F">
              <w:t>Medium Risk (Orange) (</w:t>
            </w:r>
            <w:proofErr w:type="gramStart"/>
            <w:r w:rsidRPr="00F44B4F">
              <w:t>% / #</w:t>
            </w:r>
            <w:proofErr w:type="gramEnd"/>
            <w:r w:rsidRPr="00F44B4F">
              <w:t>)</w:t>
            </w:r>
          </w:p>
        </w:tc>
        <w:tc>
          <w:tcPr>
            <w:tcW w:w="1220" w:type="dxa"/>
            <w:shd w:val="clear" w:color="auto" w:fill="FFFF00"/>
          </w:tcPr>
          <w:p w14:paraId="1775BC06" w14:textId="7A7658FA" w:rsidR="004947E5" w:rsidRPr="006D261D" w:rsidRDefault="004947E5" w:rsidP="004947E5">
            <w:pPr>
              <w:jc w:val="both"/>
              <w:rPr>
                <w:rFonts w:cstheme="minorHAnsi"/>
                <w:sz w:val="20"/>
                <w:szCs w:val="20"/>
              </w:rPr>
            </w:pPr>
            <w:r w:rsidRPr="00F44B4F">
              <w:t>Low Risk (Yellow) (</w:t>
            </w:r>
            <w:proofErr w:type="gramStart"/>
            <w:r w:rsidRPr="00F44B4F">
              <w:t>% / #</w:t>
            </w:r>
            <w:proofErr w:type="gramEnd"/>
            <w:r w:rsidRPr="00F44B4F">
              <w:t>)</w:t>
            </w:r>
          </w:p>
        </w:tc>
        <w:tc>
          <w:tcPr>
            <w:tcW w:w="921" w:type="dxa"/>
          </w:tcPr>
          <w:p w14:paraId="1ABAEE93" w14:textId="282F4815" w:rsidR="004947E5" w:rsidRPr="006D261D" w:rsidRDefault="004947E5" w:rsidP="004947E5">
            <w:pPr>
              <w:jc w:val="both"/>
              <w:rPr>
                <w:rFonts w:cstheme="minorHAnsi"/>
                <w:sz w:val="20"/>
                <w:szCs w:val="20"/>
              </w:rPr>
            </w:pPr>
            <w:r w:rsidRPr="00F44B4F">
              <w:t>Exposed (</w:t>
            </w:r>
            <w:proofErr w:type="gramStart"/>
            <w:r w:rsidRPr="00F44B4F">
              <w:t>% / #</w:t>
            </w:r>
            <w:proofErr w:type="gramEnd"/>
            <w:r w:rsidRPr="00F44B4F">
              <w:t>)</w:t>
            </w:r>
          </w:p>
        </w:tc>
        <w:tc>
          <w:tcPr>
            <w:tcW w:w="1102" w:type="dxa"/>
          </w:tcPr>
          <w:p w14:paraId="105F4051" w14:textId="7BF36511" w:rsidR="004947E5" w:rsidRPr="006D261D" w:rsidRDefault="004947E5" w:rsidP="004947E5">
            <w:pPr>
              <w:jc w:val="both"/>
              <w:rPr>
                <w:rFonts w:cstheme="minorHAnsi"/>
                <w:sz w:val="20"/>
                <w:szCs w:val="20"/>
              </w:rPr>
            </w:pPr>
            <w:r w:rsidRPr="00F44B4F">
              <w:t>Vulnerable (</w:t>
            </w:r>
            <w:proofErr w:type="gramStart"/>
            <w:r w:rsidRPr="00F44B4F">
              <w:t>% / #</w:t>
            </w:r>
            <w:proofErr w:type="gramEnd"/>
            <w:r w:rsidRPr="00F44B4F">
              <w:t>)</w:t>
            </w:r>
          </w:p>
        </w:tc>
        <w:tc>
          <w:tcPr>
            <w:tcW w:w="1026" w:type="dxa"/>
          </w:tcPr>
          <w:p w14:paraId="31331EC5" w14:textId="1B09BD06" w:rsidR="004947E5" w:rsidRPr="006D261D" w:rsidRDefault="004947E5" w:rsidP="004947E5">
            <w:pPr>
              <w:jc w:val="both"/>
              <w:rPr>
                <w:rFonts w:cstheme="minorHAnsi"/>
                <w:sz w:val="20"/>
                <w:szCs w:val="20"/>
              </w:rPr>
            </w:pPr>
            <w:r w:rsidRPr="00F44B4F">
              <w:t>L&amp;D Area Likely (</w:t>
            </w:r>
            <w:proofErr w:type="gramStart"/>
            <w:r w:rsidRPr="00F44B4F">
              <w:t>% / #</w:t>
            </w:r>
            <w:proofErr w:type="gramEnd"/>
            <w:r w:rsidRPr="00F44B4F">
              <w:t>)</w:t>
            </w:r>
          </w:p>
        </w:tc>
        <w:tc>
          <w:tcPr>
            <w:tcW w:w="1558" w:type="dxa"/>
          </w:tcPr>
          <w:p w14:paraId="11304004" w14:textId="62769324" w:rsidR="004947E5" w:rsidRPr="006D261D" w:rsidRDefault="004947E5" w:rsidP="004947E5">
            <w:pPr>
              <w:jc w:val="both"/>
              <w:rPr>
                <w:rFonts w:cstheme="minorHAnsi"/>
                <w:sz w:val="20"/>
                <w:szCs w:val="20"/>
              </w:rPr>
            </w:pPr>
            <w:r w:rsidRPr="00F44B4F">
              <w:t>Death Tolls Likely (% / #)</w:t>
            </w:r>
          </w:p>
        </w:tc>
      </w:tr>
      <w:tr w:rsidR="008A605A" w:rsidRPr="006D261D" w14:paraId="241093EF" w14:textId="77777777" w:rsidTr="00725BF4">
        <w:tc>
          <w:tcPr>
            <w:tcW w:w="969" w:type="dxa"/>
          </w:tcPr>
          <w:p w14:paraId="44C30B67" w14:textId="77777777" w:rsidR="008A605A" w:rsidRPr="006D261D" w:rsidRDefault="008A605A" w:rsidP="00F8047B">
            <w:pPr>
              <w:jc w:val="both"/>
              <w:rPr>
                <w:rFonts w:cstheme="minorHAnsi"/>
                <w:sz w:val="20"/>
                <w:szCs w:val="20"/>
              </w:rPr>
            </w:pPr>
          </w:p>
        </w:tc>
        <w:tc>
          <w:tcPr>
            <w:tcW w:w="1189" w:type="dxa"/>
          </w:tcPr>
          <w:p w14:paraId="0999480A" w14:textId="77777777" w:rsidR="008A605A" w:rsidRPr="006D261D" w:rsidRDefault="008A605A" w:rsidP="00F8047B">
            <w:pPr>
              <w:jc w:val="both"/>
              <w:rPr>
                <w:rFonts w:cstheme="minorHAnsi"/>
                <w:sz w:val="20"/>
                <w:szCs w:val="20"/>
              </w:rPr>
            </w:pPr>
          </w:p>
        </w:tc>
        <w:tc>
          <w:tcPr>
            <w:tcW w:w="1348" w:type="dxa"/>
          </w:tcPr>
          <w:p w14:paraId="586D550A" w14:textId="77777777" w:rsidR="008A605A" w:rsidRPr="006D261D" w:rsidRDefault="008A605A" w:rsidP="00F8047B">
            <w:pPr>
              <w:jc w:val="both"/>
              <w:rPr>
                <w:rFonts w:cstheme="minorHAnsi"/>
                <w:sz w:val="20"/>
                <w:szCs w:val="20"/>
              </w:rPr>
            </w:pPr>
          </w:p>
        </w:tc>
        <w:tc>
          <w:tcPr>
            <w:tcW w:w="1197" w:type="dxa"/>
          </w:tcPr>
          <w:p w14:paraId="75643D51" w14:textId="77777777" w:rsidR="008A605A" w:rsidRPr="006D261D" w:rsidRDefault="008A605A" w:rsidP="00F8047B">
            <w:pPr>
              <w:jc w:val="both"/>
              <w:rPr>
                <w:rFonts w:cstheme="minorHAnsi"/>
                <w:sz w:val="20"/>
                <w:szCs w:val="20"/>
              </w:rPr>
            </w:pPr>
          </w:p>
        </w:tc>
        <w:tc>
          <w:tcPr>
            <w:tcW w:w="1220" w:type="dxa"/>
          </w:tcPr>
          <w:p w14:paraId="219140B7" w14:textId="77777777" w:rsidR="008A605A" w:rsidRPr="006D261D" w:rsidRDefault="008A605A" w:rsidP="00F8047B">
            <w:pPr>
              <w:jc w:val="both"/>
              <w:rPr>
                <w:rFonts w:cstheme="minorHAnsi"/>
                <w:sz w:val="20"/>
                <w:szCs w:val="20"/>
              </w:rPr>
            </w:pPr>
          </w:p>
        </w:tc>
        <w:tc>
          <w:tcPr>
            <w:tcW w:w="921" w:type="dxa"/>
          </w:tcPr>
          <w:p w14:paraId="5C6C82B9" w14:textId="77777777" w:rsidR="008A605A" w:rsidRPr="006D261D" w:rsidRDefault="008A605A" w:rsidP="00F8047B">
            <w:pPr>
              <w:jc w:val="both"/>
              <w:rPr>
                <w:rFonts w:cstheme="minorHAnsi"/>
                <w:sz w:val="20"/>
                <w:szCs w:val="20"/>
              </w:rPr>
            </w:pPr>
          </w:p>
        </w:tc>
        <w:tc>
          <w:tcPr>
            <w:tcW w:w="1102" w:type="dxa"/>
          </w:tcPr>
          <w:p w14:paraId="49DFCFAB" w14:textId="77777777" w:rsidR="008A605A" w:rsidRPr="006D261D" w:rsidRDefault="008A605A" w:rsidP="00F8047B">
            <w:pPr>
              <w:jc w:val="both"/>
              <w:rPr>
                <w:rFonts w:cstheme="minorHAnsi"/>
                <w:sz w:val="20"/>
                <w:szCs w:val="20"/>
              </w:rPr>
            </w:pPr>
          </w:p>
        </w:tc>
        <w:tc>
          <w:tcPr>
            <w:tcW w:w="1026" w:type="dxa"/>
          </w:tcPr>
          <w:p w14:paraId="2A2EB282" w14:textId="77777777" w:rsidR="008A605A" w:rsidRPr="006D261D" w:rsidRDefault="008A605A" w:rsidP="00F8047B">
            <w:pPr>
              <w:jc w:val="both"/>
              <w:rPr>
                <w:rFonts w:cstheme="minorHAnsi"/>
                <w:sz w:val="20"/>
                <w:szCs w:val="20"/>
              </w:rPr>
            </w:pPr>
          </w:p>
        </w:tc>
        <w:tc>
          <w:tcPr>
            <w:tcW w:w="1558" w:type="dxa"/>
          </w:tcPr>
          <w:p w14:paraId="5C82E178" w14:textId="77777777" w:rsidR="008A605A" w:rsidRPr="006D261D" w:rsidRDefault="008A605A" w:rsidP="00F8047B">
            <w:pPr>
              <w:jc w:val="both"/>
              <w:rPr>
                <w:rFonts w:cstheme="minorHAnsi"/>
                <w:sz w:val="20"/>
                <w:szCs w:val="20"/>
              </w:rPr>
            </w:pPr>
          </w:p>
        </w:tc>
      </w:tr>
      <w:tr w:rsidR="008A605A" w:rsidRPr="006D261D" w14:paraId="3D59AB7D" w14:textId="77777777" w:rsidTr="00725BF4">
        <w:tc>
          <w:tcPr>
            <w:tcW w:w="969" w:type="dxa"/>
          </w:tcPr>
          <w:p w14:paraId="2B07FB69" w14:textId="77777777" w:rsidR="008A605A" w:rsidRPr="006D261D" w:rsidRDefault="008A605A" w:rsidP="00F8047B">
            <w:pPr>
              <w:jc w:val="both"/>
              <w:rPr>
                <w:rFonts w:cstheme="minorHAnsi"/>
                <w:sz w:val="20"/>
                <w:szCs w:val="20"/>
              </w:rPr>
            </w:pPr>
          </w:p>
        </w:tc>
        <w:tc>
          <w:tcPr>
            <w:tcW w:w="1189" w:type="dxa"/>
          </w:tcPr>
          <w:p w14:paraId="6C44BED6" w14:textId="77777777" w:rsidR="008A605A" w:rsidRPr="006D261D" w:rsidRDefault="008A605A" w:rsidP="00F8047B">
            <w:pPr>
              <w:jc w:val="both"/>
              <w:rPr>
                <w:rFonts w:cstheme="minorHAnsi"/>
                <w:sz w:val="20"/>
                <w:szCs w:val="20"/>
              </w:rPr>
            </w:pPr>
          </w:p>
        </w:tc>
        <w:tc>
          <w:tcPr>
            <w:tcW w:w="1348" w:type="dxa"/>
          </w:tcPr>
          <w:p w14:paraId="245A13D3" w14:textId="77777777" w:rsidR="008A605A" w:rsidRPr="006D261D" w:rsidRDefault="008A605A" w:rsidP="00F8047B">
            <w:pPr>
              <w:jc w:val="both"/>
              <w:rPr>
                <w:rFonts w:cstheme="minorHAnsi"/>
                <w:sz w:val="20"/>
                <w:szCs w:val="20"/>
              </w:rPr>
            </w:pPr>
          </w:p>
        </w:tc>
        <w:tc>
          <w:tcPr>
            <w:tcW w:w="1197" w:type="dxa"/>
          </w:tcPr>
          <w:p w14:paraId="2EB757B3" w14:textId="77777777" w:rsidR="008A605A" w:rsidRPr="006D261D" w:rsidRDefault="008A605A" w:rsidP="00F8047B">
            <w:pPr>
              <w:jc w:val="both"/>
              <w:rPr>
                <w:rFonts w:cstheme="minorHAnsi"/>
                <w:sz w:val="20"/>
                <w:szCs w:val="20"/>
              </w:rPr>
            </w:pPr>
          </w:p>
        </w:tc>
        <w:tc>
          <w:tcPr>
            <w:tcW w:w="1220" w:type="dxa"/>
          </w:tcPr>
          <w:p w14:paraId="4AAC43E5" w14:textId="77777777" w:rsidR="008A605A" w:rsidRPr="006D261D" w:rsidRDefault="008A605A" w:rsidP="00F8047B">
            <w:pPr>
              <w:jc w:val="both"/>
              <w:rPr>
                <w:rFonts w:cstheme="minorHAnsi"/>
                <w:sz w:val="20"/>
                <w:szCs w:val="20"/>
              </w:rPr>
            </w:pPr>
          </w:p>
        </w:tc>
        <w:tc>
          <w:tcPr>
            <w:tcW w:w="921" w:type="dxa"/>
          </w:tcPr>
          <w:p w14:paraId="4DB5882D" w14:textId="77777777" w:rsidR="008A605A" w:rsidRPr="006D261D" w:rsidRDefault="008A605A" w:rsidP="00F8047B">
            <w:pPr>
              <w:jc w:val="both"/>
              <w:rPr>
                <w:rFonts w:cstheme="minorHAnsi"/>
                <w:sz w:val="20"/>
                <w:szCs w:val="20"/>
              </w:rPr>
            </w:pPr>
          </w:p>
        </w:tc>
        <w:tc>
          <w:tcPr>
            <w:tcW w:w="1102" w:type="dxa"/>
          </w:tcPr>
          <w:p w14:paraId="4835F3F9" w14:textId="77777777" w:rsidR="008A605A" w:rsidRPr="006D261D" w:rsidRDefault="008A605A" w:rsidP="00F8047B">
            <w:pPr>
              <w:jc w:val="both"/>
              <w:rPr>
                <w:rFonts w:cstheme="minorHAnsi"/>
                <w:sz w:val="20"/>
                <w:szCs w:val="20"/>
              </w:rPr>
            </w:pPr>
          </w:p>
        </w:tc>
        <w:tc>
          <w:tcPr>
            <w:tcW w:w="1026" w:type="dxa"/>
          </w:tcPr>
          <w:p w14:paraId="58DD7830" w14:textId="77777777" w:rsidR="008A605A" w:rsidRPr="006D261D" w:rsidRDefault="008A605A" w:rsidP="00F8047B">
            <w:pPr>
              <w:jc w:val="both"/>
              <w:rPr>
                <w:rFonts w:cstheme="minorHAnsi"/>
                <w:sz w:val="20"/>
                <w:szCs w:val="20"/>
              </w:rPr>
            </w:pPr>
          </w:p>
        </w:tc>
        <w:tc>
          <w:tcPr>
            <w:tcW w:w="1558" w:type="dxa"/>
          </w:tcPr>
          <w:p w14:paraId="4358B662" w14:textId="77777777" w:rsidR="008A605A" w:rsidRPr="006D261D" w:rsidRDefault="008A605A" w:rsidP="00F8047B">
            <w:pPr>
              <w:jc w:val="both"/>
              <w:rPr>
                <w:rFonts w:cstheme="minorHAnsi"/>
                <w:sz w:val="20"/>
                <w:szCs w:val="20"/>
              </w:rPr>
            </w:pPr>
          </w:p>
        </w:tc>
      </w:tr>
      <w:tr w:rsidR="008A605A" w:rsidRPr="006D261D" w14:paraId="1AB879D1" w14:textId="77777777" w:rsidTr="00725BF4">
        <w:tc>
          <w:tcPr>
            <w:tcW w:w="969" w:type="dxa"/>
          </w:tcPr>
          <w:p w14:paraId="3414A4BD" w14:textId="77777777" w:rsidR="008A605A" w:rsidRPr="006D261D" w:rsidRDefault="008A605A" w:rsidP="00F8047B">
            <w:pPr>
              <w:jc w:val="both"/>
              <w:rPr>
                <w:rFonts w:cstheme="minorHAnsi"/>
                <w:sz w:val="20"/>
                <w:szCs w:val="20"/>
              </w:rPr>
            </w:pPr>
          </w:p>
        </w:tc>
        <w:tc>
          <w:tcPr>
            <w:tcW w:w="1189" w:type="dxa"/>
          </w:tcPr>
          <w:p w14:paraId="1700C7B2" w14:textId="77777777" w:rsidR="008A605A" w:rsidRPr="006D261D" w:rsidRDefault="008A605A" w:rsidP="00F8047B">
            <w:pPr>
              <w:jc w:val="both"/>
              <w:rPr>
                <w:rFonts w:cstheme="minorHAnsi"/>
                <w:sz w:val="20"/>
                <w:szCs w:val="20"/>
              </w:rPr>
            </w:pPr>
          </w:p>
        </w:tc>
        <w:tc>
          <w:tcPr>
            <w:tcW w:w="1348" w:type="dxa"/>
          </w:tcPr>
          <w:p w14:paraId="13F9B3C2" w14:textId="77777777" w:rsidR="008A605A" w:rsidRPr="006D261D" w:rsidRDefault="008A605A" w:rsidP="00F8047B">
            <w:pPr>
              <w:jc w:val="both"/>
              <w:rPr>
                <w:rFonts w:cstheme="minorHAnsi"/>
                <w:sz w:val="20"/>
                <w:szCs w:val="20"/>
              </w:rPr>
            </w:pPr>
          </w:p>
        </w:tc>
        <w:tc>
          <w:tcPr>
            <w:tcW w:w="1197" w:type="dxa"/>
          </w:tcPr>
          <w:p w14:paraId="6D71E6E0" w14:textId="77777777" w:rsidR="008A605A" w:rsidRPr="006D261D" w:rsidRDefault="008A605A" w:rsidP="00F8047B">
            <w:pPr>
              <w:jc w:val="both"/>
              <w:rPr>
                <w:rFonts w:cstheme="minorHAnsi"/>
                <w:sz w:val="20"/>
                <w:szCs w:val="20"/>
              </w:rPr>
            </w:pPr>
          </w:p>
        </w:tc>
        <w:tc>
          <w:tcPr>
            <w:tcW w:w="1220" w:type="dxa"/>
          </w:tcPr>
          <w:p w14:paraId="45B31191" w14:textId="77777777" w:rsidR="008A605A" w:rsidRPr="006D261D" w:rsidRDefault="008A605A" w:rsidP="00F8047B">
            <w:pPr>
              <w:jc w:val="both"/>
              <w:rPr>
                <w:rFonts w:cstheme="minorHAnsi"/>
                <w:sz w:val="20"/>
                <w:szCs w:val="20"/>
              </w:rPr>
            </w:pPr>
          </w:p>
        </w:tc>
        <w:tc>
          <w:tcPr>
            <w:tcW w:w="921" w:type="dxa"/>
          </w:tcPr>
          <w:p w14:paraId="01B5BAA0" w14:textId="77777777" w:rsidR="008A605A" w:rsidRPr="006D261D" w:rsidRDefault="008A605A" w:rsidP="00F8047B">
            <w:pPr>
              <w:jc w:val="both"/>
              <w:rPr>
                <w:rFonts w:cstheme="minorHAnsi"/>
                <w:sz w:val="20"/>
                <w:szCs w:val="20"/>
              </w:rPr>
            </w:pPr>
          </w:p>
        </w:tc>
        <w:tc>
          <w:tcPr>
            <w:tcW w:w="1102" w:type="dxa"/>
          </w:tcPr>
          <w:p w14:paraId="33C54286" w14:textId="77777777" w:rsidR="008A605A" w:rsidRPr="006D261D" w:rsidRDefault="008A605A" w:rsidP="00F8047B">
            <w:pPr>
              <w:jc w:val="both"/>
              <w:rPr>
                <w:rFonts w:cstheme="minorHAnsi"/>
                <w:sz w:val="20"/>
                <w:szCs w:val="20"/>
              </w:rPr>
            </w:pPr>
          </w:p>
        </w:tc>
        <w:tc>
          <w:tcPr>
            <w:tcW w:w="1026" w:type="dxa"/>
          </w:tcPr>
          <w:p w14:paraId="3195E394" w14:textId="77777777" w:rsidR="008A605A" w:rsidRPr="006D261D" w:rsidRDefault="008A605A" w:rsidP="00F8047B">
            <w:pPr>
              <w:jc w:val="both"/>
              <w:rPr>
                <w:rFonts w:cstheme="minorHAnsi"/>
                <w:sz w:val="20"/>
                <w:szCs w:val="20"/>
              </w:rPr>
            </w:pPr>
          </w:p>
        </w:tc>
        <w:tc>
          <w:tcPr>
            <w:tcW w:w="1558" w:type="dxa"/>
          </w:tcPr>
          <w:p w14:paraId="5E486786" w14:textId="77777777" w:rsidR="008A605A" w:rsidRPr="006D261D" w:rsidRDefault="008A605A" w:rsidP="00F8047B">
            <w:pPr>
              <w:jc w:val="both"/>
              <w:rPr>
                <w:rFonts w:cstheme="minorHAnsi"/>
                <w:sz w:val="20"/>
                <w:szCs w:val="20"/>
              </w:rPr>
            </w:pPr>
          </w:p>
        </w:tc>
      </w:tr>
    </w:tbl>
    <w:p w14:paraId="3225FD40" w14:textId="77777777" w:rsidR="008A605A" w:rsidRDefault="008A605A" w:rsidP="00F8047B">
      <w:pPr>
        <w:pStyle w:val="ListParagraph"/>
        <w:jc w:val="both"/>
        <w:rPr>
          <w:rFonts w:cstheme="minorHAnsi"/>
          <w:sz w:val="20"/>
          <w:szCs w:val="20"/>
        </w:rPr>
      </w:pPr>
    </w:p>
    <w:p w14:paraId="2D5E52BC" w14:textId="77777777" w:rsidR="004947E5" w:rsidRPr="004947E5" w:rsidRDefault="004947E5" w:rsidP="000F1CFC">
      <w:pPr>
        <w:pStyle w:val="ListParagraph"/>
        <w:ind w:left="90"/>
        <w:jc w:val="both"/>
        <w:rPr>
          <w:rFonts w:cstheme="minorHAnsi"/>
          <w:b/>
          <w:bCs/>
          <w:sz w:val="20"/>
          <w:szCs w:val="20"/>
        </w:rPr>
      </w:pPr>
      <w:r w:rsidRPr="004947E5">
        <w:rPr>
          <w:rFonts w:cstheme="minorHAnsi"/>
          <w:b/>
          <w:bCs/>
          <w:sz w:val="20"/>
          <w:szCs w:val="20"/>
        </w:rPr>
        <w:t>Notes for use</w:t>
      </w:r>
    </w:p>
    <w:p w14:paraId="1698BFF4" w14:textId="77777777" w:rsidR="004947E5" w:rsidRPr="004947E5" w:rsidRDefault="004947E5">
      <w:pPr>
        <w:pStyle w:val="ListParagraph"/>
        <w:numPr>
          <w:ilvl w:val="0"/>
          <w:numId w:val="158"/>
        </w:numPr>
        <w:jc w:val="both"/>
        <w:rPr>
          <w:rFonts w:cstheme="minorHAnsi"/>
          <w:sz w:val="20"/>
          <w:szCs w:val="20"/>
        </w:rPr>
      </w:pPr>
      <w:r w:rsidRPr="004947E5">
        <w:rPr>
          <w:rFonts w:cstheme="minorHAnsi"/>
          <w:b/>
          <w:bCs/>
          <w:sz w:val="20"/>
          <w:szCs w:val="20"/>
        </w:rPr>
        <w:t>Elements:</w:t>
      </w:r>
      <w:r w:rsidRPr="004947E5">
        <w:rPr>
          <w:rFonts w:cstheme="minorHAnsi"/>
          <w:sz w:val="20"/>
          <w:szCs w:val="20"/>
        </w:rPr>
        <w:t xml:space="preserve"> List sector-specific assets/populations (e.g., herder households, livestock by type, </w:t>
      </w:r>
      <w:proofErr w:type="spellStart"/>
      <w:r w:rsidRPr="004947E5">
        <w:rPr>
          <w:rFonts w:cstheme="minorHAnsi"/>
          <w:sz w:val="20"/>
          <w:szCs w:val="20"/>
        </w:rPr>
        <w:t>gers</w:t>
      </w:r>
      <w:proofErr w:type="spellEnd"/>
      <w:r w:rsidRPr="004947E5">
        <w:rPr>
          <w:rFonts w:cstheme="minorHAnsi"/>
          <w:sz w:val="20"/>
          <w:szCs w:val="20"/>
        </w:rPr>
        <w:t>/camps, roads/bridges, water points, cropland, pastureland, health facilities).</w:t>
      </w:r>
    </w:p>
    <w:p w14:paraId="7D08BC51" w14:textId="77777777" w:rsidR="004947E5" w:rsidRPr="004947E5" w:rsidRDefault="004947E5">
      <w:pPr>
        <w:pStyle w:val="ListParagraph"/>
        <w:numPr>
          <w:ilvl w:val="0"/>
          <w:numId w:val="158"/>
        </w:numPr>
        <w:jc w:val="both"/>
        <w:rPr>
          <w:rFonts w:cstheme="minorHAnsi"/>
          <w:sz w:val="20"/>
          <w:szCs w:val="20"/>
        </w:rPr>
      </w:pPr>
      <w:r w:rsidRPr="004947E5">
        <w:rPr>
          <w:rFonts w:cstheme="minorHAnsi"/>
          <w:b/>
          <w:bCs/>
          <w:sz w:val="20"/>
          <w:szCs w:val="20"/>
        </w:rPr>
        <w:t>% / #:</w:t>
      </w:r>
      <w:r w:rsidRPr="004947E5">
        <w:rPr>
          <w:rFonts w:cstheme="minorHAnsi"/>
          <w:sz w:val="20"/>
          <w:szCs w:val="20"/>
        </w:rPr>
        <w:t xml:space="preserve"> Use either percentage of the element base (e.g., % of herder households) or absolute </w:t>
      </w:r>
      <w:proofErr w:type="gramStart"/>
      <w:r w:rsidRPr="004947E5">
        <w:rPr>
          <w:rFonts w:cstheme="minorHAnsi"/>
          <w:sz w:val="20"/>
          <w:szCs w:val="20"/>
        </w:rPr>
        <w:t>counts, but</w:t>
      </w:r>
      <w:proofErr w:type="gramEnd"/>
      <w:r w:rsidRPr="004947E5">
        <w:rPr>
          <w:rFonts w:cstheme="minorHAnsi"/>
          <w:sz w:val="20"/>
          <w:szCs w:val="20"/>
        </w:rPr>
        <w:t xml:space="preserve"> keep units consistent across the row.</w:t>
      </w:r>
    </w:p>
    <w:p w14:paraId="532D76F8" w14:textId="77777777" w:rsidR="004947E5" w:rsidRPr="004947E5" w:rsidRDefault="004947E5">
      <w:pPr>
        <w:pStyle w:val="ListParagraph"/>
        <w:numPr>
          <w:ilvl w:val="0"/>
          <w:numId w:val="158"/>
        </w:numPr>
        <w:jc w:val="both"/>
        <w:rPr>
          <w:rFonts w:cstheme="minorHAnsi"/>
          <w:sz w:val="20"/>
          <w:szCs w:val="20"/>
        </w:rPr>
      </w:pPr>
      <w:r w:rsidRPr="004947E5">
        <w:rPr>
          <w:rFonts w:cstheme="minorHAnsi"/>
          <w:b/>
          <w:bCs/>
          <w:sz w:val="20"/>
          <w:szCs w:val="20"/>
        </w:rPr>
        <w:t>Exposed vs. Vulnerable:</w:t>
      </w:r>
    </w:p>
    <w:p w14:paraId="1239F890" w14:textId="77777777" w:rsidR="004947E5" w:rsidRPr="004947E5" w:rsidRDefault="004947E5">
      <w:pPr>
        <w:pStyle w:val="ListParagraph"/>
        <w:numPr>
          <w:ilvl w:val="1"/>
          <w:numId w:val="158"/>
        </w:numPr>
        <w:jc w:val="both"/>
        <w:rPr>
          <w:rFonts w:cstheme="minorHAnsi"/>
          <w:sz w:val="20"/>
          <w:szCs w:val="20"/>
        </w:rPr>
      </w:pPr>
      <w:r w:rsidRPr="004947E5">
        <w:rPr>
          <w:rFonts w:cstheme="minorHAnsi"/>
          <w:i/>
          <w:iCs/>
          <w:sz w:val="20"/>
          <w:szCs w:val="20"/>
        </w:rPr>
        <w:t>Exposed</w:t>
      </w:r>
      <w:r w:rsidRPr="004947E5">
        <w:rPr>
          <w:rFonts w:cstheme="minorHAnsi"/>
          <w:sz w:val="20"/>
          <w:szCs w:val="20"/>
        </w:rPr>
        <w:t xml:space="preserve"> = located within the hazard/threshold footprint.</w:t>
      </w:r>
    </w:p>
    <w:p w14:paraId="55017870" w14:textId="77777777" w:rsidR="004947E5" w:rsidRPr="004947E5" w:rsidRDefault="004947E5">
      <w:pPr>
        <w:pStyle w:val="ListParagraph"/>
        <w:numPr>
          <w:ilvl w:val="1"/>
          <w:numId w:val="158"/>
        </w:numPr>
        <w:jc w:val="both"/>
        <w:rPr>
          <w:rFonts w:cstheme="minorHAnsi"/>
          <w:sz w:val="20"/>
          <w:szCs w:val="20"/>
        </w:rPr>
      </w:pPr>
      <w:r w:rsidRPr="004947E5">
        <w:rPr>
          <w:rFonts w:cstheme="minorHAnsi"/>
          <w:i/>
          <w:iCs/>
          <w:sz w:val="20"/>
          <w:szCs w:val="20"/>
        </w:rPr>
        <w:t>Vulnerable</w:t>
      </w:r>
      <w:r w:rsidRPr="004947E5">
        <w:rPr>
          <w:rFonts w:cstheme="minorHAnsi"/>
          <w:sz w:val="20"/>
          <w:szCs w:val="20"/>
        </w:rPr>
        <w:t xml:space="preserve"> = exposed elements with vulnerability attributes above an agreed threshold (e.g., poverty, remoteness, weak shelter, low fodder reserves).</w:t>
      </w:r>
    </w:p>
    <w:p w14:paraId="34764F82" w14:textId="77777777" w:rsidR="004947E5" w:rsidRPr="004947E5" w:rsidRDefault="004947E5">
      <w:pPr>
        <w:pStyle w:val="ListParagraph"/>
        <w:numPr>
          <w:ilvl w:val="0"/>
          <w:numId w:val="158"/>
        </w:numPr>
        <w:jc w:val="both"/>
        <w:rPr>
          <w:rFonts w:cstheme="minorHAnsi"/>
          <w:sz w:val="20"/>
          <w:szCs w:val="20"/>
        </w:rPr>
      </w:pPr>
      <w:r w:rsidRPr="004947E5">
        <w:rPr>
          <w:rFonts w:cstheme="minorHAnsi"/>
          <w:b/>
          <w:bCs/>
          <w:sz w:val="20"/>
          <w:szCs w:val="20"/>
        </w:rPr>
        <w:t>L&amp;D Area Likely:</w:t>
      </w:r>
      <w:r w:rsidRPr="004947E5">
        <w:rPr>
          <w:rFonts w:cstheme="minorHAnsi"/>
          <w:sz w:val="20"/>
          <w:szCs w:val="20"/>
        </w:rPr>
        <w:t xml:space="preserve"> Estimated area or number of element instances expected to experience measurable loss or damage (with assumptions documented).</w:t>
      </w:r>
    </w:p>
    <w:p w14:paraId="39D4FA81" w14:textId="77777777" w:rsidR="004947E5" w:rsidRPr="004947E5" w:rsidRDefault="004947E5">
      <w:pPr>
        <w:pStyle w:val="ListParagraph"/>
        <w:numPr>
          <w:ilvl w:val="0"/>
          <w:numId w:val="158"/>
        </w:numPr>
        <w:jc w:val="both"/>
        <w:rPr>
          <w:rFonts w:cstheme="minorHAnsi"/>
          <w:sz w:val="20"/>
          <w:szCs w:val="20"/>
        </w:rPr>
      </w:pPr>
      <w:r w:rsidRPr="004947E5">
        <w:rPr>
          <w:rFonts w:cstheme="minorHAnsi"/>
          <w:b/>
          <w:bCs/>
          <w:sz w:val="20"/>
          <w:szCs w:val="20"/>
        </w:rPr>
        <w:t>Death Tolls Likely:</w:t>
      </w:r>
      <w:r w:rsidRPr="004947E5">
        <w:rPr>
          <w:rFonts w:cstheme="minorHAnsi"/>
          <w:sz w:val="20"/>
          <w:szCs w:val="20"/>
        </w:rPr>
        <w:t xml:space="preserve"> Only include where a defensible impact function exists (e.g., livestock mortality risk model); otherwise use “high/medium/low likelihood” with confidence.</w:t>
      </w:r>
    </w:p>
    <w:p w14:paraId="1C9010D8" w14:textId="77777777" w:rsidR="004947E5" w:rsidRPr="006D261D" w:rsidRDefault="004947E5" w:rsidP="00F8047B">
      <w:pPr>
        <w:pStyle w:val="ListParagraph"/>
        <w:jc w:val="both"/>
        <w:rPr>
          <w:rFonts w:cstheme="minorHAnsi"/>
          <w:sz w:val="20"/>
          <w:szCs w:val="20"/>
        </w:rPr>
      </w:pPr>
    </w:p>
    <w:p w14:paraId="1CA1E395" w14:textId="77777777" w:rsidR="008A605A" w:rsidRPr="006D261D" w:rsidRDefault="008A605A" w:rsidP="00F8047B">
      <w:pPr>
        <w:autoSpaceDE w:val="0"/>
        <w:autoSpaceDN w:val="0"/>
        <w:adjustRightInd w:val="0"/>
        <w:spacing w:after="0" w:line="240" w:lineRule="auto"/>
        <w:jc w:val="both"/>
        <w:rPr>
          <w:rFonts w:cstheme="minorHAnsi"/>
          <w:kern w:val="0"/>
          <w:sz w:val="20"/>
          <w:szCs w:val="20"/>
        </w:rPr>
      </w:pPr>
    </w:p>
    <w:p w14:paraId="09A48B32" w14:textId="49E40867" w:rsidR="008A605A" w:rsidRPr="006D261D" w:rsidRDefault="008A605A"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5</w:t>
      </w:r>
      <w:r w:rsidRPr="006D261D">
        <w:rPr>
          <w:rFonts w:cstheme="minorHAnsi"/>
          <w:b/>
          <w:bCs/>
          <w:color w:val="434345"/>
          <w:kern w:val="0"/>
          <w:sz w:val="20"/>
          <w:szCs w:val="20"/>
          <w:highlight w:val="yellow"/>
        </w:rPr>
        <w:t xml:space="preserve">: Develop a </w:t>
      </w:r>
      <w:proofErr w:type="gramStart"/>
      <w:r w:rsidRPr="006D261D">
        <w:rPr>
          <w:rFonts w:cstheme="minorHAnsi"/>
          <w:b/>
          <w:bCs/>
          <w:color w:val="434345"/>
          <w:kern w:val="0"/>
          <w:sz w:val="20"/>
          <w:szCs w:val="20"/>
          <w:highlight w:val="yellow"/>
        </w:rPr>
        <w:t>Contingency  Plan</w:t>
      </w:r>
      <w:proofErr w:type="gramEnd"/>
      <w:r w:rsidRPr="006D261D">
        <w:rPr>
          <w:rFonts w:cstheme="minorHAnsi"/>
          <w:b/>
          <w:bCs/>
          <w:color w:val="434345"/>
          <w:kern w:val="0"/>
          <w:sz w:val="20"/>
          <w:szCs w:val="20"/>
        </w:rPr>
        <w:t xml:space="preserve"> </w:t>
      </w:r>
    </w:p>
    <w:p w14:paraId="087CBC42" w14:textId="77777777" w:rsidR="008A605A" w:rsidRPr="006D261D" w:rsidRDefault="008A605A" w:rsidP="00F8047B">
      <w:pPr>
        <w:autoSpaceDE w:val="0"/>
        <w:autoSpaceDN w:val="0"/>
        <w:adjustRightInd w:val="0"/>
        <w:spacing w:after="0" w:line="240" w:lineRule="auto"/>
        <w:jc w:val="both"/>
        <w:rPr>
          <w:rFonts w:cstheme="minorHAnsi"/>
          <w:b/>
          <w:bCs/>
          <w:color w:val="434345"/>
          <w:kern w:val="0"/>
          <w:sz w:val="20"/>
          <w:szCs w:val="20"/>
        </w:rPr>
      </w:pPr>
    </w:p>
    <w:p w14:paraId="3F775DE0" w14:textId="1EE0316E" w:rsidR="004B321A" w:rsidRPr="004B321A" w:rsidRDefault="004B321A">
      <w:pPr>
        <w:pStyle w:val="ListParagraph"/>
        <w:numPr>
          <w:ilvl w:val="0"/>
          <w:numId w:val="158"/>
        </w:numPr>
        <w:rPr>
          <w:rFonts w:cstheme="minorHAnsi"/>
          <w:color w:val="434345"/>
          <w:kern w:val="0"/>
          <w:sz w:val="20"/>
          <w:szCs w:val="20"/>
        </w:rPr>
      </w:pPr>
      <w:r w:rsidRPr="004B321A">
        <w:rPr>
          <w:rFonts w:cstheme="minorHAnsi"/>
          <w:b/>
          <w:bCs/>
          <w:color w:val="434345"/>
          <w:kern w:val="0"/>
          <w:sz w:val="20"/>
          <w:szCs w:val="20"/>
        </w:rPr>
        <w:t>Formulate SOPs and a 5W operational plan:</w:t>
      </w:r>
      <w:r w:rsidRPr="004B321A">
        <w:rPr>
          <w:rFonts w:cstheme="minorHAnsi"/>
          <w:color w:val="434345"/>
          <w:kern w:val="0"/>
          <w:sz w:val="20"/>
          <w:szCs w:val="20"/>
        </w:rPr>
        <w:br/>
      </w:r>
      <w:r w:rsidRPr="001C4D4E">
        <w:rPr>
          <w:rFonts w:cstheme="minorHAnsi"/>
          <w:color w:val="434345"/>
          <w:kern w:val="0"/>
          <w:sz w:val="20"/>
          <w:szCs w:val="20"/>
        </w:rPr>
        <w:t>Develop clear SOPs and an accompanying 5W plan (who does what, where, when, and how) that translates forecast triggers and impact thresholds into actionable tasks, coordination routines, escalation pathways, and reporting requirements</w:t>
      </w:r>
      <w:r w:rsidRPr="004B321A">
        <w:rPr>
          <w:rFonts w:cstheme="minorHAnsi"/>
          <w:color w:val="434345"/>
          <w:kern w:val="0"/>
          <w:sz w:val="20"/>
          <w:szCs w:val="20"/>
        </w:rPr>
        <w:t>.</w:t>
      </w:r>
    </w:p>
    <w:p w14:paraId="615939FB" w14:textId="0279CBDD" w:rsidR="004B321A" w:rsidRPr="004B321A" w:rsidRDefault="004B321A">
      <w:pPr>
        <w:pStyle w:val="ListParagraph"/>
        <w:numPr>
          <w:ilvl w:val="0"/>
          <w:numId w:val="158"/>
        </w:numPr>
        <w:rPr>
          <w:rFonts w:cstheme="minorHAnsi"/>
          <w:color w:val="434345"/>
          <w:kern w:val="0"/>
          <w:sz w:val="20"/>
          <w:szCs w:val="20"/>
        </w:rPr>
      </w:pPr>
      <w:r w:rsidRPr="004B321A">
        <w:rPr>
          <w:rFonts w:cstheme="minorHAnsi"/>
          <w:b/>
          <w:bCs/>
          <w:color w:val="434345"/>
          <w:kern w:val="0"/>
          <w:sz w:val="20"/>
          <w:szCs w:val="20"/>
        </w:rPr>
        <w:t>Specify required resources to protect lives and property:</w:t>
      </w:r>
      <w:r w:rsidRPr="004B321A">
        <w:rPr>
          <w:rFonts w:cstheme="minorHAnsi"/>
          <w:color w:val="434345"/>
          <w:kern w:val="0"/>
          <w:sz w:val="20"/>
          <w:szCs w:val="20"/>
        </w:rPr>
        <w:br/>
        <w:t>Identify the minimum resources needed to implement priority early actions and emergency measures (</w:t>
      </w:r>
      <w:proofErr w:type="gramStart"/>
      <w:r w:rsidRPr="004B321A">
        <w:rPr>
          <w:rFonts w:cstheme="minorHAnsi"/>
          <w:color w:val="434345"/>
          <w:kern w:val="0"/>
          <w:sz w:val="20"/>
          <w:szCs w:val="20"/>
        </w:rPr>
        <w:t>personnel</w:t>
      </w:r>
      <w:proofErr w:type="gramEnd"/>
      <w:r w:rsidRPr="004B321A">
        <w:rPr>
          <w:rFonts w:cstheme="minorHAnsi"/>
          <w:color w:val="434345"/>
          <w:kern w:val="0"/>
          <w:sz w:val="20"/>
          <w:szCs w:val="20"/>
        </w:rPr>
        <w:t>, logistics, transport, shelter materials, fodder/feed, veterinary supplies, medicines, communications, fuel, and equipment), including pre-positioning needs and surge capacity.</w:t>
      </w:r>
    </w:p>
    <w:p w14:paraId="371249B2" w14:textId="46188A55" w:rsidR="004B321A" w:rsidRPr="004B321A" w:rsidRDefault="004B321A">
      <w:pPr>
        <w:pStyle w:val="ListParagraph"/>
        <w:numPr>
          <w:ilvl w:val="0"/>
          <w:numId w:val="158"/>
        </w:numPr>
        <w:rPr>
          <w:rFonts w:cstheme="minorHAnsi"/>
          <w:color w:val="434345"/>
          <w:kern w:val="0"/>
          <w:sz w:val="20"/>
          <w:szCs w:val="20"/>
        </w:rPr>
      </w:pPr>
      <w:r w:rsidRPr="004B321A">
        <w:rPr>
          <w:rFonts w:cstheme="minorHAnsi"/>
          <w:b/>
          <w:bCs/>
          <w:color w:val="434345"/>
          <w:kern w:val="0"/>
          <w:sz w:val="20"/>
          <w:szCs w:val="20"/>
        </w:rPr>
        <w:t>Define People in Need (PIN) and prioritize interventions:</w:t>
      </w:r>
      <w:r w:rsidRPr="004B321A">
        <w:rPr>
          <w:rFonts w:cstheme="minorHAnsi"/>
          <w:color w:val="434345"/>
          <w:kern w:val="0"/>
          <w:sz w:val="20"/>
          <w:szCs w:val="20"/>
        </w:rPr>
        <w:br/>
        <w:t xml:space="preserve">Quantify and profile </w:t>
      </w:r>
      <w:r w:rsidRPr="004B321A">
        <w:rPr>
          <w:rFonts w:cstheme="minorHAnsi"/>
          <w:b/>
          <w:bCs/>
          <w:color w:val="434345"/>
          <w:kern w:val="0"/>
          <w:sz w:val="20"/>
          <w:szCs w:val="20"/>
        </w:rPr>
        <w:t>people in need (PIN)</w:t>
      </w:r>
      <w:r w:rsidRPr="004B321A">
        <w:rPr>
          <w:rFonts w:cstheme="minorHAnsi"/>
          <w:color w:val="434345"/>
          <w:kern w:val="0"/>
          <w:sz w:val="20"/>
          <w:szCs w:val="20"/>
        </w:rPr>
        <w:t xml:space="preserve"> and define targeting criteria based on the highest-risk elements (e.g., vulnerable herder households, remote communities, high-exposure livestock zones, critical infrastructure). Specify priority interventions and minimum service packages.</w:t>
      </w:r>
    </w:p>
    <w:p w14:paraId="53A200A3" w14:textId="1C8B02F8" w:rsidR="004B321A" w:rsidRPr="004B321A" w:rsidRDefault="004B321A">
      <w:pPr>
        <w:pStyle w:val="ListParagraph"/>
        <w:numPr>
          <w:ilvl w:val="0"/>
          <w:numId w:val="158"/>
        </w:numPr>
        <w:rPr>
          <w:rFonts w:cstheme="minorHAnsi"/>
          <w:color w:val="434345"/>
          <w:kern w:val="0"/>
          <w:sz w:val="20"/>
          <w:szCs w:val="20"/>
        </w:rPr>
      </w:pPr>
      <w:r w:rsidRPr="004B321A">
        <w:rPr>
          <w:rFonts w:cstheme="minorHAnsi"/>
          <w:b/>
          <w:bCs/>
          <w:color w:val="434345"/>
          <w:kern w:val="0"/>
          <w:sz w:val="20"/>
          <w:szCs w:val="20"/>
        </w:rPr>
        <w:t>Identify rapid financing mechanisms and sources:</w:t>
      </w:r>
      <w:r w:rsidRPr="004B321A">
        <w:rPr>
          <w:rFonts w:cstheme="minorHAnsi"/>
          <w:color w:val="434345"/>
          <w:kern w:val="0"/>
          <w:sz w:val="20"/>
          <w:szCs w:val="20"/>
        </w:rPr>
        <w:br/>
        <w:t xml:space="preserve">Map and document rapid funding channels and release procedures, including </w:t>
      </w:r>
      <w:r w:rsidRPr="004B321A">
        <w:rPr>
          <w:rFonts w:cstheme="minorHAnsi"/>
          <w:b/>
          <w:bCs/>
          <w:color w:val="434345"/>
          <w:kern w:val="0"/>
          <w:sz w:val="20"/>
          <w:szCs w:val="20"/>
        </w:rPr>
        <w:t>internal sources</w:t>
      </w:r>
      <w:r w:rsidRPr="004B321A">
        <w:rPr>
          <w:rFonts w:cstheme="minorHAnsi"/>
          <w:color w:val="434345"/>
          <w:kern w:val="0"/>
          <w:sz w:val="20"/>
          <w:szCs w:val="20"/>
        </w:rPr>
        <w:t xml:space="preserve"> (</w:t>
      </w:r>
      <w:proofErr w:type="spellStart"/>
      <w:r w:rsidRPr="004B321A">
        <w:rPr>
          <w:rFonts w:cstheme="minorHAnsi"/>
          <w:color w:val="434345"/>
          <w:kern w:val="0"/>
          <w:sz w:val="20"/>
          <w:szCs w:val="20"/>
        </w:rPr>
        <w:t>aimag</w:t>
      </w:r>
      <w:proofErr w:type="spellEnd"/>
      <w:r w:rsidRPr="004B321A">
        <w:rPr>
          <w:rFonts w:cstheme="minorHAnsi"/>
          <w:color w:val="434345"/>
          <w:kern w:val="0"/>
          <w:sz w:val="20"/>
          <w:szCs w:val="20"/>
        </w:rPr>
        <w:t xml:space="preserve">/local development funds, central government contingency funds, sector budget lines) and </w:t>
      </w:r>
      <w:r w:rsidRPr="004B321A">
        <w:rPr>
          <w:rFonts w:cstheme="minorHAnsi"/>
          <w:b/>
          <w:bCs/>
          <w:color w:val="434345"/>
          <w:kern w:val="0"/>
          <w:sz w:val="20"/>
          <w:szCs w:val="20"/>
        </w:rPr>
        <w:t>external sources</w:t>
      </w:r>
      <w:r w:rsidRPr="004B321A">
        <w:rPr>
          <w:rFonts w:cstheme="minorHAnsi"/>
          <w:color w:val="434345"/>
          <w:kern w:val="0"/>
          <w:sz w:val="20"/>
          <w:szCs w:val="20"/>
        </w:rPr>
        <w:t xml:space="preserve"> (CERF, </w:t>
      </w:r>
      <w:r w:rsidRPr="004B321A">
        <w:rPr>
          <w:rFonts w:cstheme="minorHAnsi"/>
          <w:color w:val="434345"/>
          <w:kern w:val="0"/>
          <w:sz w:val="20"/>
          <w:szCs w:val="20"/>
        </w:rPr>
        <w:lastRenderedPageBreak/>
        <w:t>DREF/</w:t>
      </w:r>
      <w:proofErr w:type="spellStart"/>
      <w:r w:rsidRPr="004B321A">
        <w:rPr>
          <w:rFonts w:cstheme="minorHAnsi"/>
          <w:color w:val="434345"/>
          <w:kern w:val="0"/>
          <w:sz w:val="20"/>
          <w:szCs w:val="20"/>
        </w:rPr>
        <w:t>FbF</w:t>
      </w:r>
      <w:proofErr w:type="spellEnd"/>
      <w:r w:rsidRPr="004B321A">
        <w:rPr>
          <w:rFonts w:cstheme="minorHAnsi"/>
          <w:color w:val="434345"/>
          <w:kern w:val="0"/>
          <w:sz w:val="20"/>
          <w:szCs w:val="20"/>
        </w:rPr>
        <w:t>, donors, UN/INGO response funds, private sector support). Define authorization steps, disbursement timelines, and accountability controls.</w:t>
      </w:r>
    </w:p>
    <w:p w14:paraId="08FF584B" w14:textId="153F5B58" w:rsidR="004B321A" w:rsidRPr="004B321A" w:rsidRDefault="004B321A">
      <w:pPr>
        <w:pStyle w:val="ListParagraph"/>
        <w:numPr>
          <w:ilvl w:val="0"/>
          <w:numId w:val="158"/>
        </w:numPr>
        <w:rPr>
          <w:rFonts w:cstheme="minorHAnsi"/>
          <w:color w:val="434345"/>
          <w:kern w:val="0"/>
          <w:sz w:val="20"/>
          <w:szCs w:val="20"/>
        </w:rPr>
      </w:pPr>
      <w:r w:rsidRPr="004B321A">
        <w:rPr>
          <w:rFonts w:cstheme="minorHAnsi"/>
          <w:b/>
          <w:bCs/>
          <w:color w:val="434345"/>
          <w:kern w:val="0"/>
          <w:sz w:val="20"/>
          <w:szCs w:val="20"/>
        </w:rPr>
        <w:t>Allocate interventions based on risk:</w:t>
      </w:r>
      <w:r w:rsidRPr="004B321A">
        <w:rPr>
          <w:rFonts w:cstheme="minorHAnsi"/>
          <w:color w:val="434345"/>
          <w:kern w:val="0"/>
          <w:sz w:val="20"/>
          <w:szCs w:val="20"/>
        </w:rPr>
        <w:br/>
        <w:t xml:space="preserve">Establish a risk-based allocation framework that links intervention scale and modality to </w:t>
      </w:r>
      <w:r w:rsidRPr="004B321A">
        <w:rPr>
          <w:rFonts w:cstheme="minorHAnsi"/>
          <w:b/>
          <w:bCs/>
          <w:color w:val="434345"/>
          <w:kern w:val="0"/>
          <w:sz w:val="20"/>
          <w:szCs w:val="20"/>
        </w:rPr>
        <w:t>impact thresholds, vulnerability levels, and geographic prioritization</w:t>
      </w:r>
      <w:r w:rsidRPr="004B321A">
        <w:rPr>
          <w:rFonts w:cstheme="minorHAnsi"/>
          <w:color w:val="434345"/>
          <w:kern w:val="0"/>
          <w:sz w:val="20"/>
          <w:szCs w:val="20"/>
        </w:rPr>
        <w:t>, ensuring resources are directed first to the highest expected impacts and lowest coping capacity areas.</w:t>
      </w:r>
    </w:p>
    <w:p w14:paraId="04624B1B" w14:textId="77777777" w:rsidR="00103846" w:rsidRPr="006D261D" w:rsidRDefault="00103846" w:rsidP="00F8047B">
      <w:pPr>
        <w:jc w:val="both"/>
        <w:rPr>
          <w:rFonts w:cstheme="minorHAnsi"/>
          <w:sz w:val="20"/>
          <w:szCs w:val="20"/>
        </w:rPr>
      </w:pPr>
    </w:p>
    <w:p w14:paraId="76C6157B" w14:textId="013F1F9C" w:rsidR="00DB4FA9" w:rsidRDefault="00DB4FA9"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6</w:t>
      </w:r>
      <w:r w:rsidRPr="006D261D">
        <w:rPr>
          <w:rFonts w:cstheme="minorHAnsi"/>
          <w:b/>
          <w:bCs/>
          <w:color w:val="434345"/>
          <w:kern w:val="0"/>
          <w:sz w:val="20"/>
          <w:szCs w:val="20"/>
          <w:highlight w:val="yellow"/>
        </w:rPr>
        <w:t xml:space="preserve">: </w:t>
      </w:r>
      <w:r w:rsidR="0009129F" w:rsidRPr="006D261D">
        <w:rPr>
          <w:rFonts w:cstheme="minorHAnsi"/>
          <w:b/>
          <w:bCs/>
          <w:color w:val="434345"/>
          <w:kern w:val="0"/>
          <w:sz w:val="20"/>
          <w:szCs w:val="20"/>
          <w:highlight w:val="yellow"/>
        </w:rPr>
        <w:t>Select early</w:t>
      </w:r>
      <w:r w:rsidRPr="006D261D">
        <w:rPr>
          <w:rFonts w:cstheme="minorHAnsi"/>
          <w:b/>
          <w:bCs/>
          <w:color w:val="434345"/>
          <w:kern w:val="0"/>
          <w:sz w:val="20"/>
          <w:szCs w:val="20"/>
          <w:highlight w:val="yellow"/>
        </w:rPr>
        <w:t xml:space="preserve"> actions</w:t>
      </w:r>
    </w:p>
    <w:p w14:paraId="41669A5F" w14:textId="77777777" w:rsidR="00AD54BA" w:rsidRPr="006D261D" w:rsidRDefault="00AD54BA" w:rsidP="00F8047B">
      <w:pPr>
        <w:autoSpaceDE w:val="0"/>
        <w:autoSpaceDN w:val="0"/>
        <w:adjustRightInd w:val="0"/>
        <w:spacing w:after="0" w:line="240" w:lineRule="auto"/>
        <w:jc w:val="both"/>
        <w:rPr>
          <w:rFonts w:cstheme="minorHAnsi"/>
          <w:b/>
          <w:bCs/>
          <w:color w:val="434345"/>
          <w:kern w:val="0"/>
          <w:sz w:val="20"/>
          <w:szCs w:val="20"/>
        </w:rPr>
      </w:pPr>
    </w:p>
    <w:p w14:paraId="1F9CA098" w14:textId="77777777" w:rsidR="005A05C0" w:rsidRPr="00380E27" w:rsidRDefault="005A05C0" w:rsidP="00380E27">
      <w:pPr>
        <w:spacing w:after="0" w:line="240" w:lineRule="auto"/>
        <w:jc w:val="both"/>
        <w:rPr>
          <w:rFonts w:cstheme="minorHAnsi"/>
          <w:sz w:val="20"/>
          <w:szCs w:val="20"/>
        </w:rPr>
      </w:pPr>
      <w:r w:rsidRPr="005A05C0">
        <w:rPr>
          <w:rFonts w:cstheme="minorHAnsi"/>
          <w:sz w:val="20"/>
          <w:szCs w:val="20"/>
        </w:rPr>
        <w:t>Based on hazard category and onset type (rapid, medium, or slow onset), and considering intensity, magnitude, scalability, expected duration, and dissipation timeframe, the EAP team should define early actions that cover the full risk-management cycle. This step should produce the following:</w:t>
      </w:r>
    </w:p>
    <w:p w14:paraId="48B4968B" w14:textId="77777777" w:rsidR="00380E27" w:rsidRPr="005A05C0" w:rsidRDefault="00380E27" w:rsidP="00380E27">
      <w:pPr>
        <w:spacing w:after="0" w:line="240" w:lineRule="auto"/>
        <w:jc w:val="both"/>
        <w:rPr>
          <w:rFonts w:cstheme="minorHAnsi"/>
          <w:sz w:val="20"/>
          <w:szCs w:val="20"/>
        </w:rPr>
      </w:pPr>
    </w:p>
    <w:p w14:paraId="56C9A8C8" w14:textId="77777777" w:rsidR="005A05C0" w:rsidRPr="005A05C0" w:rsidRDefault="005A05C0">
      <w:pPr>
        <w:numPr>
          <w:ilvl w:val="0"/>
          <w:numId w:val="159"/>
        </w:numPr>
        <w:tabs>
          <w:tab w:val="clear" w:pos="720"/>
          <w:tab w:val="num" w:pos="270"/>
        </w:tabs>
        <w:spacing w:after="0" w:line="240" w:lineRule="auto"/>
        <w:ind w:left="180" w:hanging="180"/>
        <w:jc w:val="both"/>
        <w:rPr>
          <w:rFonts w:cstheme="minorHAnsi"/>
          <w:sz w:val="20"/>
          <w:szCs w:val="20"/>
        </w:rPr>
      </w:pPr>
      <w:r w:rsidRPr="005A05C0">
        <w:rPr>
          <w:rFonts w:cstheme="minorHAnsi"/>
          <w:b/>
          <w:bCs/>
          <w:sz w:val="20"/>
          <w:szCs w:val="20"/>
        </w:rPr>
        <w:t>Early action packages by risk category:</w:t>
      </w:r>
      <w:r w:rsidRPr="005A05C0">
        <w:rPr>
          <w:rFonts w:cstheme="minorHAnsi"/>
          <w:sz w:val="20"/>
          <w:szCs w:val="20"/>
        </w:rPr>
        <w:t xml:space="preserve"> Develop a structured set of early action plans for each hazard/risk category, aligned with forecast lead time and impact thresholds, and scalable from localized incidents to multi-province emergencies.</w:t>
      </w:r>
    </w:p>
    <w:p w14:paraId="115CD807" w14:textId="77777777" w:rsidR="005A05C0" w:rsidRPr="005A05C0" w:rsidRDefault="005A05C0">
      <w:pPr>
        <w:numPr>
          <w:ilvl w:val="0"/>
          <w:numId w:val="159"/>
        </w:numPr>
        <w:tabs>
          <w:tab w:val="clear" w:pos="720"/>
          <w:tab w:val="num" w:pos="270"/>
        </w:tabs>
        <w:spacing w:after="0" w:line="240" w:lineRule="auto"/>
        <w:ind w:left="180" w:hanging="180"/>
        <w:jc w:val="both"/>
        <w:rPr>
          <w:rFonts w:cstheme="minorHAnsi"/>
          <w:sz w:val="20"/>
          <w:szCs w:val="20"/>
        </w:rPr>
      </w:pPr>
      <w:r w:rsidRPr="005A05C0">
        <w:rPr>
          <w:rFonts w:cstheme="minorHAnsi"/>
          <w:b/>
          <w:bCs/>
          <w:sz w:val="20"/>
          <w:szCs w:val="20"/>
        </w:rPr>
        <w:t>Risk-category investment menu:</w:t>
      </w:r>
      <w:r w:rsidRPr="005A05C0">
        <w:rPr>
          <w:rFonts w:cstheme="minorHAnsi"/>
          <w:sz w:val="20"/>
          <w:szCs w:val="20"/>
        </w:rPr>
        <w:t xml:space="preserve"> Prepare a menu of </w:t>
      </w:r>
      <w:proofErr w:type="gramStart"/>
      <w:r w:rsidRPr="005A05C0">
        <w:rPr>
          <w:rFonts w:cstheme="minorHAnsi"/>
          <w:sz w:val="20"/>
          <w:szCs w:val="20"/>
        </w:rPr>
        <w:t>costed</w:t>
      </w:r>
      <w:proofErr w:type="gramEnd"/>
      <w:r w:rsidRPr="005A05C0">
        <w:rPr>
          <w:rFonts w:cstheme="minorHAnsi"/>
          <w:sz w:val="20"/>
          <w:szCs w:val="20"/>
        </w:rPr>
        <w:t xml:space="preserve"> investment options linked to alert levels and triggers, including:</w:t>
      </w:r>
    </w:p>
    <w:p w14:paraId="31D83014" w14:textId="77777777" w:rsidR="005A05C0" w:rsidRPr="005A05C0" w:rsidRDefault="005A05C0">
      <w:pPr>
        <w:numPr>
          <w:ilvl w:val="1"/>
          <w:numId w:val="159"/>
        </w:numPr>
        <w:tabs>
          <w:tab w:val="clear" w:pos="1440"/>
          <w:tab w:val="num" w:pos="540"/>
          <w:tab w:val="left" w:pos="1080"/>
        </w:tabs>
        <w:spacing w:after="0" w:line="240" w:lineRule="auto"/>
        <w:ind w:hanging="1170"/>
        <w:jc w:val="both"/>
        <w:rPr>
          <w:rFonts w:cstheme="minorHAnsi"/>
          <w:sz w:val="20"/>
          <w:szCs w:val="20"/>
        </w:rPr>
      </w:pPr>
      <w:r w:rsidRPr="005A05C0">
        <w:rPr>
          <w:rFonts w:cstheme="minorHAnsi"/>
          <w:b/>
          <w:bCs/>
          <w:sz w:val="20"/>
          <w:szCs w:val="20"/>
        </w:rPr>
        <w:t>Cash-based early actions</w:t>
      </w:r>
      <w:r w:rsidRPr="005A05C0">
        <w:rPr>
          <w:rFonts w:cstheme="minorHAnsi"/>
          <w:sz w:val="20"/>
          <w:szCs w:val="20"/>
        </w:rPr>
        <w:t xml:space="preserve"> (e.g., cash for fodder purchase, emergency transport, livelihood protection)</w:t>
      </w:r>
    </w:p>
    <w:p w14:paraId="4DB93732" w14:textId="77777777" w:rsidR="005A05C0" w:rsidRPr="005A05C0" w:rsidRDefault="005A05C0">
      <w:pPr>
        <w:numPr>
          <w:ilvl w:val="1"/>
          <w:numId w:val="159"/>
        </w:numPr>
        <w:tabs>
          <w:tab w:val="clear" w:pos="1440"/>
          <w:tab w:val="num" w:pos="540"/>
          <w:tab w:val="left" w:pos="1080"/>
        </w:tabs>
        <w:spacing w:after="0" w:line="240" w:lineRule="auto"/>
        <w:ind w:hanging="1170"/>
        <w:jc w:val="both"/>
        <w:rPr>
          <w:rFonts w:cstheme="minorHAnsi"/>
          <w:sz w:val="20"/>
          <w:szCs w:val="20"/>
        </w:rPr>
      </w:pPr>
      <w:r w:rsidRPr="005A05C0">
        <w:rPr>
          <w:rFonts w:cstheme="minorHAnsi"/>
          <w:b/>
          <w:bCs/>
          <w:sz w:val="20"/>
          <w:szCs w:val="20"/>
        </w:rPr>
        <w:t>In-kind support</w:t>
      </w:r>
      <w:r w:rsidRPr="005A05C0">
        <w:rPr>
          <w:rFonts w:cstheme="minorHAnsi"/>
          <w:sz w:val="20"/>
          <w:szCs w:val="20"/>
        </w:rPr>
        <w:t xml:space="preserve"> (e.g., hay/fodder, feed concentrates, veterinary supplies, shelter materials)</w:t>
      </w:r>
    </w:p>
    <w:p w14:paraId="55876163" w14:textId="77777777" w:rsidR="005A05C0" w:rsidRPr="005A05C0" w:rsidRDefault="005A05C0">
      <w:pPr>
        <w:numPr>
          <w:ilvl w:val="1"/>
          <w:numId w:val="159"/>
        </w:numPr>
        <w:tabs>
          <w:tab w:val="clear" w:pos="1440"/>
          <w:tab w:val="num" w:pos="540"/>
          <w:tab w:val="left" w:pos="1080"/>
        </w:tabs>
        <w:spacing w:after="0" w:line="240" w:lineRule="auto"/>
        <w:ind w:hanging="1170"/>
        <w:jc w:val="both"/>
        <w:rPr>
          <w:rFonts w:cstheme="minorHAnsi"/>
          <w:sz w:val="20"/>
          <w:szCs w:val="20"/>
        </w:rPr>
      </w:pPr>
      <w:r w:rsidRPr="005A05C0">
        <w:rPr>
          <w:rFonts w:cstheme="minorHAnsi"/>
          <w:b/>
          <w:bCs/>
          <w:sz w:val="20"/>
          <w:szCs w:val="20"/>
        </w:rPr>
        <w:t>Logistics support</w:t>
      </w:r>
      <w:r w:rsidRPr="005A05C0">
        <w:rPr>
          <w:rFonts w:cstheme="minorHAnsi"/>
          <w:sz w:val="20"/>
          <w:szCs w:val="20"/>
        </w:rPr>
        <w:t xml:space="preserve"> (e.g., transport, fuel, warehousing, access facilitation)</w:t>
      </w:r>
    </w:p>
    <w:p w14:paraId="45B00634" w14:textId="77777777" w:rsidR="005A05C0" w:rsidRPr="005A05C0" w:rsidRDefault="005A05C0">
      <w:pPr>
        <w:numPr>
          <w:ilvl w:val="1"/>
          <w:numId w:val="159"/>
        </w:numPr>
        <w:tabs>
          <w:tab w:val="clear" w:pos="1440"/>
          <w:tab w:val="num" w:pos="540"/>
          <w:tab w:val="left" w:pos="1080"/>
        </w:tabs>
        <w:spacing w:after="0" w:line="240" w:lineRule="auto"/>
        <w:ind w:hanging="1170"/>
        <w:jc w:val="both"/>
        <w:rPr>
          <w:rFonts w:cstheme="minorHAnsi"/>
          <w:sz w:val="20"/>
          <w:szCs w:val="20"/>
        </w:rPr>
      </w:pPr>
      <w:r w:rsidRPr="005A05C0">
        <w:rPr>
          <w:rFonts w:cstheme="minorHAnsi"/>
          <w:b/>
          <w:bCs/>
          <w:sz w:val="20"/>
          <w:szCs w:val="20"/>
        </w:rPr>
        <w:t>Relief and essential services support</w:t>
      </w:r>
      <w:r w:rsidRPr="005A05C0">
        <w:rPr>
          <w:rFonts w:cstheme="minorHAnsi"/>
          <w:sz w:val="20"/>
          <w:szCs w:val="20"/>
        </w:rPr>
        <w:t xml:space="preserve"> (e.g., emergency kits, medicines, water access support)</w:t>
      </w:r>
    </w:p>
    <w:p w14:paraId="0CEAE0AB" w14:textId="77777777" w:rsidR="005A05C0" w:rsidRPr="005A05C0" w:rsidRDefault="005A05C0">
      <w:pPr>
        <w:numPr>
          <w:ilvl w:val="0"/>
          <w:numId w:val="159"/>
        </w:numPr>
        <w:tabs>
          <w:tab w:val="clear" w:pos="720"/>
          <w:tab w:val="left" w:pos="180"/>
        </w:tabs>
        <w:spacing w:after="0" w:line="240" w:lineRule="auto"/>
        <w:ind w:left="180" w:hanging="180"/>
        <w:jc w:val="both"/>
        <w:rPr>
          <w:rFonts w:cstheme="minorHAnsi"/>
          <w:sz w:val="20"/>
          <w:szCs w:val="20"/>
        </w:rPr>
      </w:pPr>
      <w:r w:rsidRPr="005A05C0">
        <w:rPr>
          <w:rFonts w:cstheme="minorHAnsi"/>
          <w:b/>
          <w:bCs/>
          <w:sz w:val="20"/>
          <w:szCs w:val="20"/>
        </w:rPr>
        <w:t>Define delivery modalities and targeting:</w:t>
      </w:r>
      <w:r w:rsidRPr="005A05C0">
        <w:rPr>
          <w:rFonts w:cstheme="minorHAnsi"/>
          <w:sz w:val="20"/>
          <w:szCs w:val="20"/>
        </w:rPr>
        <w:t xml:space="preserve"> Specify how early actions will be delivered and targeted (who </w:t>
      </w:r>
      <w:proofErr w:type="gramStart"/>
      <w:r w:rsidRPr="005A05C0">
        <w:rPr>
          <w:rFonts w:cstheme="minorHAnsi"/>
          <w:sz w:val="20"/>
          <w:szCs w:val="20"/>
        </w:rPr>
        <w:t>qualifies,</w:t>
      </w:r>
      <w:proofErr w:type="gramEnd"/>
      <w:r w:rsidRPr="005A05C0">
        <w:rPr>
          <w:rFonts w:cstheme="minorHAnsi"/>
          <w:sz w:val="20"/>
          <w:szCs w:val="20"/>
        </w:rPr>
        <w:t xml:space="preserve"> where, quantities, and timing), using vulnerability/exposure criteria and local access constraints.</w:t>
      </w:r>
    </w:p>
    <w:p w14:paraId="29B9C98D" w14:textId="77777777" w:rsidR="005A05C0" w:rsidRPr="00010FB8" w:rsidRDefault="005A05C0">
      <w:pPr>
        <w:numPr>
          <w:ilvl w:val="0"/>
          <w:numId w:val="159"/>
        </w:numPr>
        <w:tabs>
          <w:tab w:val="clear" w:pos="720"/>
          <w:tab w:val="left" w:pos="180"/>
        </w:tabs>
        <w:spacing w:after="0" w:line="240" w:lineRule="auto"/>
        <w:ind w:left="180" w:hanging="180"/>
        <w:jc w:val="both"/>
        <w:rPr>
          <w:rFonts w:cstheme="minorHAnsi"/>
          <w:sz w:val="20"/>
          <w:szCs w:val="20"/>
        </w:rPr>
      </w:pPr>
      <w:r w:rsidRPr="005A05C0">
        <w:rPr>
          <w:rFonts w:cstheme="minorHAnsi"/>
          <w:b/>
          <w:bCs/>
          <w:sz w:val="20"/>
          <w:szCs w:val="20"/>
        </w:rPr>
        <w:t>Assign implementation responsibilities (5W execution plan):</w:t>
      </w:r>
      <w:r w:rsidRPr="005A05C0">
        <w:rPr>
          <w:rFonts w:cstheme="minorHAnsi"/>
          <w:sz w:val="20"/>
          <w:szCs w:val="20"/>
        </w:rPr>
        <w:t xml:space="preserve"> Identify executing agencies/partners and define </w:t>
      </w:r>
      <w:r w:rsidRPr="00010FB8">
        <w:rPr>
          <w:rFonts w:cstheme="minorHAnsi"/>
          <w:sz w:val="20"/>
          <w:szCs w:val="20"/>
        </w:rPr>
        <w:t>responsibilities using a 5W framework (who/what/where/when/how), including coordination arrangements, escalation pathways, and reporting requirements.</w:t>
      </w:r>
    </w:p>
    <w:p w14:paraId="5776005C" w14:textId="77777777" w:rsidR="005A05C0" w:rsidRPr="005A05C0" w:rsidRDefault="005A05C0">
      <w:pPr>
        <w:numPr>
          <w:ilvl w:val="0"/>
          <w:numId w:val="159"/>
        </w:numPr>
        <w:tabs>
          <w:tab w:val="clear" w:pos="720"/>
          <w:tab w:val="left" w:pos="180"/>
        </w:tabs>
        <w:spacing w:after="0" w:line="240" w:lineRule="auto"/>
        <w:ind w:left="180" w:hanging="180"/>
        <w:jc w:val="both"/>
        <w:rPr>
          <w:rFonts w:cstheme="minorHAnsi"/>
          <w:sz w:val="20"/>
          <w:szCs w:val="20"/>
        </w:rPr>
      </w:pPr>
      <w:r w:rsidRPr="005A05C0">
        <w:rPr>
          <w:rFonts w:cstheme="minorHAnsi"/>
          <w:b/>
          <w:bCs/>
          <w:sz w:val="20"/>
          <w:szCs w:val="20"/>
        </w:rPr>
        <w:t>Link actions to resources and financing:</w:t>
      </w:r>
      <w:r w:rsidRPr="005A05C0">
        <w:rPr>
          <w:rFonts w:cstheme="minorHAnsi"/>
          <w:sz w:val="20"/>
          <w:szCs w:val="20"/>
        </w:rPr>
        <w:t xml:space="preserve"> Map each early action package to required resources, funding sources, and release procedures so that activation is immediate once thresholds are met.</w:t>
      </w:r>
    </w:p>
    <w:p w14:paraId="4E0BC156" w14:textId="77777777" w:rsidR="006E493F" w:rsidRPr="006D261D" w:rsidRDefault="006E493F" w:rsidP="00F8047B">
      <w:pPr>
        <w:jc w:val="both"/>
        <w:rPr>
          <w:rFonts w:cstheme="minorHAnsi"/>
          <w:sz w:val="20"/>
          <w:szCs w:val="20"/>
        </w:rPr>
      </w:pPr>
    </w:p>
    <w:p w14:paraId="2832FDE8" w14:textId="78AE989D" w:rsidR="00DB4FA9" w:rsidRPr="006D261D" w:rsidRDefault="00DB4FA9"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7</w:t>
      </w:r>
      <w:r w:rsidRPr="006D261D">
        <w:rPr>
          <w:rFonts w:cstheme="minorHAnsi"/>
          <w:b/>
          <w:bCs/>
          <w:color w:val="434345"/>
          <w:kern w:val="0"/>
          <w:sz w:val="20"/>
          <w:szCs w:val="20"/>
          <w:highlight w:val="yellow"/>
        </w:rPr>
        <w:t xml:space="preserve">: </w:t>
      </w:r>
      <w:r w:rsidR="004523BE" w:rsidRPr="006D261D">
        <w:rPr>
          <w:rFonts w:cstheme="minorHAnsi"/>
          <w:b/>
          <w:bCs/>
          <w:color w:val="434345"/>
          <w:kern w:val="0"/>
          <w:sz w:val="20"/>
          <w:szCs w:val="20"/>
          <w:highlight w:val="yellow"/>
        </w:rPr>
        <w:t xml:space="preserve">Define </w:t>
      </w:r>
      <w:r w:rsidR="0030639D" w:rsidRPr="006D261D">
        <w:rPr>
          <w:rFonts w:cstheme="minorHAnsi"/>
          <w:b/>
          <w:bCs/>
          <w:color w:val="434345"/>
          <w:kern w:val="0"/>
          <w:sz w:val="20"/>
          <w:szCs w:val="20"/>
          <w:highlight w:val="yellow"/>
        </w:rPr>
        <w:t>the</w:t>
      </w:r>
      <w:r w:rsidR="00A2186C" w:rsidRPr="006D261D">
        <w:rPr>
          <w:rFonts w:cstheme="minorHAnsi"/>
          <w:b/>
          <w:bCs/>
          <w:color w:val="434345"/>
          <w:kern w:val="0"/>
          <w:sz w:val="20"/>
          <w:szCs w:val="20"/>
          <w:highlight w:val="yellow"/>
        </w:rPr>
        <w:t xml:space="preserve"> </w:t>
      </w:r>
      <w:proofErr w:type="gramStart"/>
      <w:r w:rsidR="00A2186C" w:rsidRPr="006D261D">
        <w:rPr>
          <w:rFonts w:cstheme="minorHAnsi"/>
          <w:b/>
          <w:bCs/>
          <w:color w:val="434345"/>
          <w:kern w:val="0"/>
          <w:sz w:val="20"/>
          <w:szCs w:val="20"/>
          <w:highlight w:val="yellow"/>
        </w:rPr>
        <w:t xml:space="preserve">intervention </w:t>
      </w:r>
      <w:r w:rsidRPr="006D261D">
        <w:rPr>
          <w:rFonts w:cstheme="minorHAnsi"/>
          <w:b/>
          <w:bCs/>
          <w:color w:val="434345"/>
          <w:kern w:val="0"/>
          <w:sz w:val="20"/>
          <w:szCs w:val="20"/>
          <w:highlight w:val="yellow"/>
        </w:rPr>
        <w:t xml:space="preserve"> process</w:t>
      </w:r>
      <w:proofErr w:type="gramEnd"/>
    </w:p>
    <w:p w14:paraId="5518B817" w14:textId="77777777" w:rsidR="007B2DB1" w:rsidRPr="006D261D" w:rsidRDefault="007B2DB1" w:rsidP="00F8047B">
      <w:pPr>
        <w:jc w:val="both"/>
        <w:rPr>
          <w:rFonts w:cstheme="minorHAnsi"/>
          <w:sz w:val="20"/>
          <w:szCs w:val="20"/>
        </w:rPr>
      </w:pPr>
    </w:p>
    <w:p w14:paraId="7AF020B3" w14:textId="5554469E" w:rsidR="00735333" w:rsidRPr="00010FB8" w:rsidRDefault="00735333">
      <w:pPr>
        <w:pStyle w:val="NormalWeb"/>
        <w:numPr>
          <w:ilvl w:val="0"/>
          <w:numId w:val="159"/>
        </w:numPr>
        <w:rPr>
          <w:rFonts w:asciiTheme="minorHAnsi" w:hAnsiTheme="minorHAnsi" w:cstheme="minorHAnsi"/>
          <w:sz w:val="20"/>
          <w:szCs w:val="20"/>
        </w:rPr>
      </w:pPr>
      <w:r w:rsidRPr="00735333">
        <w:rPr>
          <w:rStyle w:val="Strong"/>
          <w:rFonts w:asciiTheme="minorHAnsi" w:hAnsiTheme="minorHAnsi" w:cstheme="minorHAnsi"/>
          <w:sz w:val="20"/>
          <w:szCs w:val="20"/>
        </w:rPr>
        <w:t>Trigger-based activation and 5W execution:</w:t>
      </w:r>
      <w:r w:rsidRPr="00735333">
        <w:rPr>
          <w:rFonts w:asciiTheme="minorHAnsi" w:hAnsiTheme="minorHAnsi" w:cstheme="minorHAnsi"/>
          <w:sz w:val="20"/>
          <w:szCs w:val="20"/>
        </w:rPr>
        <w:br/>
      </w:r>
      <w:r w:rsidRPr="00010FB8">
        <w:rPr>
          <w:rFonts w:asciiTheme="minorHAnsi" w:hAnsiTheme="minorHAnsi" w:cstheme="minorHAnsi"/>
          <w:sz w:val="20"/>
          <w:szCs w:val="20"/>
        </w:rPr>
        <w:t>Define how interventions are activated based on forecast thresholds and impact intensity. For each alert level, specify the 5W operational arrangements</w:t>
      </w:r>
      <w:r w:rsidR="00D80823" w:rsidRPr="00010FB8">
        <w:rPr>
          <w:rFonts w:asciiTheme="minorHAnsi" w:hAnsiTheme="minorHAnsi" w:cstheme="minorHAnsi"/>
          <w:sz w:val="20"/>
          <w:szCs w:val="20"/>
        </w:rPr>
        <w:t xml:space="preserve"> </w:t>
      </w:r>
      <w:r w:rsidRPr="00010FB8">
        <w:rPr>
          <w:rFonts w:asciiTheme="minorHAnsi" w:hAnsiTheme="minorHAnsi" w:cstheme="minorHAnsi"/>
          <w:sz w:val="20"/>
          <w:szCs w:val="20"/>
        </w:rPr>
        <w:t>who leads and implements, what actions are executed, where they are delivered, when they start and end, and how they will be coordinated and reported.</w:t>
      </w:r>
    </w:p>
    <w:p w14:paraId="6923770C" w14:textId="468008A9" w:rsidR="00735333" w:rsidRPr="00735333" w:rsidRDefault="00735333">
      <w:pPr>
        <w:pStyle w:val="NormalWeb"/>
        <w:numPr>
          <w:ilvl w:val="0"/>
          <w:numId w:val="159"/>
        </w:numPr>
        <w:rPr>
          <w:rFonts w:asciiTheme="minorHAnsi" w:hAnsiTheme="minorHAnsi" w:cstheme="minorHAnsi"/>
          <w:sz w:val="20"/>
          <w:szCs w:val="20"/>
        </w:rPr>
      </w:pPr>
      <w:r w:rsidRPr="00735333">
        <w:rPr>
          <w:rStyle w:val="Strong"/>
          <w:rFonts w:asciiTheme="minorHAnsi" w:hAnsiTheme="minorHAnsi" w:cstheme="minorHAnsi"/>
          <w:sz w:val="20"/>
          <w:szCs w:val="20"/>
        </w:rPr>
        <w:t>Activity design, budgeting, and financing plan:</w:t>
      </w:r>
      <w:r w:rsidRPr="00735333">
        <w:rPr>
          <w:rFonts w:asciiTheme="minorHAnsi" w:hAnsiTheme="minorHAnsi" w:cstheme="minorHAnsi"/>
          <w:sz w:val="20"/>
          <w:szCs w:val="20"/>
        </w:rPr>
        <w:br/>
        <w:t xml:space="preserve">For each intervention package, detail the activity sequence, required inputs, unit costs, and total budgets. Identify probable funding sources and release mechanisms (e.g., local/central government contingency funds, </w:t>
      </w:r>
      <w:proofErr w:type="spellStart"/>
      <w:r w:rsidRPr="00735333">
        <w:rPr>
          <w:rFonts w:asciiTheme="minorHAnsi" w:hAnsiTheme="minorHAnsi" w:cstheme="minorHAnsi"/>
          <w:sz w:val="20"/>
          <w:szCs w:val="20"/>
        </w:rPr>
        <w:t>FbF</w:t>
      </w:r>
      <w:proofErr w:type="spellEnd"/>
      <w:r w:rsidRPr="00735333">
        <w:rPr>
          <w:rFonts w:asciiTheme="minorHAnsi" w:hAnsiTheme="minorHAnsi" w:cstheme="minorHAnsi"/>
          <w:sz w:val="20"/>
          <w:szCs w:val="20"/>
        </w:rPr>
        <w:t xml:space="preserve"> windows, CERF/DREF, partner resources, private sector support) and define authorization and disbursement procedures.</w:t>
      </w:r>
    </w:p>
    <w:p w14:paraId="3E0BD786" w14:textId="1F36B41F" w:rsidR="007B2DB1" w:rsidRPr="00B32D2C" w:rsidRDefault="00735333">
      <w:pPr>
        <w:pStyle w:val="NormalWeb"/>
        <w:numPr>
          <w:ilvl w:val="0"/>
          <w:numId w:val="159"/>
        </w:numPr>
        <w:rPr>
          <w:rFonts w:asciiTheme="minorHAnsi" w:hAnsiTheme="minorHAnsi" w:cstheme="minorHAnsi"/>
          <w:sz w:val="20"/>
          <w:szCs w:val="20"/>
        </w:rPr>
      </w:pPr>
      <w:r w:rsidRPr="00735333">
        <w:rPr>
          <w:rStyle w:val="Strong"/>
          <w:rFonts w:asciiTheme="minorHAnsi" w:hAnsiTheme="minorHAnsi" w:cstheme="minorHAnsi"/>
          <w:sz w:val="20"/>
          <w:szCs w:val="20"/>
        </w:rPr>
        <w:t>Monitoring and evaluation (M&amp;E) during activation:</w:t>
      </w:r>
      <w:r w:rsidRPr="00735333">
        <w:rPr>
          <w:rFonts w:asciiTheme="minorHAnsi" w:hAnsiTheme="minorHAnsi" w:cstheme="minorHAnsi"/>
          <w:sz w:val="20"/>
          <w:szCs w:val="20"/>
        </w:rPr>
        <w:br/>
        <w:t>Develop an M&amp;E plan that is triggered alongside interventions to track implementation progress and results in real time. Define indicators, reporting frequency, roles, data collection methods (including field verification and platform-based tracking), and after-action review requirements to capture lessons and improve future EAP activations.</w:t>
      </w:r>
    </w:p>
    <w:p w14:paraId="43283A67" w14:textId="1AD3FBE5" w:rsidR="00D31076" w:rsidRPr="006D261D" w:rsidRDefault="00DB4FA9"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8</w:t>
      </w:r>
      <w:proofErr w:type="gramStart"/>
      <w:r w:rsidRPr="006D261D">
        <w:rPr>
          <w:rFonts w:cstheme="minorHAnsi"/>
          <w:b/>
          <w:bCs/>
          <w:color w:val="434345"/>
          <w:kern w:val="0"/>
          <w:sz w:val="20"/>
          <w:szCs w:val="20"/>
          <w:highlight w:val="yellow"/>
        </w:rPr>
        <w:t xml:space="preserve">: </w:t>
      </w:r>
      <w:r w:rsidR="00976503" w:rsidRPr="006D261D">
        <w:rPr>
          <w:rFonts w:cstheme="minorHAnsi"/>
          <w:b/>
          <w:bCs/>
          <w:color w:val="434345"/>
          <w:kern w:val="0"/>
          <w:sz w:val="20"/>
          <w:szCs w:val="20"/>
          <w:highlight w:val="yellow"/>
        </w:rPr>
        <w:t xml:space="preserve"> </w:t>
      </w:r>
      <w:r w:rsidR="00BB1A68" w:rsidRPr="006D261D">
        <w:rPr>
          <w:rFonts w:cstheme="minorHAnsi"/>
          <w:b/>
          <w:bCs/>
          <w:color w:val="434345"/>
          <w:kern w:val="0"/>
          <w:sz w:val="20"/>
          <w:szCs w:val="20"/>
          <w:highlight w:val="yellow"/>
        </w:rPr>
        <w:t>Event</w:t>
      </w:r>
      <w:proofErr w:type="gramEnd"/>
      <w:r w:rsidR="00BB1A68" w:rsidRPr="006D261D">
        <w:rPr>
          <w:rFonts w:cstheme="minorHAnsi"/>
          <w:b/>
          <w:bCs/>
          <w:color w:val="434345"/>
          <w:kern w:val="0"/>
          <w:sz w:val="20"/>
          <w:szCs w:val="20"/>
          <w:highlight w:val="yellow"/>
        </w:rPr>
        <w:t xml:space="preserve"> situation </w:t>
      </w:r>
      <w:r w:rsidR="003352E6" w:rsidRPr="006D261D">
        <w:rPr>
          <w:rFonts w:cstheme="minorHAnsi"/>
          <w:b/>
          <w:bCs/>
          <w:color w:val="434345"/>
          <w:kern w:val="0"/>
          <w:sz w:val="20"/>
          <w:szCs w:val="20"/>
          <w:highlight w:val="yellow"/>
        </w:rPr>
        <w:t>reporting.</w:t>
      </w:r>
      <w:r w:rsidR="00BB1A68" w:rsidRPr="006D261D">
        <w:rPr>
          <w:rFonts w:cstheme="minorHAnsi"/>
          <w:b/>
          <w:bCs/>
          <w:color w:val="434345"/>
          <w:kern w:val="0"/>
          <w:sz w:val="20"/>
          <w:szCs w:val="20"/>
        </w:rPr>
        <w:t xml:space="preserve"> </w:t>
      </w:r>
    </w:p>
    <w:p w14:paraId="3C1A69A8" w14:textId="77777777" w:rsidR="00AC7801" w:rsidRPr="006D261D" w:rsidRDefault="00AC7801" w:rsidP="005A34B2">
      <w:pPr>
        <w:autoSpaceDE w:val="0"/>
        <w:autoSpaceDN w:val="0"/>
        <w:adjustRightInd w:val="0"/>
        <w:spacing w:after="0" w:line="240" w:lineRule="auto"/>
        <w:jc w:val="both"/>
        <w:rPr>
          <w:rFonts w:cstheme="minorHAnsi"/>
          <w:b/>
          <w:bCs/>
          <w:color w:val="434345"/>
          <w:kern w:val="0"/>
          <w:sz w:val="20"/>
          <w:szCs w:val="20"/>
        </w:rPr>
      </w:pPr>
    </w:p>
    <w:p w14:paraId="7C21E6AF" w14:textId="3310F5D0" w:rsidR="00735333" w:rsidRPr="005A34B2" w:rsidRDefault="00735333" w:rsidP="005A34B2">
      <w:pPr>
        <w:tabs>
          <w:tab w:val="left" w:pos="1891"/>
        </w:tabs>
        <w:spacing w:after="0" w:line="240" w:lineRule="auto"/>
        <w:jc w:val="both"/>
        <w:rPr>
          <w:rFonts w:cstheme="minorHAnsi"/>
          <w:sz w:val="20"/>
          <w:szCs w:val="20"/>
        </w:rPr>
      </w:pPr>
      <w:r w:rsidRPr="00735333">
        <w:rPr>
          <w:rFonts w:cstheme="minorHAnsi"/>
          <w:sz w:val="20"/>
          <w:szCs w:val="20"/>
        </w:rPr>
        <w:t>Define a standardized event situation reporting process and operating guidelines for using IBF crowdsourcing networks and risk communication tools to capture and share real-time updates. This should enable partners to upload and access geotagged photos, videos, and structured text reports through the integrated IBF</w:t>
      </w:r>
      <w:r w:rsidR="005A34B2">
        <w:rPr>
          <w:rFonts w:cstheme="minorHAnsi"/>
          <w:sz w:val="20"/>
          <w:szCs w:val="20"/>
        </w:rPr>
        <w:t>-</w:t>
      </w:r>
      <w:proofErr w:type="spellStart"/>
      <w:r w:rsidRPr="00735333">
        <w:rPr>
          <w:rFonts w:cstheme="minorHAnsi"/>
          <w:sz w:val="20"/>
          <w:szCs w:val="20"/>
        </w:rPr>
        <w:t>FbF</w:t>
      </w:r>
      <w:proofErr w:type="spellEnd"/>
      <w:r w:rsidRPr="00735333">
        <w:rPr>
          <w:rFonts w:cstheme="minorHAnsi"/>
          <w:sz w:val="20"/>
          <w:szCs w:val="20"/>
        </w:rPr>
        <w:t xml:space="preserve"> online platform, ensuring timely situational awareness and coordinated decision-making.</w:t>
      </w:r>
    </w:p>
    <w:p w14:paraId="5C0E7495" w14:textId="77777777" w:rsidR="005A34B2" w:rsidRPr="00735333" w:rsidRDefault="005A34B2" w:rsidP="005A34B2">
      <w:pPr>
        <w:tabs>
          <w:tab w:val="left" w:pos="1891"/>
        </w:tabs>
        <w:spacing w:after="0" w:line="240" w:lineRule="auto"/>
        <w:jc w:val="both"/>
        <w:rPr>
          <w:rFonts w:cstheme="minorHAnsi"/>
          <w:sz w:val="20"/>
          <w:szCs w:val="20"/>
        </w:rPr>
      </w:pPr>
    </w:p>
    <w:p w14:paraId="3B9BC0E2" w14:textId="77777777" w:rsidR="00735333" w:rsidRDefault="00735333" w:rsidP="005A34B2">
      <w:pPr>
        <w:tabs>
          <w:tab w:val="left" w:pos="1891"/>
        </w:tabs>
        <w:spacing w:after="0" w:line="240" w:lineRule="auto"/>
        <w:jc w:val="both"/>
        <w:rPr>
          <w:rFonts w:cstheme="minorHAnsi"/>
          <w:sz w:val="20"/>
          <w:szCs w:val="20"/>
        </w:rPr>
      </w:pPr>
      <w:r w:rsidRPr="00735333">
        <w:rPr>
          <w:rFonts w:cstheme="minorHAnsi"/>
          <w:sz w:val="20"/>
          <w:szCs w:val="20"/>
        </w:rPr>
        <w:lastRenderedPageBreak/>
        <w:t>Key elements to specify include:</w:t>
      </w:r>
    </w:p>
    <w:p w14:paraId="5BD9BF1C" w14:textId="77777777" w:rsidR="005A34B2" w:rsidRPr="00735333" w:rsidRDefault="005A34B2" w:rsidP="005A34B2">
      <w:pPr>
        <w:tabs>
          <w:tab w:val="left" w:pos="1891"/>
        </w:tabs>
        <w:spacing w:after="0" w:line="240" w:lineRule="auto"/>
        <w:jc w:val="both"/>
        <w:rPr>
          <w:rFonts w:cstheme="minorHAnsi"/>
          <w:sz w:val="20"/>
          <w:szCs w:val="20"/>
        </w:rPr>
      </w:pPr>
    </w:p>
    <w:p w14:paraId="61437AF0"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Reporting triggers and frequency</w:t>
      </w:r>
      <w:r w:rsidRPr="00735333">
        <w:rPr>
          <w:rFonts w:cstheme="minorHAnsi"/>
          <w:sz w:val="20"/>
          <w:szCs w:val="20"/>
        </w:rPr>
        <w:t xml:space="preserve"> (routine updates vs. surge reporting during escalation)</w:t>
      </w:r>
    </w:p>
    <w:p w14:paraId="74D0250C"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Standard report format</w:t>
      </w:r>
      <w:r w:rsidRPr="00735333">
        <w:rPr>
          <w:rFonts w:cstheme="minorHAnsi"/>
          <w:sz w:val="20"/>
          <w:szCs w:val="20"/>
        </w:rPr>
        <w:t xml:space="preserve"> (location, time, hazard type, impacts, L&amp;D indicators, urgent needs)</w:t>
      </w:r>
    </w:p>
    <w:p w14:paraId="702A31B8"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Data quality and verification</w:t>
      </w:r>
      <w:r w:rsidRPr="00735333">
        <w:rPr>
          <w:rFonts w:cstheme="minorHAnsi"/>
          <w:sz w:val="20"/>
          <w:szCs w:val="20"/>
        </w:rPr>
        <w:t xml:space="preserve"> (validation steps, duplicate handling, confidence tagging)</w:t>
      </w:r>
    </w:p>
    <w:p w14:paraId="1DC2637F"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Information flow and responsibilities</w:t>
      </w:r>
      <w:r w:rsidRPr="00735333">
        <w:rPr>
          <w:rFonts w:cstheme="minorHAnsi"/>
          <w:sz w:val="20"/>
          <w:szCs w:val="20"/>
        </w:rPr>
        <w:t xml:space="preserve"> (who submits, who reviews, who publishes)</w:t>
      </w:r>
    </w:p>
    <w:p w14:paraId="456FB828"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Channels and tools</w:t>
      </w:r>
      <w:r w:rsidRPr="00735333">
        <w:rPr>
          <w:rFonts w:cstheme="minorHAnsi"/>
          <w:sz w:val="20"/>
          <w:szCs w:val="20"/>
        </w:rPr>
        <w:t xml:space="preserve"> (mobile apps, Kobo, WhatsApp/Telegram groups, </w:t>
      </w:r>
      <w:proofErr w:type="spellStart"/>
      <w:r w:rsidRPr="00735333">
        <w:rPr>
          <w:rFonts w:cstheme="minorHAnsi"/>
          <w:sz w:val="20"/>
          <w:szCs w:val="20"/>
        </w:rPr>
        <w:t>GeoNode</w:t>
      </w:r>
      <w:proofErr w:type="spellEnd"/>
      <w:r w:rsidRPr="00735333">
        <w:rPr>
          <w:rFonts w:cstheme="minorHAnsi"/>
          <w:sz w:val="20"/>
          <w:szCs w:val="20"/>
        </w:rPr>
        <w:t xml:space="preserve"> inputs, CAP-linked updates)</w:t>
      </w:r>
    </w:p>
    <w:p w14:paraId="69F8B922" w14:textId="77777777" w:rsidR="00735333" w:rsidRPr="00735333" w:rsidRDefault="00735333">
      <w:pPr>
        <w:numPr>
          <w:ilvl w:val="0"/>
          <w:numId w:val="160"/>
        </w:numPr>
        <w:tabs>
          <w:tab w:val="left" w:pos="1891"/>
        </w:tabs>
        <w:spacing w:after="0" w:line="240" w:lineRule="auto"/>
        <w:jc w:val="both"/>
        <w:rPr>
          <w:rFonts w:cstheme="minorHAnsi"/>
          <w:sz w:val="20"/>
          <w:szCs w:val="20"/>
        </w:rPr>
      </w:pPr>
      <w:r w:rsidRPr="00735333">
        <w:rPr>
          <w:rFonts w:cstheme="minorHAnsi"/>
          <w:b/>
          <w:bCs/>
          <w:sz w:val="20"/>
          <w:szCs w:val="20"/>
        </w:rPr>
        <w:t>Privacy and safeguarding</w:t>
      </w:r>
      <w:r w:rsidRPr="00735333">
        <w:rPr>
          <w:rFonts w:cstheme="minorHAnsi"/>
          <w:sz w:val="20"/>
          <w:szCs w:val="20"/>
        </w:rPr>
        <w:t xml:space="preserve"> (consent, sensitive information handling, responsible media use)</w:t>
      </w:r>
    </w:p>
    <w:p w14:paraId="10444B8F" w14:textId="6D94AF9C" w:rsidR="00BB1A68" w:rsidRPr="006D261D" w:rsidRDefault="00395E3D" w:rsidP="005A34B2">
      <w:pPr>
        <w:tabs>
          <w:tab w:val="left" w:pos="1891"/>
        </w:tabs>
        <w:spacing w:after="0" w:line="240" w:lineRule="auto"/>
        <w:jc w:val="both"/>
        <w:rPr>
          <w:rFonts w:cstheme="minorHAnsi"/>
          <w:sz w:val="20"/>
          <w:szCs w:val="20"/>
        </w:rPr>
      </w:pPr>
      <w:r w:rsidRPr="006D261D">
        <w:rPr>
          <w:rFonts w:cstheme="minorHAnsi"/>
          <w:sz w:val="20"/>
          <w:szCs w:val="20"/>
        </w:rPr>
        <w:t xml:space="preserve">. </w:t>
      </w:r>
      <w:r w:rsidR="004055BD" w:rsidRPr="006D261D">
        <w:rPr>
          <w:rFonts w:cstheme="minorHAnsi"/>
          <w:sz w:val="20"/>
          <w:szCs w:val="20"/>
        </w:rPr>
        <w:t xml:space="preserve"> </w:t>
      </w:r>
    </w:p>
    <w:p w14:paraId="71743D34" w14:textId="77777777" w:rsidR="00D31076" w:rsidRPr="006D261D" w:rsidRDefault="00D31076" w:rsidP="00F8047B">
      <w:pPr>
        <w:tabs>
          <w:tab w:val="left" w:pos="1891"/>
        </w:tabs>
        <w:jc w:val="both"/>
        <w:rPr>
          <w:rFonts w:cstheme="minorHAnsi"/>
          <w:sz w:val="20"/>
          <w:szCs w:val="20"/>
        </w:rPr>
      </w:pPr>
    </w:p>
    <w:p w14:paraId="00033738" w14:textId="37CA9D9B" w:rsidR="00DB4FA9" w:rsidRPr="006D261D" w:rsidRDefault="00DB4FA9"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9</w:t>
      </w:r>
      <w:r w:rsidRPr="006D261D">
        <w:rPr>
          <w:rFonts w:cstheme="minorHAnsi"/>
          <w:b/>
          <w:bCs/>
          <w:color w:val="434345"/>
          <w:kern w:val="0"/>
          <w:sz w:val="20"/>
          <w:szCs w:val="20"/>
          <w:highlight w:val="yellow"/>
        </w:rPr>
        <w:t xml:space="preserve">: </w:t>
      </w:r>
      <w:r w:rsidR="00E40C2F" w:rsidRPr="006D261D">
        <w:rPr>
          <w:rFonts w:cstheme="minorHAnsi"/>
          <w:b/>
          <w:bCs/>
          <w:color w:val="434345"/>
          <w:kern w:val="0"/>
          <w:sz w:val="20"/>
          <w:szCs w:val="20"/>
          <w:highlight w:val="yellow"/>
        </w:rPr>
        <w:t xml:space="preserve">EAP </w:t>
      </w:r>
      <w:proofErr w:type="gramStart"/>
      <w:r w:rsidR="00E40C2F" w:rsidRPr="006D261D">
        <w:rPr>
          <w:rFonts w:cstheme="minorHAnsi"/>
          <w:b/>
          <w:bCs/>
          <w:color w:val="434345"/>
          <w:kern w:val="0"/>
          <w:sz w:val="20"/>
          <w:szCs w:val="20"/>
          <w:highlight w:val="yellow"/>
        </w:rPr>
        <w:t>a</w:t>
      </w:r>
      <w:r w:rsidRPr="006D261D">
        <w:rPr>
          <w:rFonts w:cstheme="minorHAnsi"/>
          <w:b/>
          <w:bCs/>
          <w:color w:val="434345"/>
          <w:kern w:val="0"/>
          <w:sz w:val="20"/>
          <w:szCs w:val="20"/>
          <w:highlight w:val="yellow"/>
        </w:rPr>
        <w:t>pprov</w:t>
      </w:r>
      <w:r w:rsidR="00E40C2F" w:rsidRPr="006D261D">
        <w:rPr>
          <w:rFonts w:cstheme="minorHAnsi"/>
          <w:b/>
          <w:bCs/>
          <w:color w:val="434345"/>
          <w:kern w:val="0"/>
          <w:sz w:val="20"/>
          <w:szCs w:val="20"/>
          <w:highlight w:val="yellow"/>
        </w:rPr>
        <w:t xml:space="preserve">al </w:t>
      </w:r>
      <w:r w:rsidRPr="006D261D">
        <w:rPr>
          <w:rFonts w:cstheme="minorHAnsi"/>
          <w:b/>
          <w:bCs/>
          <w:color w:val="434345"/>
          <w:kern w:val="0"/>
          <w:sz w:val="20"/>
          <w:szCs w:val="20"/>
          <w:highlight w:val="yellow"/>
        </w:rPr>
        <w:t xml:space="preserve"> and</w:t>
      </w:r>
      <w:proofErr w:type="gramEnd"/>
      <w:r w:rsidRPr="006D261D">
        <w:rPr>
          <w:rFonts w:cstheme="minorHAnsi"/>
          <w:b/>
          <w:bCs/>
          <w:color w:val="434345"/>
          <w:kern w:val="0"/>
          <w:sz w:val="20"/>
          <w:szCs w:val="20"/>
          <w:highlight w:val="yellow"/>
        </w:rPr>
        <w:t xml:space="preserve"> </w:t>
      </w:r>
      <w:r w:rsidR="00E40C2F" w:rsidRPr="006D261D">
        <w:rPr>
          <w:rFonts w:cstheme="minorHAnsi"/>
          <w:b/>
          <w:bCs/>
          <w:color w:val="434345"/>
          <w:kern w:val="0"/>
          <w:sz w:val="20"/>
          <w:szCs w:val="20"/>
          <w:highlight w:val="yellow"/>
        </w:rPr>
        <w:t>designat</w:t>
      </w:r>
      <w:r w:rsidR="006F7FF9" w:rsidRPr="006D261D">
        <w:rPr>
          <w:rFonts w:cstheme="minorHAnsi"/>
          <w:b/>
          <w:bCs/>
          <w:color w:val="434345"/>
          <w:kern w:val="0"/>
          <w:sz w:val="20"/>
          <w:szCs w:val="20"/>
          <w:highlight w:val="yellow"/>
        </w:rPr>
        <w:t>ion</w:t>
      </w:r>
      <w:r w:rsidR="00E40C2F" w:rsidRPr="006D261D">
        <w:rPr>
          <w:rFonts w:cstheme="minorHAnsi"/>
          <w:b/>
          <w:bCs/>
          <w:color w:val="434345"/>
          <w:kern w:val="0"/>
          <w:sz w:val="20"/>
          <w:szCs w:val="20"/>
          <w:highlight w:val="yellow"/>
        </w:rPr>
        <w:t xml:space="preserve"> </w:t>
      </w:r>
      <w:r w:rsidR="002E58DB">
        <w:rPr>
          <w:rFonts w:cstheme="minorHAnsi"/>
          <w:b/>
          <w:bCs/>
          <w:color w:val="434345"/>
          <w:kern w:val="0"/>
          <w:sz w:val="20"/>
          <w:szCs w:val="20"/>
          <w:highlight w:val="yellow"/>
        </w:rPr>
        <w:t xml:space="preserve">for </w:t>
      </w:r>
      <w:proofErr w:type="gramStart"/>
      <w:r w:rsidR="002E58DB">
        <w:rPr>
          <w:rFonts w:cstheme="minorHAnsi"/>
          <w:b/>
          <w:bCs/>
          <w:color w:val="434345"/>
          <w:kern w:val="0"/>
          <w:sz w:val="20"/>
          <w:szCs w:val="20"/>
          <w:highlight w:val="yellow"/>
        </w:rPr>
        <w:t>risk</w:t>
      </w:r>
      <w:r w:rsidR="00E40C2F" w:rsidRPr="006D261D">
        <w:rPr>
          <w:rFonts w:cstheme="minorHAnsi"/>
          <w:b/>
          <w:bCs/>
          <w:color w:val="434345"/>
          <w:kern w:val="0"/>
          <w:sz w:val="20"/>
          <w:szCs w:val="20"/>
          <w:highlight w:val="yellow"/>
        </w:rPr>
        <w:t xml:space="preserve">  </w:t>
      </w:r>
      <w:r w:rsidRPr="006D261D">
        <w:rPr>
          <w:rFonts w:cstheme="minorHAnsi"/>
          <w:b/>
          <w:bCs/>
          <w:color w:val="434345"/>
          <w:kern w:val="0"/>
          <w:sz w:val="20"/>
          <w:szCs w:val="20"/>
          <w:highlight w:val="yellow"/>
        </w:rPr>
        <w:t>finance</w:t>
      </w:r>
      <w:r w:rsidR="00E40C2F" w:rsidRPr="006D261D">
        <w:rPr>
          <w:rFonts w:cstheme="minorHAnsi"/>
          <w:b/>
          <w:bCs/>
          <w:color w:val="434345"/>
          <w:kern w:val="0"/>
          <w:sz w:val="20"/>
          <w:szCs w:val="20"/>
          <w:highlight w:val="yellow"/>
        </w:rPr>
        <w:t>s</w:t>
      </w:r>
      <w:proofErr w:type="gramEnd"/>
    </w:p>
    <w:p w14:paraId="1A8A7196" w14:textId="77777777" w:rsidR="00970606" w:rsidRPr="006D261D" w:rsidRDefault="00970606" w:rsidP="00F8047B">
      <w:pPr>
        <w:autoSpaceDE w:val="0"/>
        <w:autoSpaceDN w:val="0"/>
        <w:adjustRightInd w:val="0"/>
        <w:spacing w:after="0" w:line="240" w:lineRule="auto"/>
        <w:jc w:val="both"/>
        <w:rPr>
          <w:rFonts w:cstheme="minorHAnsi"/>
          <w:b/>
          <w:bCs/>
          <w:color w:val="434345"/>
          <w:kern w:val="0"/>
          <w:sz w:val="20"/>
          <w:szCs w:val="20"/>
        </w:rPr>
      </w:pPr>
    </w:p>
    <w:p w14:paraId="59A632FF" w14:textId="6A360419" w:rsidR="000D2204" w:rsidRPr="00010FB8" w:rsidRDefault="000D2204" w:rsidP="000D2204">
      <w:pPr>
        <w:tabs>
          <w:tab w:val="left" w:pos="6840"/>
        </w:tabs>
        <w:jc w:val="both"/>
        <w:rPr>
          <w:rFonts w:cstheme="minorHAnsi"/>
          <w:sz w:val="20"/>
          <w:szCs w:val="20"/>
        </w:rPr>
      </w:pPr>
      <w:r w:rsidRPr="00010FB8">
        <w:rPr>
          <w:rFonts w:cstheme="minorHAnsi"/>
          <w:sz w:val="20"/>
          <w:szCs w:val="20"/>
        </w:rPr>
        <w:t>The IBF</w:t>
      </w:r>
      <w:r w:rsidR="00EF25C6" w:rsidRPr="00010FB8">
        <w:rPr>
          <w:rFonts w:cstheme="minorHAnsi"/>
          <w:sz w:val="20"/>
          <w:szCs w:val="20"/>
        </w:rPr>
        <w:t>-</w:t>
      </w:r>
      <w:proofErr w:type="spellStart"/>
      <w:r w:rsidRPr="00010FB8">
        <w:rPr>
          <w:rFonts w:cstheme="minorHAnsi"/>
          <w:sz w:val="20"/>
          <w:szCs w:val="20"/>
        </w:rPr>
        <w:t>FbF</w:t>
      </w:r>
      <w:proofErr w:type="spellEnd"/>
      <w:r w:rsidRPr="00010FB8">
        <w:rPr>
          <w:rFonts w:cstheme="minorHAnsi"/>
          <w:sz w:val="20"/>
          <w:szCs w:val="20"/>
        </w:rPr>
        <w:t xml:space="preserve"> workflow is intended to operate through integrated web portals and geospatial platforms to enable timely, partially automated implementation. Under this arrangement, </w:t>
      </w:r>
      <w:proofErr w:type="spellStart"/>
      <w:r w:rsidRPr="00010FB8">
        <w:rPr>
          <w:rFonts w:cstheme="minorHAnsi"/>
          <w:sz w:val="20"/>
          <w:szCs w:val="20"/>
        </w:rPr>
        <w:t>FbF</w:t>
      </w:r>
      <w:proofErr w:type="spellEnd"/>
      <w:r w:rsidRPr="00010FB8">
        <w:rPr>
          <w:rFonts w:cstheme="minorHAnsi"/>
          <w:sz w:val="20"/>
          <w:szCs w:val="20"/>
        </w:rPr>
        <w:t xml:space="preserve"> process leaders and co-leaders, key stakeholders, and local governments should convene an online consultation and validation process to review, comment on, and finalize the EAP.</w:t>
      </w:r>
    </w:p>
    <w:p w14:paraId="1730BEE9" w14:textId="55186D01" w:rsidR="000D2204" w:rsidRPr="00010FB8" w:rsidRDefault="000D2204" w:rsidP="005A34B2">
      <w:pPr>
        <w:tabs>
          <w:tab w:val="left" w:pos="6840"/>
        </w:tabs>
        <w:jc w:val="both"/>
        <w:rPr>
          <w:rFonts w:cstheme="minorHAnsi"/>
          <w:sz w:val="20"/>
          <w:szCs w:val="20"/>
        </w:rPr>
      </w:pPr>
      <w:r w:rsidRPr="00010FB8">
        <w:rPr>
          <w:rFonts w:cstheme="minorHAnsi"/>
          <w:sz w:val="20"/>
          <w:szCs w:val="20"/>
        </w:rPr>
        <w:t xml:space="preserve">This approval step should also confirm the risk-financing package, </w:t>
      </w:r>
      <w:proofErr w:type="gramStart"/>
      <w:r w:rsidRPr="00010FB8">
        <w:rPr>
          <w:rFonts w:cstheme="minorHAnsi"/>
          <w:sz w:val="20"/>
          <w:szCs w:val="20"/>
        </w:rPr>
        <w:t>including: (</w:t>
      </w:r>
      <w:proofErr w:type="spellStart"/>
      <w:proofErr w:type="gramEnd"/>
      <w:r w:rsidRPr="00010FB8">
        <w:rPr>
          <w:rFonts w:cstheme="minorHAnsi"/>
          <w:sz w:val="20"/>
          <w:szCs w:val="20"/>
        </w:rPr>
        <w:t>i</w:t>
      </w:r>
      <w:proofErr w:type="spellEnd"/>
      <w:r w:rsidRPr="00010FB8">
        <w:rPr>
          <w:rFonts w:cstheme="minorHAnsi"/>
          <w:sz w:val="20"/>
          <w:szCs w:val="20"/>
        </w:rPr>
        <w:t>) funds already available for rapid activation, (ii) financing sources and release procedures, and (iii) any additional resources required to implement emergency humanitarian programming</w:t>
      </w:r>
      <w:r w:rsidR="00D80823" w:rsidRPr="00010FB8">
        <w:rPr>
          <w:rFonts w:cstheme="minorHAnsi"/>
          <w:sz w:val="20"/>
          <w:szCs w:val="20"/>
        </w:rPr>
        <w:t xml:space="preserve"> </w:t>
      </w:r>
      <w:r w:rsidRPr="00010FB8">
        <w:rPr>
          <w:rFonts w:cstheme="minorHAnsi"/>
          <w:sz w:val="20"/>
          <w:szCs w:val="20"/>
        </w:rPr>
        <w:t>ensuring frontline communities and vulnerable groups are adequately prepared for impending hazards.</w:t>
      </w:r>
    </w:p>
    <w:p w14:paraId="00E424DC" w14:textId="77777777" w:rsidR="000D2204" w:rsidRPr="006D261D" w:rsidRDefault="000D2204" w:rsidP="00FE5867">
      <w:pPr>
        <w:tabs>
          <w:tab w:val="left" w:pos="6840"/>
        </w:tabs>
        <w:jc w:val="both"/>
        <w:rPr>
          <w:rFonts w:cstheme="minorHAnsi"/>
          <w:sz w:val="20"/>
          <w:szCs w:val="20"/>
        </w:rPr>
      </w:pPr>
    </w:p>
    <w:p w14:paraId="0C08FF49" w14:textId="77777777" w:rsidR="00970606" w:rsidRPr="006D261D" w:rsidRDefault="00DB4FA9"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 xml:space="preserve">Step </w:t>
      </w:r>
      <w:r w:rsidR="0056578F" w:rsidRPr="006D261D">
        <w:rPr>
          <w:rFonts w:cstheme="minorHAnsi"/>
          <w:b/>
          <w:bCs/>
          <w:color w:val="434345"/>
          <w:kern w:val="0"/>
          <w:sz w:val="20"/>
          <w:szCs w:val="20"/>
          <w:highlight w:val="yellow"/>
        </w:rPr>
        <w:t>10</w:t>
      </w:r>
      <w:r w:rsidRPr="006D261D">
        <w:rPr>
          <w:rFonts w:cstheme="minorHAnsi"/>
          <w:b/>
          <w:bCs/>
          <w:color w:val="434345"/>
          <w:kern w:val="0"/>
          <w:sz w:val="20"/>
          <w:szCs w:val="20"/>
          <w:highlight w:val="yellow"/>
        </w:rPr>
        <w:t xml:space="preserve">: </w:t>
      </w:r>
      <w:r w:rsidR="00A737B5" w:rsidRPr="006D261D">
        <w:rPr>
          <w:rFonts w:cstheme="minorHAnsi"/>
          <w:b/>
          <w:bCs/>
          <w:color w:val="434345"/>
          <w:kern w:val="0"/>
          <w:sz w:val="20"/>
          <w:szCs w:val="20"/>
          <w:highlight w:val="yellow"/>
        </w:rPr>
        <w:t xml:space="preserve">Define </w:t>
      </w:r>
      <w:proofErr w:type="gramStart"/>
      <w:r w:rsidR="00A737B5" w:rsidRPr="006D261D">
        <w:rPr>
          <w:rFonts w:cstheme="minorHAnsi"/>
          <w:b/>
          <w:bCs/>
          <w:color w:val="434345"/>
          <w:kern w:val="0"/>
          <w:sz w:val="20"/>
          <w:szCs w:val="20"/>
          <w:highlight w:val="yellow"/>
        </w:rPr>
        <w:t>activities  on</w:t>
      </w:r>
      <w:proofErr w:type="gramEnd"/>
      <w:r w:rsidR="00A737B5" w:rsidRPr="006D261D">
        <w:rPr>
          <w:rFonts w:cstheme="minorHAnsi"/>
          <w:b/>
          <w:bCs/>
          <w:color w:val="434345"/>
          <w:kern w:val="0"/>
          <w:sz w:val="20"/>
          <w:szCs w:val="20"/>
          <w:highlight w:val="yellow"/>
        </w:rPr>
        <w:t xml:space="preserve"> how to conduct c</w:t>
      </w:r>
      <w:r w:rsidR="000317FA" w:rsidRPr="006D261D">
        <w:rPr>
          <w:rFonts w:cstheme="minorHAnsi"/>
          <w:b/>
          <w:bCs/>
          <w:color w:val="434345"/>
          <w:kern w:val="0"/>
          <w:sz w:val="20"/>
          <w:szCs w:val="20"/>
          <w:highlight w:val="yellow"/>
        </w:rPr>
        <w:t xml:space="preserve">onstant </w:t>
      </w:r>
      <w:proofErr w:type="gramStart"/>
      <w:r w:rsidRPr="006D261D">
        <w:rPr>
          <w:rFonts w:cstheme="minorHAnsi"/>
          <w:b/>
          <w:bCs/>
          <w:color w:val="434345"/>
          <w:kern w:val="0"/>
          <w:sz w:val="20"/>
          <w:szCs w:val="20"/>
          <w:highlight w:val="yellow"/>
        </w:rPr>
        <w:t>Monitor</w:t>
      </w:r>
      <w:r w:rsidR="000317FA" w:rsidRPr="006D261D">
        <w:rPr>
          <w:rFonts w:cstheme="minorHAnsi"/>
          <w:b/>
          <w:bCs/>
          <w:color w:val="434345"/>
          <w:kern w:val="0"/>
          <w:sz w:val="20"/>
          <w:szCs w:val="20"/>
          <w:highlight w:val="yellow"/>
        </w:rPr>
        <w:t xml:space="preserve">ing </w:t>
      </w:r>
      <w:r w:rsidRPr="006D261D">
        <w:rPr>
          <w:rFonts w:cstheme="minorHAnsi"/>
          <w:b/>
          <w:bCs/>
          <w:color w:val="434345"/>
          <w:kern w:val="0"/>
          <w:sz w:val="20"/>
          <w:szCs w:val="20"/>
          <w:highlight w:val="yellow"/>
        </w:rPr>
        <w:t xml:space="preserve"> forecasts</w:t>
      </w:r>
      <w:proofErr w:type="gramEnd"/>
      <w:r w:rsidRPr="006D261D">
        <w:rPr>
          <w:rFonts w:cstheme="minorHAnsi"/>
          <w:b/>
          <w:bCs/>
          <w:color w:val="434345"/>
          <w:kern w:val="0"/>
          <w:sz w:val="20"/>
          <w:szCs w:val="20"/>
          <w:highlight w:val="yellow"/>
        </w:rPr>
        <w:t xml:space="preserve"> and </w:t>
      </w:r>
      <w:r w:rsidR="000317FA" w:rsidRPr="006D261D">
        <w:rPr>
          <w:rFonts w:cstheme="minorHAnsi"/>
          <w:b/>
          <w:bCs/>
          <w:color w:val="434345"/>
          <w:kern w:val="0"/>
          <w:sz w:val="20"/>
          <w:szCs w:val="20"/>
          <w:highlight w:val="yellow"/>
        </w:rPr>
        <w:t>conduct huma</w:t>
      </w:r>
      <w:r w:rsidR="006F7FF9" w:rsidRPr="006D261D">
        <w:rPr>
          <w:rFonts w:cstheme="minorHAnsi"/>
          <w:b/>
          <w:bCs/>
          <w:color w:val="434345"/>
          <w:kern w:val="0"/>
          <w:sz w:val="20"/>
          <w:szCs w:val="20"/>
          <w:highlight w:val="yellow"/>
        </w:rPr>
        <w:t>nita</w:t>
      </w:r>
      <w:r w:rsidR="000317FA" w:rsidRPr="006D261D">
        <w:rPr>
          <w:rFonts w:cstheme="minorHAnsi"/>
          <w:b/>
          <w:bCs/>
          <w:color w:val="434345"/>
          <w:kern w:val="0"/>
          <w:sz w:val="20"/>
          <w:szCs w:val="20"/>
          <w:highlight w:val="yellow"/>
        </w:rPr>
        <w:t>rian   actions accordingly</w:t>
      </w:r>
    </w:p>
    <w:p w14:paraId="166A1C43" w14:textId="4C34435C" w:rsidR="00DB4FA9" w:rsidRPr="006D261D" w:rsidRDefault="000317FA"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rPr>
        <w:t xml:space="preserve"> </w:t>
      </w:r>
    </w:p>
    <w:p w14:paraId="0EB2D127" w14:textId="646AA75D" w:rsidR="000D2204" w:rsidRPr="00010FB8" w:rsidRDefault="000D2204" w:rsidP="005A34B2">
      <w:pPr>
        <w:spacing w:after="0" w:line="240" w:lineRule="auto"/>
        <w:jc w:val="both"/>
        <w:rPr>
          <w:rFonts w:cstheme="minorHAnsi"/>
          <w:sz w:val="20"/>
          <w:szCs w:val="20"/>
        </w:rPr>
      </w:pPr>
      <w:r w:rsidRPr="00010FB8">
        <w:rPr>
          <w:rFonts w:cstheme="minorHAnsi"/>
          <w:sz w:val="20"/>
          <w:szCs w:val="20"/>
        </w:rPr>
        <w:t>Once the EAP is approved and institutional agreements are in place, humanitarian focal agencies</w:t>
      </w:r>
      <w:r w:rsidR="00D80823" w:rsidRPr="00010FB8">
        <w:rPr>
          <w:rFonts w:cstheme="minorHAnsi"/>
          <w:sz w:val="20"/>
          <w:szCs w:val="20"/>
        </w:rPr>
        <w:t xml:space="preserve"> </w:t>
      </w:r>
      <w:r w:rsidRPr="00010FB8">
        <w:rPr>
          <w:rFonts w:cstheme="minorHAnsi"/>
          <w:sz w:val="20"/>
          <w:szCs w:val="20"/>
        </w:rPr>
        <w:t>NEMA, MRCS, the HCT, UN clusters, and I/NGOs</w:t>
      </w:r>
      <w:r w:rsidR="00D80823" w:rsidRPr="00010FB8">
        <w:rPr>
          <w:rFonts w:cstheme="minorHAnsi"/>
          <w:sz w:val="20"/>
          <w:szCs w:val="20"/>
        </w:rPr>
        <w:t xml:space="preserve"> </w:t>
      </w:r>
      <w:r w:rsidRPr="00010FB8">
        <w:rPr>
          <w:rFonts w:cstheme="minorHAnsi"/>
          <w:sz w:val="20"/>
          <w:szCs w:val="20"/>
        </w:rPr>
        <w:t>should follow the EAP to monitor forecasts continuously and activate humanitarian actions accordingly.</w:t>
      </w:r>
    </w:p>
    <w:p w14:paraId="60D13BD8" w14:textId="77777777" w:rsidR="005A34B2" w:rsidRPr="000D2204" w:rsidRDefault="005A34B2" w:rsidP="005A34B2">
      <w:pPr>
        <w:spacing w:after="0" w:line="240" w:lineRule="auto"/>
        <w:jc w:val="both"/>
        <w:rPr>
          <w:rFonts w:cstheme="minorHAnsi"/>
          <w:sz w:val="20"/>
          <w:szCs w:val="20"/>
        </w:rPr>
      </w:pPr>
    </w:p>
    <w:p w14:paraId="7D0E8A8C" w14:textId="77777777" w:rsidR="000D2204" w:rsidRPr="000D2204" w:rsidRDefault="000D2204" w:rsidP="005A34B2">
      <w:pPr>
        <w:spacing w:after="0" w:line="240" w:lineRule="auto"/>
        <w:jc w:val="both"/>
        <w:rPr>
          <w:rFonts w:cstheme="minorHAnsi"/>
          <w:b/>
          <w:bCs/>
          <w:sz w:val="20"/>
          <w:szCs w:val="20"/>
        </w:rPr>
      </w:pPr>
      <w:r w:rsidRPr="000D2204">
        <w:rPr>
          <w:rFonts w:cstheme="minorHAnsi"/>
          <w:b/>
          <w:bCs/>
          <w:sz w:val="20"/>
          <w:szCs w:val="20"/>
        </w:rPr>
        <w:t>A) Readiness actions before activation</w:t>
      </w:r>
    </w:p>
    <w:p w14:paraId="31E624B5" w14:textId="77777777" w:rsidR="000D2204" w:rsidRPr="000D2204" w:rsidRDefault="000D2204">
      <w:pPr>
        <w:numPr>
          <w:ilvl w:val="0"/>
          <w:numId w:val="161"/>
        </w:numPr>
        <w:spacing w:after="0" w:line="240" w:lineRule="auto"/>
        <w:jc w:val="both"/>
        <w:rPr>
          <w:rFonts w:cstheme="minorHAnsi"/>
          <w:sz w:val="20"/>
          <w:szCs w:val="20"/>
        </w:rPr>
      </w:pPr>
      <w:r w:rsidRPr="000D2204">
        <w:rPr>
          <w:rFonts w:cstheme="minorHAnsi"/>
          <w:b/>
          <w:bCs/>
          <w:sz w:val="20"/>
          <w:szCs w:val="20"/>
        </w:rPr>
        <w:t>Confirm activation readiness:</w:t>
      </w:r>
      <w:r w:rsidRPr="000D2204">
        <w:rPr>
          <w:rFonts w:cstheme="minorHAnsi"/>
          <w:sz w:val="20"/>
          <w:szCs w:val="20"/>
        </w:rPr>
        <w:t xml:space="preserve"> Ensure all designated stakeholders are prepared to activate EAP actions immediately when triggers are met.</w:t>
      </w:r>
    </w:p>
    <w:p w14:paraId="651AF35E" w14:textId="77777777" w:rsidR="000D2204" w:rsidRPr="000D2204" w:rsidRDefault="000D2204">
      <w:pPr>
        <w:numPr>
          <w:ilvl w:val="0"/>
          <w:numId w:val="161"/>
        </w:numPr>
        <w:spacing w:after="0" w:line="240" w:lineRule="auto"/>
        <w:jc w:val="both"/>
        <w:rPr>
          <w:rFonts w:cstheme="minorHAnsi"/>
          <w:sz w:val="20"/>
          <w:szCs w:val="20"/>
        </w:rPr>
      </w:pPr>
      <w:r w:rsidRPr="000D2204">
        <w:rPr>
          <w:rFonts w:cstheme="minorHAnsi"/>
          <w:b/>
          <w:bCs/>
          <w:sz w:val="20"/>
          <w:szCs w:val="20"/>
        </w:rPr>
        <w:t>Pre-position relief items and logistics:</w:t>
      </w:r>
      <w:r w:rsidRPr="000D2204">
        <w:rPr>
          <w:rFonts w:cstheme="minorHAnsi"/>
          <w:sz w:val="20"/>
          <w:szCs w:val="20"/>
        </w:rPr>
        <w:t xml:space="preserve"> Pre-position agreed supplies and establish distribution arrangements (warehousing, transport, access routes, fuel, and contingency routes).</w:t>
      </w:r>
    </w:p>
    <w:p w14:paraId="55F73F27" w14:textId="77777777" w:rsidR="000D2204" w:rsidRPr="000D2204" w:rsidRDefault="000D2204">
      <w:pPr>
        <w:numPr>
          <w:ilvl w:val="0"/>
          <w:numId w:val="161"/>
        </w:numPr>
        <w:spacing w:after="0" w:line="240" w:lineRule="auto"/>
        <w:jc w:val="both"/>
        <w:rPr>
          <w:rFonts w:cstheme="minorHAnsi"/>
          <w:sz w:val="20"/>
          <w:szCs w:val="20"/>
        </w:rPr>
      </w:pPr>
      <w:r w:rsidRPr="000D2204">
        <w:rPr>
          <w:rFonts w:cstheme="minorHAnsi"/>
          <w:b/>
          <w:bCs/>
          <w:sz w:val="20"/>
          <w:szCs w:val="20"/>
        </w:rPr>
        <w:t xml:space="preserve">Conduct required </w:t>
      </w:r>
      <w:proofErr w:type="gramStart"/>
      <w:r w:rsidRPr="000D2204">
        <w:rPr>
          <w:rFonts w:cstheme="minorHAnsi"/>
          <w:b/>
          <w:bCs/>
          <w:sz w:val="20"/>
          <w:szCs w:val="20"/>
        </w:rPr>
        <w:t>trainings</w:t>
      </w:r>
      <w:proofErr w:type="gramEnd"/>
      <w:r w:rsidRPr="000D2204">
        <w:rPr>
          <w:rFonts w:cstheme="minorHAnsi"/>
          <w:b/>
          <w:bCs/>
          <w:sz w:val="20"/>
          <w:szCs w:val="20"/>
        </w:rPr>
        <w:t xml:space="preserve"> and drills:</w:t>
      </w:r>
      <w:r w:rsidRPr="000D2204">
        <w:rPr>
          <w:rFonts w:cstheme="minorHAnsi"/>
          <w:sz w:val="20"/>
          <w:szCs w:val="20"/>
        </w:rPr>
        <w:t xml:space="preserve"> Deliver training on SOPs, CAP/risk communication, platform use, distribution protocols, safeguarding, and reporting.</w:t>
      </w:r>
    </w:p>
    <w:p w14:paraId="093EAB7D" w14:textId="77777777" w:rsidR="000D2204" w:rsidRPr="000D2204" w:rsidRDefault="000D2204">
      <w:pPr>
        <w:numPr>
          <w:ilvl w:val="0"/>
          <w:numId w:val="161"/>
        </w:numPr>
        <w:spacing w:after="0" w:line="240" w:lineRule="auto"/>
        <w:jc w:val="both"/>
        <w:rPr>
          <w:rFonts w:cstheme="minorHAnsi"/>
          <w:sz w:val="20"/>
          <w:szCs w:val="20"/>
        </w:rPr>
      </w:pPr>
      <w:r w:rsidRPr="000D2204">
        <w:rPr>
          <w:rFonts w:cstheme="minorHAnsi"/>
          <w:b/>
          <w:bCs/>
          <w:sz w:val="20"/>
          <w:szCs w:val="20"/>
        </w:rPr>
        <w:t>Validate financing and procurement arrangements:</w:t>
      </w:r>
      <w:r w:rsidRPr="000D2204">
        <w:rPr>
          <w:rFonts w:cstheme="minorHAnsi"/>
          <w:sz w:val="20"/>
          <w:szCs w:val="20"/>
        </w:rPr>
        <w:t xml:space="preserve"> Confirm that risk-finance is accessible, procurement channels are ready, and authorization procedures are understood.</w:t>
      </w:r>
    </w:p>
    <w:p w14:paraId="4445989A" w14:textId="77777777" w:rsidR="000D2204" w:rsidRDefault="000D2204">
      <w:pPr>
        <w:numPr>
          <w:ilvl w:val="0"/>
          <w:numId w:val="161"/>
        </w:numPr>
        <w:spacing w:after="0" w:line="240" w:lineRule="auto"/>
        <w:jc w:val="both"/>
        <w:rPr>
          <w:rFonts w:cstheme="minorHAnsi"/>
          <w:sz w:val="20"/>
          <w:szCs w:val="20"/>
        </w:rPr>
      </w:pPr>
      <w:r w:rsidRPr="000D2204">
        <w:rPr>
          <w:rFonts w:cstheme="minorHAnsi"/>
          <w:b/>
          <w:bCs/>
          <w:sz w:val="20"/>
          <w:szCs w:val="20"/>
        </w:rPr>
        <w:t>Clarify roles and responsibilities:</w:t>
      </w:r>
      <w:r w:rsidRPr="000D2204">
        <w:rPr>
          <w:rFonts w:cstheme="minorHAnsi"/>
          <w:sz w:val="20"/>
          <w:szCs w:val="20"/>
        </w:rPr>
        <w:t xml:space="preserve"> Ensure actors understand their responsibilities under </w:t>
      </w:r>
      <w:proofErr w:type="spellStart"/>
      <w:r w:rsidRPr="000D2204">
        <w:rPr>
          <w:rFonts w:cstheme="minorHAnsi"/>
          <w:sz w:val="20"/>
          <w:szCs w:val="20"/>
        </w:rPr>
        <w:t>SoD</w:t>
      </w:r>
      <w:proofErr w:type="spellEnd"/>
      <w:r w:rsidRPr="000D2204">
        <w:rPr>
          <w:rFonts w:cstheme="minorHAnsi"/>
          <w:sz w:val="20"/>
          <w:szCs w:val="20"/>
        </w:rPr>
        <w:t>/SOPs and the 5W plan, including escalation and coordination lines.</w:t>
      </w:r>
    </w:p>
    <w:p w14:paraId="336FCA94" w14:textId="77777777" w:rsidR="005A34B2" w:rsidRPr="000D2204" w:rsidRDefault="005A34B2" w:rsidP="005A34B2">
      <w:pPr>
        <w:spacing w:after="0" w:line="240" w:lineRule="auto"/>
        <w:ind w:left="720"/>
        <w:jc w:val="both"/>
        <w:rPr>
          <w:rFonts w:cstheme="minorHAnsi"/>
          <w:sz w:val="20"/>
          <w:szCs w:val="20"/>
        </w:rPr>
      </w:pPr>
    </w:p>
    <w:p w14:paraId="3CFC1CA5" w14:textId="77777777" w:rsidR="000D2204" w:rsidRPr="000D2204" w:rsidRDefault="000D2204" w:rsidP="005A34B2">
      <w:pPr>
        <w:spacing w:after="0" w:line="240" w:lineRule="auto"/>
        <w:jc w:val="both"/>
        <w:rPr>
          <w:rFonts w:cstheme="minorHAnsi"/>
          <w:b/>
          <w:bCs/>
          <w:sz w:val="20"/>
          <w:szCs w:val="20"/>
        </w:rPr>
      </w:pPr>
      <w:r w:rsidRPr="000D2204">
        <w:rPr>
          <w:rFonts w:cstheme="minorHAnsi"/>
          <w:b/>
          <w:bCs/>
          <w:sz w:val="20"/>
          <w:szCs w:val="20"/>
        </w:rPr>
        <w:t>B) Define the forecast monitoring and evaluation process (IBF/FBF platform-enabled)</w:t>
      </w:r>
    </w:p>
    <w:p w14:paraId="2EE3B178" w14:textId="77777777" w:rsidR="000D2204" w:rsidRPr="000D2204" w:rsidRDefault="000D2204">
      <w:pPr>
        <w:numPr>
          <w:ilvl w:val="0"/>
          <w:numId w:val="162"/>
        </w:numPr>
        <w:spacing w:after="0" w:line="240" w:lineRule="auto"/>
        <w:jc w:val="both"/>
        <w:rPr>
          <w:rFonts w:cstheme="minorHAnsi"/>
          <w:sz w:val="20"/>
          <w:szCs w:val="20"/>
        </w:rPr>
      </w:pPr>
      <w:r w:rsidRPr="000D2204">
        <w:rPr>
          <w:rFonts w:cstheme="minorHAnsi"/>
          <w:b/>
          <w:bCs/>
          <w:sz w:val="20"/>
          <w:szCs w:val="20"/>
        </w:rPr>
        <w:t>Forecast products to monitor:</w:t>
      </w:r>
      <w:r w:rsidRPr="000D2204">
        <w:rPr>
          <w:rFonts w:cstheme="minorHAnsi"/>
          <w:sz w:val="20"/>
          <w:szCs w:val="20"/>
        </w:rPr>
        <w:t xml:space="preserve"> Establish routine monitoring of IBF outputs, including </w:t>
      </w:r>
      <w:r w:rsidRPr="000D2204">
        <w:rPr>
          <w:rFonts w:cstheme="minorHAnsi"/>
          <w:b/>
          <w:bCs/>
          <w:sz w:val="20"/>
          <w:szCs w:val="20"/>
        </w:rPr>
        <w:t>operational forecasts</w:t>
      </w:r>
      <w:r w:rsidRPr="000D2204">
        <w:rPr>
          <w:rFonts w:cstheme="minorHAnsi"/>
          <w:sz w:val="20"/>
          <w:szCs w:val="20"/>
        </w:rPr>
        <w:t xml:space="preserve">, </w:t>
      </w:r>
      <w:r w:rsidRPr="000D2204">
        <w:rPr>
          <w:rFonts w:cstheme="minorHAnsi"/>
          <w:b/>
          <w:bCs/>
          <w:sz w:val="20"/>
          <w:szCs w:val="20"/>
        </w:rPr>
        <w:t>watches</w:t>
      </w:r>
      <w:r w:rsidRPr="000D2204">
        <w:rPr>
          <w:rFonts w:cstheme="minorHAnsi"/>
          <w:sz w:val="20"/>
          <w:szCs w:val="20"/>
        </w:rPr>
        <w:t xml:space="preserve">, </w:t>
      </w:r>
      <w:r w:rsidRPr="000D2204">
        <w:rPr>
          <w:rFonts w:cstheme="minorHAnsi"/>
          <w:b/>
          <w:bCs/>
          <w:sz w:val="20"/>
          <w:szCs w:val="20"/>
        </w:rPr>
        <w:t>warnings</w:t>
      </w:r>
      <w:r w:rsidRPr="000D2204">
        <w:rPr>
          <w:rFonts w:cstheme="minorHAnsi"/>
          <w:sz w:val="20"/>
          <w:szCs w:val="20"/>
        </w:rPr>
        <w:t xml:space="preserve">, </w:t>
      </w:r>
      <w:r w:rsidRPr="000D2204">
        <w:rPr>
          <w:rFonts w:cstheme="minorHAnsi"/>
          <w:b/>
          <w:bCs/>
          <w:sz w:val="20"/>
          <w:szCs w:val="20"/>
        </w:rPr>
        <w:t>alerts</w:t>
      </w:r>
      <w:r w:rsidRPr="000D2204">
        <w:rPr>
          <w:rFonts w:cstheme="minorHAnsi"/>
          <w:sz w:val="20"/>
          <w:szCs w:val="20"/>
        </w:rPr>
        <w:t xml:space="preserve">, and </w:t>
      </w:r>
      <w:r w:rsidRPr="000D2204">
        <w:rPr>
          <w:rFonts w:cstheme="minorHAnsi"/>
          <w:b/>
          <w:bCs/>
          <w:sz w:val="20"/>
          <w:szCs w:val="20"/>
        </w:rPr>
        <w:t>updates/nowcasts</w:t>
      </w:r>
      <w:r w:rsidRPr="000D2204">
        <w:rPr>
          <w:rFonts w:cstheme="minorHAnsi"/>
          <w:sz w:val="20"/>
          <w:szCs w:val="20"/>
        </w:rPr>
        <w:t>.</w:t>
      </w:r>
    </w:p>
    <w:p w14:paraId="701C2607" w14:textId="77777777" w:rsidR="000D2204" w:rsidRPr="000D2204" w:rsidRDefault="000D2204">
      <w:pPr>
        <w:numPr>
          <w:ilvl w:val="0"/>
          <w:numId w:val="162"/>
        </w:numPr>
        <w:spacing w:after="0" w:line="240" w:lineRule="auto"/>
        <w:jc w:val="both"/>
        <w:rPr>
          <w:rFonts w:cstheme="minorHAnsi"/>
          <w:sz w:val="20"/>
          <w:szCs w:val="20"/>
        </w:rPr>
      </w:pPr>
      <w:r w:rsidRPr="000D2204">
        <w:rPr>
          <w:rFonts w:cstheme="minorHAnsi"/>
          <w:b/>
          <w:bCs/>
          <w:sz w:val="20"/>
          <w:szCs w:val="20"/>
        </w:rPr>
        <w:t>Update frequency and escalation rules:</w:t>
      </w:r>
      <w:r w:rsidRPr="000D2204">
        <w:rPr>
          <w:rFonts w:cstheme="minorHAnsi"/>
          <w:sz w:val="20"/>
          <w:szCs w:val="20"/>
        </w:rPr>
        <w:t xml:space="preserve"> Define monitoring intervals (e.g., hourly for rapid-onset hazards; daily/decadal for slow-onset risks) and specify when forecast changes require escalation, scale-up, or stand-down decisions.</w:t>
      </w:r>
    </w:p>
    <w:p w14:paraId="02EBC7CB" w14:textId="2D5A4F67" w:rsidR="000D2204" w:rsidRPr="000D2204" w:rsidRDefault="000D2204">
      <w:pPr>
        <w:numPr>
          <w:ilvl w:val="0"/>
          <w:numId w:val="162"/>
        </w:numPr>
        <w:spacing w:after="0" w:line="240" w:lineRule="auto"/>
        <w:jc w:val="both"/>
        <w:rPr>
          <w:rFonts w:cstheme="minorHAnsi"/>
          <w:sz w:val="20"/>
          <w:szCs w:val="20"/>
        </w:rPr>
      </w:pPr>
      <w:r w:rsidRPr="000D2204">
        <w:rPr>
          <w:rFonts w:cstheme="minorHAnsi"/>
          <w:b/>
          <w:bCs/>
          <w:sz w:val="20"/>
          <w:szCs w:val="20"/>
        </w:rPr>
        <w:t>Trigger verification and logging:</w:t>
      </w:r>
      <w:r w:rsidRPr="000D2204">
        <w:rPr>
          <w:rFonts w:cstheme="minorHAnsi"/>
          <w:sz w:val="20"/>
          <w:szCs w:val="20"/>
        </w:rPr>
        <w:t xml:space="preserve"> Use the IBF</w:t>
      </w:r>
      <w:r w:rsidR="00EF25C6">
        <w:rPr>
          <w:rFonts w:cstheme="minorHAnsi"/>
          <w:sz w:val="20"/>
          <w:szCs w:val="20"/>
        </w:rPr>
        <w:t>-</w:t>
      </w:r>
      <w:proofErr w:type="spellStart"/>
      <w:r w:rsidRPr="000D2204">
        <w:rPr>
          <w:rFonts w:cstheme="minorHAnsi"/>
          <w:sz w:val="20"/>
          <w:szCs w:val="20"/>
        </w:rPr>
        <w:t>FbF</w:t>
      </w:r>
      <w:proofErr w:type="spellEnd"/>
      <w:r w:rsidRPr="000D2204">
        <w:rPr>
          <w:rFonts w:cstheme="minorHAnsi"/>
          <w:sz w:val="20"/>
          <w:szCs w:val="20"/>
        </w:rPr>
        <w:t xml:space="preserve"> platform to verify trigger conditions, record activation decisions, and maintain an audit trail of forecast evidence and decision rationale.</w:t>
      </w:r>
    </w:p>
    <w:p w14:paraId="2A5C63EE" w14:textId="77777777" w:rsidR="000D2204" w:rsidRPr="000D2204" w:rsidRDefault="000D2204">
      <w:pPr>
        <w:numPr>
          <w:ilvl w:val="0"/>
          <w:numId w:val="162"/>
        </w:numPr>
        <w:spacing w:after="0" w:line="240" w:lineRule="auto"/>
        <w:jc w:val="both"/>
        <w:rPr>
          <w:rFonts w:cstheme="minorHAnsi"/>
          <w:sz w:val="20"/>
          <w:szCs w:val="20"/>
        </w:rPr>
      </w:pPr>
      <w:r w:rsidRPr="000D2204">
        <w:rPr>
          <w:rFonts w:cstheme="minorHAnsi"/>
          <w:b/>
          <w:bCs/>
          <w:sz w:val="20"/>
          <w:szCs w:val="20"/>
        </w:rPr>
        <w:t>Performance tracking:</w:t>
      </w:r>
      <w:r w:rsidRPr="000D2204">
        <w:rPr>
          <w:rFonts w:cstheme="minorHAnsi"/>
          <w:sz w:val="20"/>
          <w:szCs w:val="20"/>
        </w:rPr>
        <w:t xml:space="preserve"> Monitor timeliness, accuracy, and usefulness of forecast updates relative to observed conditions (including AWS and crowdsourced ground truth).</w:t>
      </w:r>
    </w:p>
    <w:p w14:paraId="63E0CF07" w14:textId="09C3D721" w:rsidR="008A72EE" w:rsidRDefault="000D2204">
      <w:pPr>
        <w:numPr>
          <w:ilvl w:val="0"/>
          <w:numId w:val="162"/>
        </w:numPr>
        <w:spacing w:after="0" w:line="240" w:lineRule="auto"/>
        <w:jc w:val="both"/>
        <w:rPr>
          <w:rFonts w:cstheme="minorHAnsi"/>
          <w:sz w:val="20"/>
          <w:szCs w:val="20"/>
        </w:rPr>
      </w:pPr>
      <w:r w:rsidRPr="000D2204">
        <w:rPr>
          <w:rFonts w:cstheme="minorHAnsi"/>
          <w:b/>
          <w:bCs/>
          <w:sz w:val="20"/>
          <w:szCs w:val="20"/>
        </w:rPr>
        <w:t>Operational M&amp;E:</w:t>
      </w:r>
      <w:r w:rsidRPr="000D2204">
        <w:rPr>
          <w:rFonts w:cstheme="minorHAnsi"/>
          <w:sz w:val="20"/>
          <w:szCs w:val="20"/>
        </w:rPr>
        <w:t xml:space="preserve"> Track implementation progress, coverage, and early outcomes of actions activated under the EAP, using platform dashboards and standardized reporting formats.</w:t>
      </w:r>
    </w:p>
    <w:p w14:paraId="3AC34D0A" w14:textId="77777777" w:rsidR="00D45FF1" w:rsidRDefault="00D45FF1" w:rsidP="00D45FF1">
      <w:pPr>
        <w:spacing w:after="0" w:line="240" w:lineRule="auto"/>
        <w:jc w:val="both"/>
        <w:rPr>
          <w:rFonts w:cstheme="minorHAnsi"/>
          <w:sz w:val="20"/>
          <w:szCs w:val="20"/>
        </w:rPr>
      </w:pPr>
    </w:p>
    <w:p w14:paraId="53E19E7A" w14:textId="77777777" w:rsidR="00D45FF1" w:rsidRPr="00D45FF1" w:rsidRDefault="00D45FF1" w:rsidP="00D45FF1">
      <w:pPr>
        <w:spacing w:after="0" w:line="240" w:lineRule="auto"/>
        <w:jc w:val="both"/>
        <w:rPr>
          <w:rFonts w:cstheme="minorHAnsi"/>
          <w:sz w:val="20"/>
          <w:szCs w:val="20"/>
        </w:rPr>
      </w:pPr>
    </w:p>
    <w:p w14:paraId="7FCB03AA" w14:textId="3DDA8F99" w:rsidR="00DB4FA9" w:rsidRPr="006D261D" w:rsidRDefault="0062503F" w:rsidP="00F8047B">
      <w:pPr>
        <w:autoSpaceDE w:val="0"/>
        <w:autoSpaceDN w:val="0"/>
        <w:adjustRightInd w:val="0"/>
        <w:spacing w:after="0" w:line="240" w:lineRule="auto"/>
        <w:jc w:val="both"/>
        <w:rPr>
          <w:rFonts w:cstheme="minorHAnsi"/>
          <w:b/>
          <w:bCs/>
          <w:color w:val="434345"/>
          <w:kern w:val="0"/>
          <w:sz w:val="20"/>
          <w:szCs w:val="20"/>
        </w:rPr>
      </w:pPr>
      <w:r w:rsidRPr="006D261D">
        <w:rPr>
          <w:rFonts w:cstheme="minorHAnsi"/>
          <w:b/>
          <w:bCs/>
          <w:color w:val="434345"/>
          <w:kern w:val="0"/>
          <w:sz w:val="20"/>
          <w:szCs w:val="20"/>
          <w:highlight w:val="yellow"/>
        </w:rPr>
        <w:t>St</w:t>
      </w:r>
      <w:r w:rsidR="00DB4FA9" w:rsidRPr="006D261D">
        <w:rPr>
          <w:rFonts w:cstheme="minorHAnsi"/>
          <w:b/>
          <w:bCs/>
          <w:color w:val="434345"/>
          <w:kern w:val="0"/>
          <w:sz w:val="20"/>
          <w:szCs w:val="20"/>
          <w:highlight w:val="yellow"/>
        </w:rPr>
        <w:t xml:space="preserve">ep </w:t>
      </w:r>
      <w:r w:rsidR="0056578F" w:rsidRPr="006D261D">
        <w:rPr>
          <w:rFonts w:cstheme="minorHAnsi"/>
          <w:b/>
          <w:bCs/>
          <w:color w:val="434345"/>
          <w:kern w:val="0"/>
          <w:sz w:val="20"/>
          <w:szCs w:val="20"/>
          <w:highlight w:val="yellow"/>
        </w:rPr>
        <w:t>11</w:t>
      </w:r>
      <w:r w:rsidR="00DB4FA9" w:rsidRPr="006D261D">
        <w:rPr>
          <w:rFonts w:cstheme="minorHAnsi"/>
          <w:b/>
          <w:bCs/>
          <w:color w:val="434345"/>
          <w:kern w:val="0"/>
          <w:sz w:val="20"/>
          <w:szCs w:val="20"/>
          <w:highlight w:val="yellow"/>
        </w:rPr>
        <w:t>: Revise/re</w:t>
      </w:r>
      <w:r w:rsidR="00237CE7" w:rsidRPr="006D261D">
        <w:rPr>
          <w:rFonts w:cstheme="minorHAnsi"/>
          <w:b/>
          <w:bCs/>
          <w:color w:val="434345"/>
          <w:kern w:val="0"/>
          <w:sz w:val="20"/>
          <w:szCs w:val="20"/>
          <w:highlight w:val="yellow"/>
        </w:rPr>
        <w:t>-</w:t>
      </w:r>
      <w:r w:rsidR="004A1ED9" w:rsidRPr="006D261D">
        <w:rPr>
          <w:rFonts w:cstheme="minorHAnsi"/>
          <w:b/>
          <w:bCs/>
          <w:color w:val="434345"/>
          <w:kern w:val="0"/>
          <w:sz w:val="20"/>
          <w:szCs w:val="20"/>
          <w:highlight w:val="yellow"/>
        </w:rPr>
        <w:t>submit</w:t>
      </w:r>
      <w:r w:rsidR="007C40BD">
        <w:rPr>
          <w:rFonts w:cstheme="minorHAnsi"/>
          <w:b/>
          <w:bCs/>
          <w:color w:val="434345"/>
          <w:kern w:val="0"/>
          <w:sz w:val="20"/>
          <w:szCs w:val="20"/>
          <w:highlight w:val="yellow"/>
        </w:rPr>
        <w:t xml:space="preserve"> FBF risk </w:t>
      </w:r>
      <w:r w:rsidR="00944661">
        <w:rPr>
          <w:rFonts w:cstheme="minorHAnsi"/>
          <w:b/>
          <w:bCs/>
          <w:color w:val="434345"/>
          <w:kern w:val="0"/>
          <w:sz w:val="20"/>
          <w:szCs w:val="20"/>
          <w:highlight w:val="yellow"/>
        </w:rPr>
        <w:t>financing</w:t>
      </w:r>
      <w:r w:rsidR="007C40BD">
        <w:rPr>
          <w:rFonts w:cstheme="minorHAnsi"/>
          <w:b/>
          <w:bCs/>
          <w:color w:val="434345"/>
          <w:kern w:val="0"/>
          <w:sz w:val="20"/>
          <w:szCs w:val="20"/>
          <w:highlight w:val="yellow"/>
        </w:rPr>
        <w:t xml:space="preserve"> proposal</w:t>
      </w:r>
      <w:r w:rsidR="004A1ED9" w:rsidRPr="006D261D">
        <w:rPr>
          <w:rFonts w:cstheme="minorHAnsi"/>
          <w:b/>
          <w:bCs/>
          <w:color w:val="434345"/>
          <w:kern w:val="0"/>
          <w:sz w:val="20"/>
          <w:szCs w:val="20"/>
          <w:highlight w:val="yellow"/>
        </w:rPr>
        <w:t>.</w:t>
      </w:r>
    </w:p>
    <w:p w14:paraId="4D0F3927" w14:textId="77777777" w:rsidR="00970606" w:rsidRPr="006D261D" w:rsidRDefault="00970606" w:rsidP="00F8047B">
      <w:pPr>
        <w:autoSpaceDE w:val="0"/>
        <w:autoSpaceDN w:val="0"/>
        <w:adjustRightInd w:val="0"/>
        <w:spacing w:after="0" w:line="240" w:lineRule="auto"/>
        <w:jc w:val="both"/>
        <w:rPr>
          <w:rFonts w:cstheme="minorHAnsi"/>
          <w:b/>
          <w:bCs/>
          <w:color w:val="434345"/>
          <w:kern w:val="0"/>
          <w:sz w:val="20"/>
          <w:szCs w:val="20"/>
        </w:rPr>
      </w:pPr>
    </w:p>
    <w:p w14:paraId="68358DCE" w14:textId="74545B2A" w:rsidR="002E7245" w:rsidRPr="002E7245" w:rsidRDefault="002E7245" w:rsidP="002E7245">
      <w:pPr>
        <w:jc w:val="both"/>
        <w:rPr>
          <w:rFonts w:cstheme="minorHAnsi"/>
          <w:sz w:val="20"/>
          <w:szCs w:val="20"/>
        </w:rPr>
      </w:pPr>
      <w:proofErr w:type="spellStart"/>
      <w:r w:rsidRPr="002E7245">
        <w:rPr>
          <w:rFonts w:cstheme="minorHAnsi"/>
          <w:sz w:val="20"/>
          <w:szCs w:val="20"/>
        </w:rPr>
        <w:t>FbF</w:t>
      </w:r>
      <w:proofErr w:type="spellEnd"/>
      <w:r w:rsidRPr="002E7245">
        <w:rPr>
          <w:rFonts w:cstheme="minorHAnsi"/>
          <w:sz w:val="20"/>
          <w:szCs w:val="20"/>
        </w:rPr>
        <w:t xml:space="preserve"> focal points and key stakeholders should conduct an online consultation and review to reassess the EAP and ensure that the associated risk-financing proposal remains aligned with the agreed triggers, early actions, budgets, and operational modalities. The revised draft EAP should then be uploaded to the integrated IBF</w:t>
      </w:r>
      <w:r w:rsidR="005A34B2" w:rsidRPr="005A34B2">
        <w:rPr>
          <w:rFonts w:cstheme="minorHAnsi"/>
          <w:sz w:val="20"/>
          <w:szCs w:val="20"/>
        </w:rPr>
        <w:t>-</w:t>
      </w:r>
      <w:proofErr w:type="spellStart"/>
      <w:r w:rsidRPr="002E7245">
        <w:rPr>
          <w:rFonts w:cstheme="minorHAnsi"/>
          <w:sz w:val="20"/>
          <w:szCs w:val="20"/>
        </w:rPr>
        <w:t>FbF</w:t>
      </w:r>
      <w:proofErr w:type="spellEnd"/>
      <w:r w:rsidRPr="002E7245">
        <w:rPr>
          <w:rFonts w:cstheme="minorHAnsi"/>
          <w:sz w:val="20"/>
          <w:szCs w:val="20"/>
        </w:rPr>
        <w:t xml:space="preserve"> online platform for rapid re-validation and final approval, enabling a quick turnaround for launching or scaling the humanitarian </w:t>
      </w:r>
      <w:proofErr w:type="spellStart"/>
      <w:r w:rsidRPr="002E7245">
        <w:rPr>
          <w:rFonts w:cstheme="minorHAnsi"/>
          <w:sz w:val="20"/>
          <w:szCs w:val="20"/>
        </w:rPr>
        <w:t>programme</w:t>
      </w:r>
      <w:proofErr w:type="spellEnd"/>
      <w:r w:rsidRPr="002E7245">
        <w:rPr>
          <w:rFonts w:cstheme="minorHAnsi"/>
          <w:sz w:val="20"/>
          <w:szCs w:val="20"/>
        </w:rPr>
        <w:t xml:space="preserve"> in advance of impending hazards.</w:t>
      </w:r>
    </w:p>
    <w:p w14:paraId="0E2A917C" w14:textId="257081F0" w:rsidR="009C18D0" w:rsidRPr="006D261D" w:rsidRDefault="004B6BF3" w:rsidP="00BC7D62">
      <w:pPr>
        <w:jc w:val="both"/>
        <w:rPr>
          <w:rFonts w:cstheme="minorHAnsi"/>
          <w:sz w:val="20"/>
          <w:szCs w:val="20"/>
        </w:rPr>
      </w:pPr>
      <w:r w:rsidRPr="006D261D">
        <w:rPr>
          <w:rFonts w:cstheme="minorHAnsi"/>
          <w:sz w:val="20"/>
          <w:szCs w:val="20"/>
        </w:rPr>
        <w:t xml:space="preserve">. </w:t>
      </w:r>
    </w:p>
    <w:p w14:paraId="00CEFD87" w14:textId="30232567" w:rsidR="00BA6832" w:rsidRPr="005E16F3" w:rsidRDefault="00837121" w:rsidP="00BC7D62">
      <w:pPr>
        <w:pStyle w:val="Heading2"/>
        <w:jc w:val="both"/>
        <w:rPr>
          <w:rFonts w:asciiTheme="minorHAnsi" w:hAnsiTheme="minorHAnsi" w:cstheme="minorHAnsi"/>
          <w:b/>
          <w:bCs/>
          <w:sz w:val="24"/>
          <w:szCs w:val="24"/>
        </w:rPr>
      </w:pPr>
      <w:bookmarkStart w:id="37" w:name="_Toc220791475"/>
      <w:r w:rsidRPr="005E16F3">
        <w:rPr>
          <w:rFonts w:asciiTheme="minorHAnsi" w:hAnsiTheme="minorHAnsi" w:cstheme="minorHAnsi"/>
          <w:b/>
          <w:bCs/>
          <w:sz w:val="24"/>
          <w:szCs w:val="24"/>
        </w:rPr>
        <w:t>5</w:t>
      </w:r>
      <w:r w:rsidR="00BA6832" w:rsidRPr="005E16F3">
        <w:rPr>
          <w:rFonts w:asciiTheme="minorHAnsi" w:hAnsiTheme="minorHAnsi" w:cstheme="minorHAnsi"/>
          <w:b/>
          <w:bCs/>
          <w:sz w:val="24"/>
          <w:szCs w:val="24"/>
        </w:rPr>
        <w:t xml:space="preserve">.4 </w:t>
      </w:r>
      <w:proofErr w:type="gramStart"/>
      <w:r w:rsidR="00BF06C3" w:rsidRPr="005E16F3">
        <w:rPr>
          <w:rFonts w:asciiTheme="minorHAnsi" w:hAnsiTheme="minorHAnsi" w:cstheme="minorHAnsi"/>
          <w:b/>
          <w:bCs/>
          <w:sz w:val="24"/>
          <w:szCs w:val="24"/>
        </w:rPr>
        <w:t xml:space="preserve">Developing </w:t>
      </w:r>
      <w:r w:rsidR="00BA6832" w:rsidRPr="005E16F3">
        <w:rPr>
          <w:rFonts w:asciiTheme="minorHAnsi" w:hAnsiTheme="minorHAnsi" w:cstheme="minorHAnsi"/>
          <w:b/>
          <w:bCs/>
          <w:sz w:val="24"/>
          <w:szCs w:val="24"/>
        </w:rPr>
        <w:t xml:space="preserve"> EAP</w:t>
      </w:r>
      <w:proofErr w:type="gramEnd"/>
      <w:r w:rsidR="00BA6832" w:rsidRPr="005E16F3">
        <w:rPr>
          <w:rFonts w:asciiTheme="minorHAnsi" w:hAnsiTheme="minorHAnsi" w:cstheme="minorHAnsi"/>
          <w:b/>
          <w:bCs/>
          <w:sz w:val="24"/>
          <w:szCs w:val="24"/>
        </w:rPr>
        <w:t xml:space="preserve"> for managing </w:t>
      </w:r>
      <w:r w:rsidR="00E131FD" w:rsidRPr="005E16F3">
        <w:rPr>
          <w:rFonts w:asciiTheme="minorHAnsi" w:hAnsiTheme="minorHAnsi" w:cstheme="minorHAnsi"/>
          <w:b/>
          <w:bCs/>
          <w:sz w:val="24"/>
          <w:szCs w:val="24"/>
        </w:rPr>
        <w:t>season</w:t>
      </w:r>
      <w:r w:rsidR="003B494A" w:rsidRPr="005E16F3">
        <w:rPr>
          <w:rFonts w:asciiTheme="minorHAnsi" w:hAnsiTheme="minorHAnsi" w:cstheme="minorHAnsi"/>
          <w:b/>
          <w:bCs/>
          <w:sz w:val="24"/>
          <w:szCs w:val="24"/>
        </w:rPr>
        <w:t>-</w:t>
      </w:r>
      <w:r w:rsidR="00E131FD" w:rsidRPr="005E16F3">
        <w:rPr>
          <w:rFonts w:asciiTheme="minorHAnsi" w:hAnsiTheme="minorHAnsi" w:cstheme="minorHAnsi"/>
          <w:b/>
          <w:bCs/>
          <w:sz w:val="24"/>
          <w:szCs w:val="24"/>
        </w:rPr>
        <w:t xml:space="preserve">specific and </w:t>
      </w:r>
      <w:proofErr w:type="gramStart"/>
      <w:r w:rsidR="00E131FD" w:rsidRPr="005E16F3">
        <w:rPr>
          <w:rFonts w:asciiTheme="minorHAnsi" w:hAnsiTheme="minorHAnsi" w:cstheme="minorHAnsi"/>
          <w:b/>
          <w:bCs/>
          <w:sz w:val="24"/>
          <w:szCs w:val="24"/>
        </w:rPr>
        <w:t xml:space="preserve">combined </w:t>
      </w:r>
      <w:r w:rsidR="00BA6832" w:rsidRPr="005E16F3">
        <w:rPr>
          <w:rFonts w:asciiTheme="minorHAnsi" w:hAnsiTheme="minorHAnsi" w:cstheme="minorHAnsi"/>
          <w:b/>
          <w:bCs/>
          <w:sz w:val="24"/>
          <w:szCs w:val="24"/>
        </w:rPr>
        <w:t xml:space="preserve"> </w:t>
      </w:r>
      <w:proofErr w:type="spellStart"/>
      <w:r w:rsidR="00BA6832" w:rsidRPr="005E16F3">
        <w:rPr>
          <w:rFonts w:asciiTheme="minorHAnsi" w:hAnsiTheme="minorHAnsi" w:cstheme="minorHAnsi"/>
          <w:b/>
          <w:bCs/>
          <w:sz w:val="24"/>
          <w:szCs w:val="24"/>
        </w:rPr>
        <w:t>dzud</w:t>
      </w:r>
      <w:proofErr w:type="spellEnd"/>
      <w:proofErr w:type="gramEnd"/>
      <w:r w:rsidR="00BA6832" w:rsidRPr="005E16F3">
        <w:rPr>
          <w:rFonts w:asciiTheme="minorHAnsi" w:hAnsiTheme="minorHAnsi" w:cstheme="minorHAnsi"/>
          <w:b/>
          <w:bCs/>
          <w:sz w:val="24"/>
          <w:szCs w:val="24"/>
        </w:rPr>
        <w:t xml:space="preserve"> risk</w:t>
      </w:r>
      <w:r w:rsidR="00860689" w:rsidRPr="005E16F3">
        <w:rPr>
          <w:rFonts w:asciiTheme="minorHAnsi" w:hAnsiTheme="minorHAnsi" w:cstheme="minorHAnsi"/>
          <w:b/>
          <w:bCs/>
          <w:sz w:val="24"/>
          <w:szCs w:val="24"/>
        </w:rPr>
        <w:t>s</w:t>
      </w:r>
      <w:bookmarkEnd w:id="37"/>
      <w:r w:rsidR="00BA6832" w:rsidRPr="005E16F3">
        <w:rPr>
          <w:rFonts w:asciiTheme="minorHAnsi" w:hAnsiTheme="minorHAnsi" w:cstheme="minorHAnsi"/>
          <w:b/>
          <w:bCs/>
          <w:sz w:val="24"/>
          <w:szCs w:val="24"/>
        </w:rPr>
        <w:t xml:space="preserve"> </w:t>
      </w:r>
    </w:p>
    <w:p w14:paraId="0BDC0BAA" w14:textId="77777777" w:rsidR="002E7245" w:rsidRDefault="002E7245" w:rsidP="002E7245"/>
    <w:p w14:paraId="141B9B23" w14:textId="77777777" w:rsidR="002E7245" w:rsidRPr="002E7245" w:rsidRDefault="002E7245" w:rsidP="002E7245">
      <w:r w:rsidRPr="002E7245">
        <w:t>This EAP framework is designed to manage season-specific Dzud conditions (winter, spring, summer, autumn risk pathways) and combined Dzud risks that emerge from interacting climatic and non-climatic factors (e.g., drought followed by heavy snowfall and extreme cold; icing that blocks grazing; prolonged fodder scarcity; compounded vulnerability). The objective is to enhance resilience by ensuring that risk financing, resources, and interventions are mobilized early, based on forecast triggers and impact thresholds, and implemented through coordinated action across national and sub-national systems.</w:t>
      </w:r>
    </w:p>
    <w:p w14:paraId="021B5547" w14:textId="5B833A4B" w:rsidR="002E7245" w:rsidRPr="002E7245" w:rsidRDefault="002E7245" w:rsidP="002E7245">
      <w:r>
        <w:rPr>
          <w:rFonts w:cstheme="minorHAnsi"/>
          <w:noProof/>
          <w:sz w:val="20"/>
          <w:szCs w:val="20"/>
        </w:rPr>
        <w:drawing>
          <wp:inline distT="0" distB="0" distL="0" distR="0" wp14:anchorId="5DE33FC1" wp14:editId="6EE15B76">
            <wp:extent cx="6190615" cy="4005580"/>
            <wp:effectExtent l="0" t="0" r="635" b="0"/>
            <wp:docPr id="2122121711" name="Picture 5" descr="A picture containing text, screenshot, font,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21711" name="Picture 5" descr="A picture containing text, screenshot, font, print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90615" cy="4005580"/>
                    </a:xfrm>
                    <a:prstGeom prst="rect">
                      <a:avLst/>
                    </a:prstGeom>
                  </pic:spPr>
                </pic:pic>
              </a:graphicData>
            </a:graphic>
          </wp:inline>
        </w:drawing>
      </w:r>
      <w:r w:rsidRPr="002E7245">
        <w:rPr>
          <w:b/>
          <w:bCs/>
        </w:rPr>
        <w:t>Figure 8: EAP for Dzud to enhance resilient capacity through timely mobilization of risk financing, resources, and interventions</w:t>
      </w:r>
      <w:r w:rsidRPr="002E7245">
        <w:t xml:space="preserve"> </w:t>
      </w:r>
      <w:r w:rsidRPr="002E7245">
        <w:rPr>
          <w:i/>
          <w:iCs/>
        </w:rPr>
        <w:t>(Source: Z M Sajjadul Islam, UNDP</w:t>
      </w:r>
      <w:r w:rsidR="00EF25C6">
        <w:rPr>
          <w:i/>
          <w:iCs/>
        </w:rPr>
        <w:t>-</w:t>
      </w:r>
      <w:r w:rsidRPr="002E7245">
        <w:rPr>
          <w:i/>
          <w:iCs/>
        </w:rPr>
        <w:t>GCF)</w:t>
      </w:r>
    </w:p>
    <w:p w14:paraId="1B15B084" w14:textId="77777777" w:rsidR="002E7245" w:rsidRDefault="002E7245" w:rsidP="002E7245"/>
    <w:p w14:paraId="5DD727DF" w14:textId="77777777" w:rsidR="003B5173" w:rsidRPr="003B5173" w:rsidRDefault="003B5173" w:rsidP="003B5173">
      <w:pPr>
        <w:jc w:val="both"/>
        <w:rPr>
          <w:rFonts w:cstheme="minorHAnsi"/>
          <w:b/>
          <w:bCs/>
          <w:color w:val="33363A"/>
          <w:sz w:val="20"/>
          <w:szCs w:val="20"/>
          <w:shd w:val="clear" w:color="auto" w:fill="FFFFFF"/>
        </w:rPr>
      </w:pPr>
      <w:r w:rsidRPr="003B5173">
        <w:rPr>
          <w:rFonts w:cstheme="minorHAnsi"/>
          <w:b/>
          <w:bCs/>
          <w:color w:val="33363A"/>
          <w:sz w:val="20"/>
          <w:szCs w:val="20"/>
          <w:shd w:val="clear" w:color="auto" w:fill="FFFFFF"/>
        </w:rPr>
        <w:t>Figure: Season-specific Dzud Risk Indices and Combined Dzud Early Warning Protocol (EAP)</w:t>
      </w:r>
    </w:p>
    <w:p w14:paraId="68BAE29E" w14:textId="77777777" w:rsidR="00122926" w:rsidRDefault="003B5173" w:rsidP="007F6F31">
      <w:pPr>
        <w:spacing w:after="0" w:line="240" w:lineRule="auto"/>
        <w:rPr>
          <w:rFonts w:cstheme="minorHAnsi"/>
          <w:b/>
          <w:bCs/>
          <w:color w:val="33363A"/>
          <w:sz w:val="20"/>
          <w:szCs w:val="20"/>
          <w:shd w:val="clear" w:color="auto" w:fill="FFFFFF"/>
        </w:rPr>
      </w:pPr>
      <w:r w:rsidRPr="003B5173">
        <w:rPr>
          <w:rFonts w:cstheme="minorHAnsi"/>
          <w:b/>
          <w:bCs/>
          <w:color w:val="33363A"/>
          <w:sz w:val="20"/>
          <w:szCs w:val="20"/>
          <w:shd w:val="clear" w:color="auto" w:fill="FFFFFF"/>
        </w:rPr>
        <w:t>What the diagram conveys (logic in plain language):</w:t>
      </w:r>
    </w:p>
    <w:p w14:paraId="22217F4A" w14:textId="20E27491"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br/>
        <w:t>The framework builds four season-specific Dzud Risk Indices</w:t>
      </w:r>
      <w:r w:rsidR="003E35B3">
        <w:rPr>
          <w:rFonts w:cstheme="minorHAnsi"/>
          <w:color w:val="33363A"/>
          <w:sz w:val="20"/>
          <w:szCs w:val="20"/>
          <w:shd w:val="clear" w:color="auto" w:fill="FFFFFF"/>
        </w:rPr>
        <w:t xml:space="preserve"> </w:t>
      </w:r>
      <w:r w:rsidRPr="003B5173">
        <w:rPr>
          <w:rFonts w:cstheme="minorHAnsi"/>
          <w:color w:val="33363A"/>
          <w:sz w:val="20"/>
          <w:szCs w:val="20"/>
          <w:shd w:val="clear" w:color="auto" w:fill="FFFFFF"/>
        </w:rPr>
        <w:t>Spring (1), Summer (2), Autumn (3), Winter (4)</w:t>
      </w:r>
      <w:r w:rsidR="00D80823">
        <w:rPr>
          <w:rFonts w:cstheme="minorHAnsi"/>
          <w:color w:val="33363A"/>
          <w:sz w:val="20"/>
          <w:szCs w:val="20"/>
          <w:shd w:val="clear" w:color="auto" w:fill="FFFFFF"/>
        </w:rPr>
        <w:t xml:space="preserve"> </w:t>
      </w:r>
      <w:r w:rsidRPr="003B5173">
        <w:rPr>
          <w:rFonts w:cstheme="minorHAnsi"/>
          <w:color w:val="33363A"/>
          <w:sz w:val="20"/>
          <w:szCs w:val="20"/>
          <w:shd w:val="clear" w:color="auto" w:fill="FFFFFF"/>
        </w:rPr>
        <w:t xml:space="preserve">each derived from a consistent set of weather severity, pasture/biomass and grazing severity, and livestock/herder condition indicators. Each seasonal index </w:t>
      </w:r>
      <w:proofErr w:type="gramStart"/>
      <w:r w:rsidRPr="003B5173">
        <w:rPr>
          <w:rFonts w:cstheme="minorHAnsi"/>
          <w:color w:val="33363A"/>
          <w:sz w:val="20"/>
          <w:szCs w:val="20"/>
          <w:shd w:val="clear" w:color="auto" w:fill="FFFFFF"/>
        </w:rPr>
        <w:t>informs</w:t>
      </w:r>
      <w:proofErr w:type="gramEnd"/>
      <w:r w:rsidRPr="003B5173">
        <w:rPr>
          <w:rFonts w:cstheme="minorHAnsi"/>
          <w:color w:val="33363A"/>
          <w:sz w:val="20"/>
          <w:szCs w:val="20"/>
          <w:shd w:val="clear" w:color="auto" w:fill="FFFFFF"/>
        </w:rPr>
        <w:t xml:space="preserve"> a corresponding seasonal EAP and season-specific risk financing. The outputs are then consolidated into a Combined Dzud Risk Index (and indices) that triggers a Combined Early Warning Protocol (EAP) for Dzud, supported by financing for mitigating combined Dzud risk.</w:t>
      </w:r>
    </w:p>
    <w:p w14:paraId="7A1D0C3A" w14:textId="0AB1F542" w:rsidR="003B5173" w:rsidRPr="003B5173" w:rsidRDefault="003B5173" w:rsidP="007F6F31">
      <w:pPr>
        <w:spacing w:after="0" w:line="240" w:lineRule="auto"/>
        <w:rPr>
          <w:rFonts w:cstheme="minorHAnsi"/>
          <w:color w:val="33363A"/>
          <w:sz w:val="20"/>
          <w:szCs w:val="20"/>
          <w:shd w:val="clear" w:color="auto" w:fill="FFFFFF"/>
        </w:rPr>
      </w:pPr>
    </w:p>
    <w:p w14:paraId="476AFED0"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1) Season-specific Dzud Risk Indices: common computation structure</w:t>
      </w:r>
    </w:p>
    <w:p w14:paraId="6EBE4135"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Across all seasons, the workflow follows the same structure:</w:t>
      </w:r>
    </w:p>
    <w:p w14:paraId="13D891AE" w14:textId="03EF8FDF"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Input indicators (</w:t>
      </w:r>
      <w:proofErr w:type="gramStart"/>
      <w:r w:rsidRPr="003B5173">
        <w:rPr>
          <w:rFonts w:cstheme="minorHAnsi"/>
          <w:b/>
          <w:bCs/>
          <w:color w:val="33363A"/>
          <w:sz w:val="20"/>
          <w:szCs w:val="20"/>
          <w:shd w:val="clear" w:color="auto" w:fill="FFFFFF"/>
        </w:rPr>
        <w:t xml:space="preserve">field </w:t>
      </w:r>
      <w:r w:rsidR="00341A28">
        <w:rPr>
          <w:rFonts w:cstheme="minorHAnsi"/>
          <w:b/>
          <w:bCs/>
          <w:color w:val="33363A"/>
          <w:sz w:val="20"/>
          <w:szCs w:val="20"/>
          <w:shd w:val="clear" w:color="auto" w:fill="FFFFFF"/>
        </w:rPr>
        <w:t>,</w:t>
      </w:r>
      <w:r w:rsidRPr="003B5173">
        <w:rPr>
          <w:rFonts w:cstheme="minorHAnsi"/>
          <w:b/>
          <w:bCs/>
          <w:color w:val="33363A"/>
          <w:sz w:val="20"/>
          <w:szCs w:val="20"/>
          <w:shd w:val="clear" w:color="auto" w:fill="FFFFFF"/>
        </w:rPr>
        <w:t>remote</w:t>
      </w:r>
      <w:proofErr w:type="gramEnd"/>
      <w:r w:rsidRPr="003B5173">
        <w:rPr>
          <w:rFonts w:cstheme="minorHAnsi"/>
          <w:b/>
          <w:bCs/>
          <w:color w:val="33363A"/>
          <w:sz w:val="20"/>
          <w:szCs w:val="20"/>
          <w:shd w:val="clear" w:color="auto" w:fill="FFFFFF"/>
        </w:rPr>
        <w:t xml:space="preserve"> sensing </w:t>
      </w:r>
      <w:r w:rsidR="00341A28">
        <w:rPr>
          <w:rFonts w:cstheme="minorHAnsi"/>
          <w:b/>
          <w:bCs/>
          <w:color w:val="33363A"/>
          <w:sz w:val="20"/>
          <w:szCs w:val="20"/>
          <w:shd w:val="clear" w:color="auto" w:fill="FFFFFF"/>
        </w:rPr>
        <w:t>and</w:t>
      </w:r>
      <w:r w:rsidRPr="003B5173">
        <w:rPr>
          <w:rFonts w:cstheme="minorHAnsi"/>
          <w:b/>
          <w:bCs/>
          <w:color w:val="33363A"/>
          <w:sz w:val="20"/>
          <w:szCs w:val="20"/>
          <w:shd w:val="clear" w:color="auto" w:fill="FFFFFF"/>
        </w:rPr>
        <w:t xml:space="preserve"> administrative data)</w:t>
      </w:r>
    </w:p>
    <w:p w14:paraId="76598AC3" w14:textId="77777777"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Weather Severity Index</w:t>
      </w:r>
      <w:r w:rsidRPr="003B5173">
        <w:rPr>
          <w:rFonts w:cstheme="minorHAnsi"/>
          <w:color w:val="33363A"/>
          <w:sz w:val="20"/>
          <w:szCs w:val="20"/>
          <w:shd w:val="clear" w:color="auto" w:fill="FFFFFF"/>
        </w:rPr>
        <w:t xml:space="preserve"> (season-relevant meteorological anomalies and hazards)</w:t>
      </w:r>
    </w:p>
    <w:p w14:paraId="642D50C6" w14:textId="77777777"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Biomass pasture / grazing severity index</w:t>
      </w:r>
      <w:r w:rsidRPr="003B5173">
        <w:rPr>
          <w:rFonts w:cstheme="minorHAnsi"/>
          <w:color w:val="33363A"/>
          <w:sz w:val="20"/>
          <w:szCs w:val="20"/>
          <w:shd w:val="clear" w:color="auto" w:fill="FFFFFF"/>
        </w:rPr>
        <w:t xml:space="preserve"> (availability and access to grazing)</w:t>
      </w:r>
    </w:p>
    <w:p w14:paraId="3980B889" w14:textId="77777777"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Livestock and herder condition indices</w:t>
      </w:r>
      <w:r w:rsidRPr="003B5173">
        <w:rPr>
          <w:rFonts w:cstheme="minorHAnsi"/>
          <w:color w:val="33363A"/>
          <w:sz w:val="20"/>
          <w:szCs w:val="20"/>
          <w:shd w:val="clear" w:color="auto" w:fill="FFFFFF"/>
        </w:rPr>
        <w:t xml:space="preserve"> (body condition, disease, non-feeding days, economic stress)</w:t>
      </w:r>
    </w:p>
    <w:p w14:paraId="1A343C3C" w14:textId="77777777"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Overall risk-reduction incentives</w:t>
      </w:r>
      <w:r w:rsidRPr="003B5173">
        <w:rPr>
          <w:rFonts w:cstheme="minorHAnsi"/>
          <w:color w:val="33363A"/>
          <w:sz w:val="20"/>
          <w:szCs w:val="20"/>
          <w:shd w:val="clear" w:color="auto" w:fill="FFFFFF"/>
        </w:rPr>
        <w:t xml:space="preserve"> (decision layer linking risk level to early actions/finance)</w:t>
      </w:r>
    </w:p>
    <w:p w14:paraId="60F782D1" w14:textId="77777777" w:rsidR="003B5173" w:rsidRPr="003B5173" w:rsidRDefault="003B5173">
      <w:pPr>
        <w:numPr>
          <w:ilvl w:val="0"/>
          <w:numId w:val="163"/>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Seasonal EAP activation</w:t>
      </w:r>
      <w:r w:rsidRPr="003B5173">
        <w:rPr>
          <w:rFonts w:cstheme="minorHAnsi"/>
          <w:color w:val="33363A"/>
          <w:sz w:val="20"/>
          <w:szCs w:val="20"/>
          <w:shd w:val="clear" w:color="auto" w:fill="FFFFFF"/>
        </w:rPr>
        <w:t xml:space="preserve"> (Spring/Summer/Autumn/Winter Dzud EAP)</w:t>
      </w:r>
    </w:p>
    <w:p w14:paraId="12626E89" w14:textId="681AA2DD" w:rsidR="003B5173" w:rsidRPr="003B5173" w:rsidRDefault="003B5173" w:rsidP="007F6F31">
      <w:pPr>
        <w:spacing w:after="0" w:line="240" w:lineRule="auto"/>
        <w:rPr>
          <w:rFonts w:cstheme="minorHAnsi"/>
          <w:color w:val="33363A"/>
          <w:sz w:val="20"/>
          <w:szCs w:val="20"/>
          <w:shd w:val="clear" w:color="auto" w:fill="FFFFFF"/>
        </w:rPr>
      </w:pPr>
    </w:p>
    <w:p w14:paraId="653732BE"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2) Spring Dzud Risk Index (1): key indicator families</w:t>
      </w:r>
    </w:p>
    <w:p w14:paraId="11A28CFA"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Typical spring-focused indicators in the diagram include:</w:t>
      </w:r>
    </w:p>
    <w:p w14:paraId="24070027" w14:textId="77777777"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Animal condition:</w:t>
      </w:r>
      <w:r w:rsidRPr="003B5173">
        <w:rPr>
          <w:rFonts w:cstheme="minorHAnsi"/>
          <w:color w:val="33363A"/>
          <w:sz w:val="20"/>
          <w:szCs w:val="20"/>
          <w:shd w:val="clear" w:color="auto" w:fill="FFFFFF"/>
        </w:rPr>
        <w:t xml:space="preserve"> body condition/weight, disease, death tolls, number of non-feeding days</w:t>
      </w:r>
    </w:p>
    <w:p w14:paraId="3B9DADE3" w14:textId="77777777"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Grazing barriers:</w:t>
      </w:r>
      <w:r w:rsidRPr="003B5173">
        <w:rPr>
          <w:rFonts w:cstheme="minorHAnsi"/>
          <w:color w:val="33363A"/>
          <w:sz w:val="20"/>
          <w:szCs w:val="20"/>
          <w:shd w:val="clear" w:color="auto" w:fill="FFFFFF"/>
        </w:rPr>
        <w:t xml:space="preserve"> </w:t>
      </w:r>
      <w:r w:rsidRPr="003B5173">
        <w:rPr>
          <w:rFonts w:cstheme="minorHAnsi"/>
          <w:b/>
          <w:bCs/>
          <w:color w:val="33363A"/>
          <w:sz w:val="20"/>
          <w:szCs w:val="20"/>
          <w:shd w:val="clear" w:color="auto" w:fill="FFFFFF"/>
        </w:rPr>
        <w:t>ice thickness over ground</w:t>
      </w:r>
      <w:r w:rsidRPr="003B5173">
        <w:rPr>
          <w:rFonts w:cstheme="minorHAnsi"/>
          <w:color w:val="33363A"/>
          <w:sz w:val="20"/>
          <w:szCs w:val="20"/>
          <w:shd w:val="clear" w:color="auto" w:fill="FFFFFF"/>
        </w:rPr>
        <w:t xml:space="preserve"> (affecting grazing days), pasture conditions</w:t>
      </w:r>
    </w:p>
    <w:p w14:paraId="2B24AF83" w14:textId="084E8015"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Pasture monitoring:</w:t>
      </w:r>
      <w:r w:rsidRPr="003B5173">
        <w:rPr>
          <w:rFonts w:cstheme="minorHAnsi"/>
          <w:color w:val="33363A"/>
          <w:sz w:val="20"/>
          <w:szCs w:val="20"/>
          <w:shd w:val="clear" w:color="auto" w:fill="FFFFFF"/>
        </w:rPr>
        <w:t xml:space="preserve"> bi-monthly pasture condition (% of animals that can graze; number of days), ground pasture </w:t>
      </w:r>
      <w:proofErr w:type="gramStart"/>
      <w:r w:rsidRPr="003B5173">
        <w:rPr>
          <w:rFonts w:cstheme="minorHAnsi"/>
          <w:color w:val="33363A"/>
          <w:sz w:val="20"/>
          <w:szCs w:val="20"/>
          <w:shd w:val="clear" w:color="auto" w:fill="FFFFFF"/>
        </w:rPr>
        <w:t>watch</w:t>
      </w:r>
      <w:proofErr w:type="gramEnd"/>
      <w:r w:rsidRPr="003B5173">
        <w:rPr>
          <w:rFonts w:cstheme="minorHAnsi"/>
          <w:color w:val="33363A"/>
          <w:sz w:val="20"/>
          <w:szCs w:val="20"/>
          <w:shd w:val="clear" w:color="auto" w:fill="FFFFFF"/>
        </w:rPr>
        <w:t xml:space="preserve"> every 10</w:t>
      </w:r>
      <w:r w:rsidR="00EF25C6">
        <w:rPr>
          <w:rFonts w:cstheme="minorHAnsi"/>
          <w:color w:val="33363A"/>
          <w:sz w:val="20"/>
          <w:szCs w:val="20"/>
          <w:shd w:val="clear" w:color="auto" w:fill="FFFFFF"/>
        </w:rPr>
        <w:t>-</w:t>
      </w:r>
      <w:r w:rsidRPr="003B5173">
        <w:rPr>
          <w:rFonts w:cstheme="minorHAnsi"/>
          <w:color w:val="33363A"/>
          <w:sz w:val="20"/>
          <w:szCs w:val="20"/>
          <w:shd w:val="clear" w:color="auto" w:fill="FFFFFF"/>
        </w:rPr>
        <w:t>15 days</w:t>
      </w:r>
    </w:p>
    <w:p w14:paraId="396E0A75" w14:textId="77777777"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Drivers of pasture growth:</w:t>
      </w:r>
      <w:r w:rsidRPr="003B5173">
        <w:rPr>
          <w:rFonts w:cstheme="minorHAnsi"/>
          <w:color w:val="33363A"/>
          <w:sz w:val="20"/>
          <w:szCs w:val="20"/>
          <w:shd w:val="clear" w:color="auto" w:fill="FFFFFF"/>
        </w:rPr>
        <w:t xml:space="preserve"> weather factors affecting pasture growth, drought/vegetation index, soil health condition</w:t>
      </w:r>
    </w:p>
    <w:p w14:paraId="4D940A7D" w14:textId="77777777"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Exposure pressure:</w:t>
      </w:r>
      <w:r w:rsidRPr="003B5173">
        <w:rPr>
          <w:rFonts w:cstheme="minorHAnsi"/>
          <w:color w:val="33363A"/>
          <w:sz w:val="20"/>
          <w:szCs w:val="20"/>
          <w:shd w:val="clear" w:color="auto" w:fill="FFFFFF"/>
        </w:rPr>
        <w:t xml:space="preserve"> number of animals (</w:t>
      </w:r>
      <w:proofErr w:type="spellStart"/>
      <w:r w:rsidRPr="003B5173">
        <w:rPr>
          <w:rFonts w:cstheme="minorHAnsi"/>
          <w:color w:val="33363A"/>
          <w:sz w:val="20"/>
          <w:szCs w:val="20"/>
          <w:shd w:val="clear" w:color="auto" w:fill="FFFFFF"/>
        </w:rPr>
        <w:t>soum</w:t>
      </w:r>
      <w:proofErr w:type="spellEnd"/>
      <w:r w:rsidRPr="003B5173">
        <w:rPr>
          <w:rFonts w:cstheme="minorHAnsi"/>
          <w:color w:val="33363A"/>
          <w:sz w:val="20"/>
          <w:szCs w:val="20"/>
          <w:shd w:val="clear" w:color="auto" w:fill="FFFFFF"/>
        </w:rPr>
        <w:t>/bag level) relative to available pasture</w:t>
      </w:r>
    </w:p>
    <w:p w14:paraId="43632B09" w14:textId="77777777" w:rsidR="003B5173" w:rsidRPr="003B5173" w:rsidRDefault="003B5173">
      <w:pPr>
        <w:numPr>
          <w:ilvl w:val="0"/>
          <w:numId w:val="164"/>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Rapid-onset disruptions:</w:t>
      </w:r>
      <w:r w:rsidRPr="003B5173">
        <w:rPr>
          <w:rFonts w:cstheme="minorHAnsi"/>
          <w:color w:val="33363A"/>
          <w:sz w:val="20"/>
          <w:szCs w:val="20"/>
          <w:shd w:val="clear" w:color="auto" w:fill="FFFFFF"/>
        </w:rPr>
        <w:t xml:space="preserve"> sudden-onset weather affecting biomass growth and daily grazing</w:t>
      </w:r>
    </w:p>
    <w:p w14:paraId="4E76D900" w14:textId="5B6FA82E"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Outputs:</w:t>
      </w:r>
      <w:r w:rsidRPr="003B5173">
        <w:rPr>
          <w:rFonts w:cstheme="minorHAnsi"/>
          <w:color w:val="33363A"/>
          <w:sz w:val="20"/>
          <w:szCs w:val="20"/>
          <w:shd w:val="clear" w:color="auto" w:fill="FFFFFF"/>
        </w:rPr>
        <w:t xml:space="preserve"> Weather Severity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Biomass pasture/grazing severity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Risk-reduction incentives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Herder economic &amp; husbandry indices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w:t>
      </w:r>
      <w:r w:rsidRPr="003B5173">
        <w:rPr>
          <w:rFonts w:cstheme="minorHAnsi"/>
          <w:b/>
          <w:bCs/>
          <w:color w:val="33363A"/>
          <w:sz w:val="20"/>
          <w:szCs w:val="20"/>
          <w:shd w:val="clear" w:color="auto" w:fill="FFFFFF"/>
        </w:rPr>
        <w:t>EAP on Spring Dzud Risk</w:t>
      </w:r>
    </w:p>
    <w:p w14:paraId="406FC1F2" w14:textId="60E6F9D6" w:rsidR="003B5173" w:rsidRPr="003B5173" w:rsidRDefault="003B5173" w:rsidP="007F6F31">
      <w:pPr>
        <w:spacing w:after="0" w:line="240" w:lineRule="auto"/>
        <w:rPr>
          <w:rFonts w:cstheme="minorHAnsi"/>
          <w:color w:val="33363A"/>
          <w:sz w:val="20"/>
          <w:szCs w:val="20"/>
          <w:shd w:val="clear" w:color="auto" w:fill="FFFFFF"/>
        </w:rPr>
      </w:pPr>
    </w:p>
    <w:p w14:paraId="1A703ECD"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3) Summer Dzud Risk Index (2): key indicator families</w:t>
      </w:r>
    </w:p>
    <w:p w14:paraId="5F2608CD"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Summer emphasizes convective hazards and water stress:</w:t>
      </w:r>
    </w:p>
    <w:p w14:paraId="512C8181"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Animal condition:</w:t>
      </w:r>
      <w:r w:rsidRPr="003B5173">
        <w:rPr>
          <w:rFonts w:cstheme="minorHAnsi"/>
          <w:color w:val="33363A"/>
          <w:sz w:val="20"/>
          <w:szCs w:val="20"/>
          <w:shd w:val="clear" w:color="auto" w:fill="FFFFFF"/>
        </w:rPr>
        <w:t xml:space="preserve"> body condition/weight, disease, death tolls, non-feeding days</w:t>
      </w:r>
    </w:p>
    <w:p w14:paraId="33711452"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Pasture stress:</w:t>
      </w:r>
      <w:r w:rsidRPr="003B5173">
        <w:rPr>
          <w:rFonts w:cstheme="minorHAnsi"/>
          <w:color w:val="33363A"/>
          <w:sz w:val="20"/>
          <w:szCs w:val="20"/>
          <w:shd w:val="clear" w:color="auto" w:fill="FFFFFF"/>
        </w:rPr>
        <w:t xml:space="preserve"> pasture carrying capacity and pasture availability (% </w:t>
      </w:r>
      <w:proofErr w:type="gramStart"/>
      <w:r w:rsidRPr="003B5173">
        <w:rPr>
          <w:rFonts w:cstheme="minorHAnsi"/>
          <w:color w:val="33363A"/>
          <w:sz w:val="20"/>
          <w:szCs w:val="20"/>
          <w:shd w:val="clear" w:color="auto" w:fill="FFFFFF"/>
        </w:rPr>
        <w:t>animals</w:t>
      </w:r>
      <w:proofErr w:type="gramEnd"/>
      <w:r w:rsidRPr="003B5173">
        <w:rPr>
          <w:rFonts w:cstheme="minorHAnsi"/>
          <w:color w:val="33363A"/>
          <w:sz w:val="20"/>
          <w:szCs w:val="20"/>
          <w:shd w:val="clear" w:color="auto" w:fill="FFFFFF"/>
        </w:rPr>
        <w:t xml:space="preserve"> can graze)</w:t>
      </w:r>
    </w:p>
    <w:p w14:paraId="14255B31"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Hazard-driven grazing disruption:</w:t>
      </w:r>
      <w:r w:rsidRPr="003B5173">
        <w:rPr>
          <w:rFonts w:cstheme="minorHAnsi"/>
          <w:color w:val="33363A"/>
          <w:sz w:val="20"/>
          <w:szCs w:val="20"/>
          <w:shd w:val="clear" w:color="auto" w:fill="FFFFFF"/>
        </w:rPr>
        <w:t xml:space="preserve"> number of days with </w:t>
      </w:r>
      <w:r w:rsidRPr="003B5173">
        <w:rPr>
          <w:rFonts w:cstheme="minorHAnsi"/>
          <w:b/>
          <w:bCs/>
          <w:color w:val="33363A"/>
          <w:sz w:val="20"/>
          <w:szCs w:val="20"/>
          <w:shd w:val="clear" w:color="auto" w:fill="FFFFFF"/>
        </w:rPr>
        <w:t>heavy rainfall/flooding/thunderstorms/dust storms</w:t>
      </w:r>
      <w:r w:rsidRPr="003B5173">
        <w:rPr>
          <w:rFonts w:cstheme="minorHAnsi"/>
          <w:color w:val="33363A"/>
          <w:sz w:val="20"/>
          <w:szCs w:val="20"/>
          <w:shd w:val="clear" w:color="auto" w:fill="FFFFFF"/>
        </w:rPr>
        <w:t xml:space="preserve"> affecting grazing and damaging pasture (%)</w:t>
      </w:r>
    </w:p>
    <w:p w14:paraId="782832A0"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Health impacts:</w:t>
      </w:r>
      <w:r w:rsidRPr="003B5173">
        <w:rPr>
          <w:rFonts w:cstheme="minorHAnsi"/>
          <w:color w:val="33363A"/>
          <w:sz w:val="20"/>
          <w:szCs w:val="20"/>
          <w:shd w:val="clear" w:color="auto" w:fill="FFFFFF"/>
        </w:rPr>
        <w:t xml:space="preserve"> sick animals (weather-induced conditions)</w:t>
      </w:r>
    </w:p>
    <w:p w14:paraId="392B1D6F"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Water stress:</w:t>
      </w:r>
      <w:r w:rsidRPr="003B5173">
        <w:rPr>
          <w:rFonts w:cstheme="minorHAnsi"/>
          <w:color w:val="33363A"/>
          <w:sz w:val="20"/>
          <w:szCs w:val="20"/>
          <w:shd w:val="clear" w:color="auto" w:fill="FFFFFF"/>
        </w:rPr>
        <w:t xml:space="preserve"> </w:t>
      </w:r>
      <w:r w:rsidRPr="003B5173">
        <w:rPr>
          <w:rFonts w:cstheme="minorHAnsi"/>
          <w:b/>
          <w:bCs/>
          <w:color w:val="33363A"/>
          <w:sz w:val="20"/>
          <w:szCs w:val="20"/>
          <w:shd w:val="clear" w:color="auto" w:fill="FFFFFF"/>
        </w:rPr>
        <w:t>drinking water crisis days</w:t>
      </w:r>
    </w:p>
    <w:p w14:paraId="46150829" w14:textId="77777777" w:rsidR="003B5173" w:rsidRPr="003B5173" w:rsidRDefault="003B5173">
      <w:pPr>
        <w:numPr>
          <w:ilvl w:val="0"/>
          <w:numId w:val="165"/>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Exposure pressure:</w:t>
      </w:r>
      <w:r w:rsidRPr="003B5173">
        <w:rPr>
          <w:rFonts w:cstheme="minorHAnsi"/>
          <w:color w:val="33363A"/>
          <w:sz w:val="20"/>
          <w:szCs w:val="20"/>
          <w:shd w:val="clear" w:color="auto" w:fill="FFFFFF"/>
        </w:rPr>
        <w:t xml:space="preserve"> number of animals relative to pasture available</w:t>
      </w:r>
    </w:p>
    <w:p w14:paraId="2FE6E8C2" w14:textId="5DC4D8F9"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Outputs:</w:t>
      </w:r>
      <w:r w:rsidRPr="003B5173">
        <w:rPr>
          <w:rFonts w:cstheme="minorHAnsi"/>
          <w:color w:val="33363A"/>
          <w:sz w:val="20"/>
          <w:szCs w:val="20"/>
          <w:shd w:val="clear" w:color="auto" w:fill="FFFFFF"/>
        </w:rPr>
        <w:t xml:space="preserve"> Weather Severity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Biomass pasture severity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Pasture carrying capacity &amp; animal body condition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Risk-reduction incentives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w:t>
      </w:r>
      <w:r w:rsidRPr="003B5173">
        <w:rPr>
          <w:rFonts w:cstheme="minorHAnsi"/>
          <w:b/>
          <w:bCs/>
          <w:color w:val="33363A"/>
          <w:sz w:val="20"/>
          <w:szCs w:val="20"/>
          <w:shd w:val="clear" w:color="auto" w:fill="FFFFFF"/>
        </w:rPr>
        <w:t>EAP on Summer Dzud Risk</w:t>
      </w:r>
    </w:p>
    <w:p w14:paraId="487C287A" w14:textId="33199E3D" w:rsidR="003B5173" w:rsidRPr="003B5173" w:rsidRDefault="003B5173" w:rsidP="007F6F31">
      <w:pPr>
        <w:spacing w:after="0" w:line="240" w:lineRule="auto"/>
        <w:rPr>
          <w:rFonts w:cstheme="minorHAnsi"/>
          <w:color w:val="33363A"/>
          <w:sz w:val="20"/>
          <w:szCs w:val="20"/>
          <w:shd w:val="clear" w:color="auto" w:fill="FFFFFF"/>
        </w:rPr>
      </w:pPr>
    </w:p>
    <w:p w14:paraId="5E29AD88"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4) Autumn Dzud Risk Index (3): key indicator families</w:t>
      </w:r>
    </w:p>
    <w:p w14:paraId="7FF312BE"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Autumn focuses on pre-winter deterioration and grazing constraints:</w:t>
      </w:r>
    </w:p>
    <w:p w14:paraId="2B230926"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Animal condition:</w:t>
      </w:r>
      <w:r w:rsidRPr="003B5173">
        <w:rPr>
          <w:rFonts w:cstheme="minorHAnsi"/>
          <w:color w:val="33363A"/>
          <w:sz w:val="20"/>
          <w:szCs w:val="20"/>
          <w:shd w:val="clear" w:color="auto" w:fill="FFFFFF"/>
        </w:rPr>
        <w:t xml:space="preserve"> weight/body condition, disease, death tolls, non-feeding days</w:t>
      </w:r>
    </w:p>
    <w:p w14:paraId="7A22AFAC"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Current pasture carrying capacity</w:t>
      </w:r>
      <w:r w:rsidRPr="003B5173">
        <w:rPr>
          <w:rFonts w:cstheme="minorHAnsi"/>
          <w:color w:val="33363A"/>
          <w:sz w:val="20"/>
          <w:szCs w:val="20"/>
          <w:shd w:val="clear" w:color="auto" w:fill="FFFFFF"/>
        </w:rPr>
        <w:t xml:space="preserve"> (% </w:t>
      </w:r>
      <w:proofErr w:type="gramStart"/>
      <w:r w:rsidRPr="003B5173">
        <w:rPr>
          <w:rFonts w:cstheme="minorHAnsi"/>
          <w:color w:val="33363A"/>
          <w:sz w:val="20"/>
          <w:szCs w:val="20"/>
          <w:shd w:val="clear" w:color="auto" w:fill="FFFFFF"/>
        </w:rPr>
        <w:t>animals</w:t>
      </w:r>
      <w:proofErr w:type="gramEnd"/>
      <w:r w:rsidRPr="003B5173">
        <w:rPr>
          <w:rFonts w:cstheme="minorHAnsi"/>
          <w:color w:val="33363A"/>
          <w:sz w:val="20"/>
          <w:szCs w:val="20"/>
          <w:shd w:val="clear" w:color="auto" w:fill="FFFFFF"/>
        </w:rPr>
        <w:t xml:space="preserve"> can graze at bag level)</w:t>
      </w:r>
    </w:p>
    <w:p w14:paraId="1FBA5485"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Weather factors affecting pasture growth</w:t>
      </w:r>
      <w:r w:rsidRPr="003B5173">
        <w:rPr>
          <w:rFonts w:cstheme="minorHAnsi"/>
          <w:color w:val="33363A"/>
          <w:sz w:val="20"/>
          <w:szCs w:val="20"/>
          <w:shd w:val="clear" w:color="auto" w:fill="FFFFFF"/>
        </w:rPr>
        <w:t xml:space="preserve"> and hazardous weather influences</w:t>
      </w:r>
    </w:p>
    <w:p w14:paraId="4A492FAF"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Exposure pressure:</w:t>
      </w:r>
      <w:r w:rsidRPr="003B5173">
        <w:rPr>
          <w:rFonts w:cstheme="minorHAnsi"/>
          <w:color w:val="33363A"/>
          <w:sz w:val="20"/>
          <w:szCs w:val="20"/>
          <w:shd w:val="clear" w:color="auto" w:fill="FFFFFF"/>
        </w:rPr>
        <w:t xml:space="preserve"> animals (</w:t>
      </w:r>
      <w:proofErr w:type="spellStart"/>
      <w:r w:rsidRPr="003B5173">
        <w:rPr>
          <w:rFonts w:cstheme="minorHAnsi"/>
          <w:color w:val="33363A"/>
          <w:sz w:val="20"/>
          <w:szCs w:val="20"/>
          <w:shd w:val="clear" w:color="auto" w:fill="FFFFFF"/>
        </w:rPr>
        <w:t>soum</w:t>
      </w:r>
      <w:proofErr w:type="spellEnd"/>
      <w:r w:rsidRPr="003B5173">
        <w:rPr>
          <w:rFonts w:cstheme="minorHAnsi"/>
          <w:color w:val="33363A"/>
          <w:sz w:val="20"/>
          <w:szCs w:val="20"/>
          <w:shd w:val="clear" w:color="auto" w:fill="FFFFFF"/>
        </w:rPr>
        <w:t>/bag) proportional to pasture availability</w:t>
      </w:r>
    </w:p>
    <w:p w14:paraId="74B71D58"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Drought/vegetation index</w:t>
      </w:r>
      <w:r w:rsidRPr="003B5173">
        <w:rPr>
          <w:rFonts w:cstheme="minorHAnsi"/>
          <w:color w:val="33363A"/>
          <w:sz w:val="20"/>
          <w:szCs w:val="20"/>
          <w:shd w:val="clear" w:color="auto" w:fill="FFFFFF"/>
        </w:rPr>
        <w:t xml:space="preserve"> and soil health implications</w:t>
      </w:r>
    </w:p>
    <w:p w14:paraId="2FEDB1D4" w14:textId="77777777" w:rsidR="003B5173" w:rsidRPr="003B5173" w:rsidRDefault="003B5173">
      <w:pPr>
        <w:numPr>
          <w:ilvl w:val="0"/>
          <w:numId w:val="166"/>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Rapid-onset weather impacts</w:t>
      </w:r>
      <w:r w:rsidRPr="003B5173">
        <w:rPr>
          <w:rFonts w:cstheme="minorHAnsi"/>
          <w:color w:val="33363A"/>
          <w:sz w:val="20"/>
          <w:szCs w:val="20"/>
          <w:shd w:val="clear" w:color="auto" w:fill="FFFFFF"/>
        </w:rPr>
        <w:t xml:space="preserve"> that hamper grazing</w:t>
      </w:r>
    </w:p>
    <w:p w14:paraId="4CCBEB68" w14:textId="26B7F289" w:rsidR="003B5173" w:rsidRPr="00010FB8"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Outputs:</w:t>
      </w:r>
      <w:r w:rsidRPr="003B5173">
        <w:rPr>
          <w:rFonts w:cstheme="minorHAnsi"/>
          <w:color w:val="33363A"/>
          <w:sz w:val="20"/>
          <w:szCs w:val="20"/>
          <w:shd w:val="clear" w:color="auto" w:fill="FFFFFF"/>
        </w:rPr>
        <w:t xml:space="preserve"> Weather Severity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Biomass pasture/grazing severity &amp; animal body condition indices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Autumn risk-reduction incentives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Herder economic &amp; husbandry indices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w:t>
      </w:r>
      <w:r w:rsidRPr="00010FB8">
        <w:rPr>
          <w:rFonts w:cstheme="minorHAnsi"/>
          <w:color w:val="33363A"/>
          <w:sz w:val="20"/>
          <w:szCs w:val="20"/>
          <w:shd w:val="clear" w:color="auto" w:fill="FFFFFF"/>
        </w:rPr>
        <w:t>EAP on Autumn Dzud Risk</w:t>
      </w:r>
    </w:p>
    <w:p w14:paraId="4612C302" w14:textId="78D8572F" w:rsidR="003B5173" w:rsidRPr="003B5173" w:rsidRDefault="003B5173" w:rsidP="007F6F31">
      <w:pPr>
        <w:spacing w:after="0" w:line="240" w:lineRule="auto"/>
        <w:rPr>
          <w:rFonts w:cstheme="minorHAnsi"/>
          <w:color w:val="33363A"/>
          <w:sz w:val="20"/>
          <w:szCs w:val="20"/>
          <w:shd w:val="clear" w:color="auto" w:fill="FFFFFF"/>
        </w:rPr>
      </w:pPr>
    </w:p>
    <w:p w14:paraId="58CFEF7A"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5) Winter Dzud Risk Index (4): key indicator families</w:t>
      </w:r>
    </w:p>
    <w:p w14:paraId="3C230DA9"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Winter is explicitly index-heavy and hazard-specific:</w:t>
      </w:r>
    </w:p>
    <w:p w14:paraId="27CFED47" w14:textId="77777777" w:rsidR="003B5173" w:rsidRPr="003B5173" w:rsidRDefault="003B5173">
      <w:pPr>
        <w:numPr>
          <w:ilvl w:val="0"/>
          <w:numId w:val="167"/>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Hazard intensity/duration:</w:t>
      </w:r>
      <w:r w:rsidRPr="003B5173">
        <w:rPr>
          <w:rFonts w:cstheme="minorHAnsi"/>
          <w:color w:val="33363A"/>
          <w:sz w:val="20"/>
          <w:szCs w:val="20"/>
          <w:shd w:val="clear" w:color="auto" w:fill="FFFFFF"/>
        </w:rPr>
        <w:t xml:space="preserve"> high-density snowing, snowstorms, blizzards, winter storms (days)</w:t>
      </w:r>
    </w:p>
    <w:p w14:paraId="6ECE914F" w14:textId="77777777" w:rsidR="003B5173" w:rsidRPr="003B5173" w:rsidRDefault="003B5173">
      <w:pPr>
        <w:numPr>
          <w:ilvl w:val="0"/>
          <w:numId w:val="167"/>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Temperature stress:</w:t>
      </w:r>
      <w:r w:rsidRPr="003B5173">
        <w:rPr>
          <w:rFonts w:cstheme="minorHAnsi"/>
          <w:color w:val="33363A"/>
          <w:sz w:val="20"/>
          <w:szCs w:val="20"/>
          <w:shd w:val="clear" w:color="auto" w:fill="FFFFFF"/>
        </w:rPr>
        <w:t xml:space="preserve"> coldest temperature days affecting husbandry</w:t>
      </w:r>
    </w:p>
    <w:p w14:paraId="05A97FB6" w14:textId="77777777" w:rsidR="003B5173" w:rsidRPr="003B5173" w:rsidRDefault="003B5173">
      <w:pPr>
        <w:numPr>
          <w:ilvl w:val="0"/>
          <w:numId w:val="167"/>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Grazing feasibility:</w:t>
      </w:r>
      <w:r w:rsidRPr="003B5173">
        <w:rPr>
          <w:rFonts w:cstheme="minorHAnsi"/>
          <w:color w:val="33363A"/>
          <w:sz w:val="20"/>
          <w:szCs w:val="20"/>
          <w:shd w:val="clear" w:color="auto" w:fill="FFFFFF"/>
        </w:rPr>
        <w:t xml:space="preserve"> winter pasture conditions (% </w:t>
      </w:r>
      <w:proofErr w:type="gramStart"/>
      <w:r w:rsidRPr="003B5173">
        <w:rPr>
          <w:rFonts w:cstheme="minorHAnsi"/>
          <w:color w:val="33363A"/>
          <w:sz w:val="20"/>
          <w:szCs w:val="20"/>
          <w:shd w:val="clear" w:color="auto" w:fill="FFFFFF"/>
        </w:rPr>
        <w:t>animals</w:t>
      </w:r>
      <w:proofErr w:type="gramEnd"/>
      <w:r w:rsidRPr="003B5173">
        <w:rPr>
          <w:rFonts w:cstheme="minorHAnsi"/>
          <w:color w:val="33363A"/>
          <w:sz w:val="20"/>
          <w:szCs w:val="20"/>
          <w:shd w:val="clear" w:color="auto" w:fill="FFFFFF"/>
        </w:rPr>
        <w:t xml:space="preserve"> able to graze; pasture-based grazing days)</w:t>
      </w:r>
    </w:p>
    <w:p w14:paraId="52950DE8" w14:textId="77777777" w:rsidR="003B5173" w:rsidRPr="003B5173" w:rsidRDefault="003B5173">
      <w:pPr>
        <w:numPr>
          <w:ilvl w:val="0"/>
          <w:numId w:val="167"/>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Feed buffers:</w:t>
      </w:r>
      <w:r w:rsidRPr="003B5173">
        <w:rPr>
          <w:rFonts w:cstheme="minorHAnsi"/>
          <w:color w:val="33363A"/>
          <w:sz w:val="20"/>
          <w:szCs w:val="20"/>
          <w:shd w:val="clear" w:color="auto" w:fill="FFFFFF"/>
        </w:rPr>
        <w:t xml:space="preserve"> stocked pasture (days of feeding possible), commercial feeds (days)</w:t>
      </w:r>
    </w:p>
    <w:p w14:paraId="3B435E3D" w14:textId="77777777" w:rsidR="003B5173" w:rsidRPr="003B5173" w:rsidRDefault="003B5173">
      <w:pPr>
        <w:numPr>
          <w:ilvl w:val="0"/>
          <w:numId w:val="167"/>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Core winter indices (shown as sub-indices):</w:t>
      </w:r>
    </w:p>
    <w:p w14:paraId="228325A6" w14:textId="77777777" w:rsidR="003B5173" w:rsidRPr="003B5173" w:rsidRDefault="003B5173">
      <w:pPr>
        <w:numPr>
          <w:ilvl w:val="1"/>
          <w:numId w:val="167"/>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Snow depth/thickness index (days/cm)</w:t>
      </w:r>
    </w:p>
    <w:p w14:paraId="1C4822D4" w14:textId="77777777" w:rsidR="003B5173" w:rsidRPr="003B5173" w:rsidRDefault="003B5173">
      <w:pPr>
        <w:numPr>
          <w:ilvl w:val="1"/>
          <w:numId w:val="167"/>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Extreme cold index (days)</w:t>
      </w:r>
    </w:p>
    <w:p w14:paraId="166CEA79" w14:textId="77777777" w:rsidR="003B5173" w:rsidRPr="003B5173" w:rsidRDefault="003B5173">
      <w:pPr>
        <w:numPr>
          <w:ilvl w:val="1"/>
          <w:numId w:val="167"/>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Winter storm index (days of snowstorms/blizzards)</w:t>
      </w:r>
    </w:p>
    <w:p w14:paraId="6B6BD40F" w14:textId="77777777" w:rsidR="003B5173" w:rsidRPr="003B5173" w:rsidRDefault="003B5173">
      <w:pPr>
        <w:numPr>
          <w:ilvl w:val="1"/>
          <w:numId w:val="167"/>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Number of non-grazing and non-feeding days</w:t>
      </w:r>
    </w:p>
    <w:p w14:paraId="22B334D1" w14:textId="77777777" w:rsidR="003B5173" w:rsidRPr="003B5173" w:rsidRDefault="003B5173">
      <w:pPr>
        <w:numPr>
          <w:ilvl w:val="1"/>
          <w:numId w:val="167"/>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Animal weight index</w:t>
      </w:r>
    </w:p>
    <w:p w14:paraId="4FFE0905" w14:textId="471BD10A"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lastRenderedPageBreak/>
        <w:t>Outputs:</w:t>
      </w:r>
      <w:r w:rsidRPr="003B5173">
        <w:rPr>
          <w:rFonts w:cstheme="minorHAnsi"/>
          <w:color w:val="33363A"/>
          <w:sz w:val="20"/>
          <w:szCs w:val="20"/>
          <w:shd w:val="clear" w:color="auto" w:fill="FFFFFF"/>
        </w:rPr>
        <w:t xml:space="preserve"> Winter Dzud Risk Index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Winter sub-indices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w:t>
      </w:r>
      <w:r w:rsidRPr="003B5173">
        <w:rPr>
          <w:rFonts w:cstheme="minorHAnsi"/>
          <w:b/>
          <w:bCs/>
          <w:color w:val="33363A"/>
          <w:sz w:val="20"/>
          <w:szCs w:val="20"/>
          <w:shd w:val="clear" w:color="auto" w:fill="FFFFFF"/>
        </w:rPr>
        <w:t>EAP on Winter Dzud Risk</w:t>
      </w:r>
    </w:p>
    <w:p w14:paraId="5FACEF83" w14:textId="1E959BCA" w:rsidR="003B5173" w:rsidRPr="003B5173" w:rsidRDefault="003B5173" w:rsidP="007F6F31">
      <w:pPr>
        <w:spacing w:after="0" w:line="240" w:lineRule="auto"/>
        <w:rPr>
          <w:rFonts w:cstheme="minorHAnsi"/>
          <w:color w:val="33363A"/>
          <w:sz w:val="20"/>
          <w:szCs w:val="20"/>
          <w:shd w:val="clear" w:color="auto" w:fill="FFFFFF"/>
        </w:rPr>
      </w:pPr>
    </w:p>
    <w:p w14:paraId="086D679C" w14:textId="77777777" w:rsidR="003B5173" w:rsidRPr="003B5173" w:rsidRDefault="003B5173" w:rsidP="007F6F31">
      <w:pPr>
        <w:spacing w:after="0" w:line="240" w:lineRule="auto"/>
        <w:rPr>
          <w:rFonts w:cstheme="minorHAnsi"/>
          <w:b/>
          <w:bCs/>
          <w:color w:val="33363A"/>
          <w:sz w:val="20"/>
          <w:szCs w:val="20"/>
          <w:shd w:val="clear" w:color="auto" w:fill="FFFFFF"/>
        </w:rPr>
      </w:pPr>
      <w:r w:rsidRPr="00B722C4">
        <w:rPr>
          <w:rFonts w:cstheme="minorHAnsi"/>
          <w:b/>
          <w:bCs/>
          <w:color w:val="33363A"/>
          <w:sz w:val="20"/>
          <w:szCs w:val="20"/>
          <w:highlight w:val="yellow"/>
          <w:shd w:val="clear" w:color="auto" w:fill="FFFFFF"/>
        </w:rPr>
        <w:t>6) Combined Dzud Risk Index and Combined EAP</w:t>
      </w:r>
    </w:p>
    <w:p w14:paraId="682C782D"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How the combination works conceptually:</w:t>
      </w:r>
    </w:p>
    <w:p w14:paraId="0D0B5282" w14:textId="77777777" w:rsidR="003B5173" w:rsidRPr="003B5173" w:rsidRDefault="003B5173">
      <w:pPr>
        <w:numPr>
          <w:ilvl w:val="0"/>
          <w:numId w:val="168"/>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 xml:space="preserve">Seasonal indices (Spring/Summer/Autumn/Winter) feed into a </w:t>
      </w:r>
      <w:r w:rsidRPr="003B5173">
        <w:rPr>
          <w:rFonts w:cstheme="minorHAnsi"/>
          <w:b/>
          <w:bCs/>
          <w:color w:val="33363A"/>
          <w:sz w:val="20"/>
          <w:szCs w:val="20"/>
          <w:shd w:val="clear" w:color="auto" w:fill="FFFFFF"/>
        </w:rPr>
        <w:t>Combined Dzud Risk Index (and indices)</w:t>
      </w:r>
      <w:r w:rsidRPr="003B5173">
        <w:rPr>
          <w:rFonts w:cstheme="minorHAnsi"/>
          <w:color w:val="33363A"/>
          <w:sz w:val="20"/>
          <w:szCs w:val="20"/>
          <w:shd w:val="clear" w:color="auto" w:fill="FFFFFF"/>
        </w:rPr>
        <w:t>.</w:t>
      </w:r>
    </w:p>
    <w:p w14:paraId="0668F7E2" w14:textId="77777777" w:rsidR="003B5173" w:rsidRPr="003B5173" w:rsidRDefault="003B5173">
      <w:pPr>
        <w:numPr>
          <w:ilvl w:val="0"/>
          <w:numId w:val="168"/>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 xml:space="preserve">The diagram also highlights </w:t>
      </w:r>
      <w:r w:rsidRPr="003B5173">
        <w:rPr>
          <w:rFonts w:cstheme="minorHAnsi"/>
          <w:b/>
          <w:bCs/>
          <w:color w:val="33363A"/>
          <w:sz w:val="20"/>
          <w:szCs w:val="20"/>
          <w:shd w:val="clear" w:color="auto" w:fill="FFFFFF"/>
        </w:rPr>
        <w:t>“Number of animal death tolls”</w:t>
      </w:r>
      <w:r w:rsidRPr="003B5173">
        <w:rPr>
          <w:rFonts w:cstheme="minorHAnsi"/>
          <w:color w:val="33363A"/>
          <w:sz w:val="20"/>
          <w:szCs w:val="20"/>
          <w:shd w:val="clear" w:color="auto" w:fill="FFFFFF"/>
        </w:rPr>
        <w:t xml:space="preserve"> as a critical severity outcome feeding the combined index.</w:t>
      </w:r>
    </w:p>
    <w:p w14:paraId="03FA447D" w14:textId="77777777" w:rsidR="003B5173" w:rsidRDefault="003B5173">
      <w:pPr>
        <w:numPr>
          <w:ilvl w:val="0"/>
          <w:numId w:val="168"/>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 xml:space="preserve">The combined index triggers the </w:t>
      </w:r>
      <w:r w:rsidRPr="003B5173">
        <w:rPr>
          <w:rFonts w:cstheme="minorHAnsi"/>
          <w:b/>
          <w:bCs/>
          <w:color w:val="33363A"/>
          <w:sz w:val="20"/>
          <w:szCs w:val="20"/>
          <w:shd w:val="clear" w:color="auto" w:fill="FFFFFF"/>
        </w:rPr>
        <w:t>Combined Early Warning Protocol (EAP) for Dzud</w:t>
      </w:r>
      <w:r w:rsidRPr="003B5173">
        <w:rPr>
          <w:rFonts w:cstheme="minorHAnsi"/>
          <w:color w:val="33363A"/>
          <w:sz w:val="20"/>
          <w:szCs w:val="20"/>
          <w:shd w:val="clear" w:color="auto" w:fill="FFFFFF"/>
        </w:rPr>
        <w:t xml:space="preserve">, which then links to </w:t>
      </w:r>
      <w:r w:rsidRPr="003B5173">
        <w:rPr>
          <w:rFonts w:cstheme="minorHAnsi"/>
          <w:b/>
          <w:bCs/>
          <w:color w:val="33363A"/>
          <w:sz w:val="20"/>
          <w:szCs w:val="20"/>
          <w:shd w:val="clear" w:color="auto" w:fill="FFFFFF"/>
        </w:rPr>
        <w:t>financing for mitigating combined Dzud risk</w:t>
      </w:r>
      <w:r w:rsidRPr="003B5173">
        <w:rPr>
          <w:rFonts w:cstheme="minorHAnsi"/>
          <w:color w:val="33363A"/>
          <w:sz w:val="20"/>
          <w:szCs w:val="20"/>
          <w:shd w:val="clear" w:color="auto" w:fill="FFFFFF"/>
        </w:rPr>
        <w:t>.</w:t>
      </w:r>
    </w:p>
    <w:p w14:paraId="65F171C3" w14:textId="77777777" w:rsidR="00B722C4" w:rsidRPr="003B5173" w:rsidRDefault="00B722C4" w:rsidP="00B722C4">
      <w:pPr>
        <w:spacing w:after="0" w:line="240" w:lineRule="auto"/>
        <w:ind w:left="720"/>
        <w:rPr>
          <w:rFonts w:cstheme="minorHAnsi"/>
          <w:color w:val="33363A"/>
          <w:sz w:val="20"/>
          <w:szCs w:val="20"/>
          <w:shd w:val="clear" w:color="auto" w:fill="FFFFFF"/>
        </w:rPr>
      </w:pPr>
    </w:p>
    <w:p w14:paraId="33222968" w14:textId="77777777" w:rsidR="003B5173" w:rsidRPr="003B5173" w:rsidRDefault="003B5173" w:rsidP="007F6F31">
      <w:p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Practical interpretation:</w:t>
      </w:r>
    </w:p>
    <w:p w14:paraId="409B44E3" w14:textId="77777777" w:rsidR="003B5173" w:rsidRPr="003B5173" w:rsidRDefault="003B5173">
      <w:pPr>
        <w:numPr>
          <w:ilvl w:val="0"/>
          <w:numId w:val="169"/>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 xml:space="preserve">Season-specific EAPs manage </w:t>
      </w:r>
      <w:r w:rsidRPr="003B5173">
        <w:rPr>
          <w:rFonts w:cstheme="minorHAnsi"/>
          <w:b/>
          <w:bCs/>
          <w:color w:val="33363A"/>
          <w:sz w:val="20"/>
          <w:szCs w:val="20"/>
          <w:shd w:val="clear" w:color="auto" w:fill="FFFFFF"/>
        </w:rPr>
        <w:t>near-term, seasonal risk</w:t>
      </w:r>
      <w:r w:rsidRPr="003B5173">
        <w:rPr>
          <w:rFonts w:cstheme="minorHAnsi"/>
          <w:color w:val="33363A"/>
          <w:sz w:val="20"/>
          <w:szCs w:val="20"/>
          <w:shd w:val="clear" w:color="auto" w:fill="FFFFFF"/>
        </w:rPr>
        <w:t>.</w:t>
      </w:r>
    </w:p>
    <w:p w14:paraId="1FAE8498" w14:textId="05E28EE1" w:rsidR="003B5173" w:rsidRPr="003B5173" w:rsidRDefault="003B5173">
      <w:pPr>
        <w:numPr>
          <w:ilvl w:val="0"/>
          <w:numId w:val="169"/>
        </w:numPr>
        <w:spacing w:after="0" w:line="240" w:lineRule="auto"/>
        <w:rPr>
          <w:rFonts w:cstheme="minorHAnsi"/>
          <w:color w:val="33363A"/>
          <w:sz w:val="20"/>
          <w:szCs w:val="20"/>
          <w:shd w:val="clear" w:color="auto" w:fill="FFFFFF"/>
        </w:rPr>
      </w:pPr>
      <w:r w:rsidRPr="003B5173">
        <w:rPr>
          <w:rFonts w:cstheme="minorHAnsi"/>
          <w:color w:val="33363A"/>
          <w:sz w:val="20"/>
          <w:szCs w:val="20"/>
          <w:shd w:val="clear" w:color="auto" w:fill="FFFFFF"/>
        </w:rPr>
        <w:t xml:space="preserve">The combined EAP manages </w:t>
      </w:r>
      <w:r w:rsidRPr="003B5173">
        <w:rPr>
          <w:rFonts w:cstheme="minorHAnsi"/>
          <w:b/>
          <w:bCs/>
          <w:color w:val="33363A"/>
          <w:sz w:val="20"/>
          <w:szCs w:val="20"/>
          <w:shd w:val="clear" w:color="auto" w:fill="FFFFFF"/>
        </w:rPr>
        <w:t>compound/cascading risk</w:t>
      </w:r>
      <w:r w:rsidRPr="003B5173">
        <w:rPr>
          <w:rFonts w:cstheme="minorHAnsi"/>
          <w:color w:val="33363A"/>
          <w:sz w:val="20"/>
          <w:szCs w:val="20"/>
          <w:shd w:val="clear" w:color="auto" w:fill="FFFFFF"/>
        </w:rPr>
        <w:t xml:space="preserve">, where conditions across seasons reinforce one another (e.g., drought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pasture deficits </w:t>
      </w:r>
      <w:r w:rsidR="0034365B">
        <w:rPr>
          <w:rFonts w:cstheme="minorHAnsi"/>
          <w:color w:val="33363A"/>
          <w:sz w:val="20"/>
          <w:szCs w:val="20"/>
          <w:shd w:val="clear" w:color="auto" w:fill="FFFFFF"/>
        </w:rPr>
        <w:t>&gt;</w:t>
      </w:r>
      <w:r w:rsidRPr="003B5173">
        <w:rPr>
          <w:rFonts w:cstheme="minorHAnsi"/>
          <w:color w:val="33363A"/>
          <w:sz w:val="20"/>
          <w:szCs w:val="20"/>
          <w:shd w:val="clear" w:color="auto" w:fill="FFFFFF"/>
        </w:rPr>
        <w:t xml:space="preserve"> severe winter impacts).</w:t>
      </w:r>
    </w:p>
    <w:p w14:paraId="052183AE" w14:textId="16EC7FBD" w:rsidR="003B5173" w:rsidRPr="003B5173" w:rsidRDefault="003B5173" w:rsidP="007F6F31">
      <w:pPr>
        <w:spacing w:after="0" w:line="240" w:lineRule="auto"/>
        <w:rPr>
          <w:rFonts w:cstheme="minorHAnsi"/>
          <w:color w:val="33363A"/>
          <w:sz w:val="20"/>
          <w:szCs w:val="20"/>
          <w:shd w:val="clear" w:color="auto" w:fill="FFFFFF"/>
        </w:rPr>
      </w:pPr>
    </w:p>
    <w:p w14:paraId="71C5501F" w14:textId="433F7D16" w:rsidR="003B5173" w:rsidRPr="003B5173" w:rsidRDefault="003B5173" w:rsidP="007F6F31">
      <w:pPr>
        <w:spacing w:after="0" w:line="240" w:lineRule="auto"/>
        <w:rPr>
          <w:rFonts w:cstheme="minorHAnsi"/>
          <w:b/>
          <w:bCs/>
          <w:color w:val="33363A"/>
          <w:sz w:val="20"/>
          <w:szCs w:val="20"/>
          <w:shd w:val="clear" w:color="auto" w:fill="FFFFFF"/>
        </w:rPr>
      </w:pPr>
      <w:r w:rsidRPr="003B5173">
        <w:rPr>
          <w:rFonts w:cstheme="minorHAnsi"/>
          <w:b/>
          <w:bCs/>
          <w:color w:val="33363A"/>
          <w:sz w:val="20"/>
          <w:szCs w:val="20"/>
          <w:shd w:val="clear" w:color="auto" w:fill="FFFFFF"/>
        </w:rPr>
        <w:t>Suggested “algorithm-style” operationalization (GIS</w:t>
      </w:r>
      <w:r w:rsidR="00EF25C6">
        <w:rPr>
          <w:rFonts w:cstheme="minorHAnsi"/>
          <w:b/>
          <w:bCs/>
          <w:color w:val="33363A"/>
          <w:sz w:val="20"/>
          <w:szCs w:val="20"/>
          <w:shd w:val="clear" w:color="auto" w:fill="FFFFFF"/>
        </w:rPr>
        <w:t>-</w:t>
      </w:r>
      <w:r w:rsidRPr="003B5173">
        <w:rPr>
          <w:rFonts w:cstheme="minorHAnsi"/>
          <w:b/>
          <w:bCs/>
          <w:color w:val="33363A"/>
          <w:sz w:val="20"/>
          <w:szCs w:val="20"/>
          <w:shd w:val="clear" w:color="auto" w:fill="FFFFFF"/>
        </w:rPr>
        <w:t>MCDA friendly)</w:t>
      </w:r>
    </w:p>
    <w:p w14:paraId="399FB205" w14:textId="77777777"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Standardize inputs</w:t>
      </w:r>
      <w:r w:rsidRPr="003B5173">
        <w:rPr>
          <w:rFonts w:cstheme="minorHAnsi"/>
          <w:color w:val="33363A"/>
          <w:sz w:val="20"/>
          <w:szCs w:val="20"/>
          <w:shd w:val="clear" w:color="auto" w:fill="FFFFFF"/>
        </w:rPr>
        <w:t xml:space="preserve"> (bag/</w:t>
      </w:r>
      <w:proofErr w:type="spellStart"/>
      <w:r w:rsidRPr="003B5173">
        <w:rPr>
          <w:rFonts w:cstheme="minorHAnsi"/>
          <w:color w:val="33363A"/>
          <w:sz w:val="20"/>
          <w:szCs w:val="20"/>
          <w:shd w:val="clear" w:color="auto" w:fill="FFFFFF"/>
        </w:rPr>
        <w:t>soum</w:t>
      </w:r>
      <w:proofErr w:type="spellEnd"/>
      <w:r w:rsidRPr="003B5173">
        <w:rPr>
          <w:rFonts w:cstheme="minorHAnsi"/>
          <w:color w:val="33363A"/>
          <w:sz w:val="20"/>
          <w:szCs w:val="20"/>
          <w:shd w:val="clear" w:color="auto" w:fill="FFFFFF"/>
        </w:rPr>
        <w:t xml:space="preserve"> grid or administrative polygons): ingest meteorological anomalies, pasture/NDVI, drought indices, snow/ice metrics, livestock counts, animal health and mortality, water access stress, and socio-economic indicators.</w:t>
      </w:r>
    </w:p>
    <w:p w14:paraId="3E7D2DED" w14:textId="437F6080"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Normalize indicators</w:t>
      </w:r>
      <w:r w:rsidRPr="003B5173">
        <w:rPr>
          <w:rFonts w:cstheme="minorHAnsi"/>
          <w:color w:val="33363A"/>
          <w:sz w:val="20"/>
          <w:szCs w:val="20"/>
          <w:shd w:val="clear" w:color="auto" w:fill="FFFFFF"/>
        </w:rPr>
        <w:t xml:space="preserve"> to a common scale (e.g., 0</w:t>
      </w:r>
      <w:r w:rsidR="00EF25C6">
        <w:rPr>
          <w:rFonts w:cstheme="minorHAnsi"/>
          <w:color w:val="33363A"/>
          <w:sz w:val="20"/>
          <w:szCs w:val="20"/>
          <w:shd w:val="clear" w:color="auto" w:fill="FFFFFF"/>
        </w:rPr>
        <w:t>-</w:t>
      </w:r>
      <w:r w:rsidRPr="003B5173">
        <w:rPr>
          <w:rFonts w:cstheme="minorHAnsi"/>
          <w:color w:val="33363A"/>
          <w:sz w:val="20"/>
          <w:szCs w:val="20"/>
          <w:shd w:val="clear" w:color="auto" w:fill="FFFFFF"/>
        </w:rPr>
        <w:t>1) and apply seasonal weights (MCDA).</w:t>
      </w:r>
    </w:p>
    <w:p w14:paraId="6357BB35" w14:textId="77777777"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Compute sub-indices</w:t>
      </w:r>
      <w:r w:rsidRPr="003B5173">
        <w:rPr>
          <w:rFonts w:cstheme="minorHAnsi"/>
          <w:color w:val="33363A"/>
          <w:sz w:val="20"/>
          <w:szCs w:val="20"/>
          <w:shd w:val="clear" w:color="auto" w:fill="FFFFFF"/>
        </w:rPr>
        <w:t xml:space="preserve"> (Weather Severity; Pasture/Biomass &amp; Grazing Severity; Animal Condition; Herder Economic Stress).</w:t>
      </w:r>
    </w:p>
    <w:p w14:paraId="37B5BF7D" w14:textId="77777777"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Compute each Seasonal Dzud Risk Index</w:t>
      </w:r>
      <w:r w:rsidRPr="003B5173">
        <w:rPr>
          <w:rFonts w:cstheme="minorHAnsi"/>
          <w:color w:val="33363A"/>
          <w:sz w:val="20"/>
          <w:szCs w:val="20"/>
          <w:shd w:val="clear" w:color="auto" w:fill="FFFFFF"/>
        </w:rPr>
        <w:t xml:space="preserve"> as a weighted aggregation of sub-indices.</w:t>
      </w:r>
    </w:p>
    <w:p w14:paraId="527FF314" w14:textId="77777777"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Classify severity thresholds</w:t>
      </w:r>
      <w:r w:rsidRPr="003B5173">
        <w:rPr>
          <w:rFonts w:cstheme="minorHAnsi"/>
          <w:color w:val="33363A"/>
          <w:sz w:val="20"/>
          <w:szCs w:val="20"/>
          <w:shd w:val="clear" w:color="auto" w:fill="FFFFFF"/>
        </w:rPr>
        <w:t xml:space="preserve"> (e.g., Yellow/Orange/Red/Magenta if desired) and generate maps.</w:t>
      </w:r>
    </w:p>
    <w:p w14:paraId="119D29D9" w14:textId="77777777"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Trigger seasonal EAP actions and financing</w:t>
      </w:r>
      <w:r w:rsidRPr="003B5173">
        <w:rPr>
          <w:rFonts w:cstheme="minorHAnsi"/>
          <w:color w:val="33363A"/>
          <w:sz w:val="20"/>
          <w:szCs w:val="20"/>
          <w:shd w:val="clear" w:color="auto" w:fill="FFFFFF"/>
        </w:rPr>
        <w:t xml:space="preserve"> using threshold rules (risk-reduction incentives layer).</w:t>
      </w:r>
    </w:p>
    <w:p w14:paraId="555B2CAB" w14:textId="6A69F765"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Compute Combined Dzud Risk Index</w:t>
      </w:r>
      <w:r w:rsidRPr="003B5173">
        <w:rPr>
          <w:rFonts w:cstheme="minorHAnsi"/>
          <w:color w:val="33363A"/>
          <w:sz w:val="20"/>
          <w:szCs w:val="20"/>
          <w:shd w:val="clear" w:color="auto" w:fill="FFFFFF"/>
        </w:rPr>
        <w:t xml:space="preserve"> (e.g., weighted combination or “worst-season dominance” </w:t>
      </w:r>
      <w:proofErr w:type="gramStart"/>
      <w:r w:rsidRPr="003B5173">
        <w:rPr>
          <w:rFonts w:cstheme="minorHAnsi"/>
          <w:color w:val="33363A"/>
          <w:sz w:val="20"/>
          <w:szCs w:val="20"/>
          <w:shd w:val="clear" w:color="auto" w:fill="FFFFFF"/>
        </w:rPr>
        <w:t xml:space="preserve">logic </w:t>
      </w:r>
      <w:r w:rsidR="00341A28">
        <w:rPr>
          <w:rFonts w:cstheme="minorHAnsi"/>
          <w:color w:val="33363A"/>
          <w:sz w:val="20"/>
          <w:szCs w:val="20"/>
          <w:shd w:val="clear" w:color="auto" w:fill="FFFFFF"/>
        </w:rPr>
        <w:t>,</w:t>
      </w:r>
      <w:proofErr w:type="gramEnd"/>
      <w:r w:rsidR="00341A28">
        <w:rPr>
          <w:rFonts w:cstheme="minorHAnsi"/>
          <w:color w:val="33363A"/>
          <w:sz w:val="20"/>
          <w:szCs w:val="20"/>
          <w:shd w:val="clear" w:color="auto" w:fill="FFFFFF"/>
        </w:rPr>
        <w:t xml:space="preserve"> </w:t>
      </w:r>
      <w:r w:rsidRPr="003B5173">
        <w:rPr>
          <w:rFonts w:cstheme="minorHAnsi"/>
          <w:color w:val="33363A"/>
          <w:sz w:val="20"/>
          <w:szCs w:val="20"/>
          <w:shd w:val="clear" w:color="auto" w:fill="FFFFFF"/>
        </w:rPr>
        <w:t xml:space="preserve"> mortality trend signal).</w:t>
      </w:r>
    </w:p>
    <w:p w14:paraId="25CD76DC" w14:textId="60C0986A" w:rsidR="003B5173" w:rsidRPr="003B5173" w:rsidRDefault="003B5173">
      <w:pPr>
        <w:numPr>
          <w:ilvl w:val="0"/>
          <w:numId w:val="170"/>
        </w:numPr>
        <w:spacing w:after="0" w:line="240" w:lineRule="auto"/>
        <w:rPr>
          <w:rFonts w:cstheme="minorHAnsi"/>
          <w:color w:val="33363A"/>
          <w:sz w:val="20"/>
          <w:szCs w:val="20"/>
          <w:shd w:val="clear" w:color="auto" w:fill="FFFFFF"/>
        </w:rPr>
      </w:pPr>
      <w:r w:rsidRPr="003B5173">
        <w:rPr>
          <w:rFonts w:cstheme="minorHAnsi"/>
          <w:b/>
          <w:bCs/>
          <w:color w:val="33363A"/>
          <w:sz w:val="20"/>
          <w:szCs w:val="20"/>
          <w:shd w:val="clear" w:color="auto" w:fill="FFFFFF"/>
        </w:rPr>
        <w:t>Activate Combined Dzud EAP and financing</w:t>
      </w:r>
      <w:r w:rsidRPr="003B5173">
        <w:rPr>
          <w:rFonts w:cstheme="minorHAnsi"/>
          <w:color w:val="33363A"/>
          <w:sz w:val="20"/>
          <w:szCs w:val="20"/>
          <w:shd w:val="clear" w:color="auto" w:fill="FFFFFF"/>
        </w:rPr>
        <w:t xml:space="preserve"> when combined thresholds are met; continuously </w:t>
      </w:r>
      <w:proofErr w:type="gramStart"/>
      <w:r w:rsidRPr="003B5173">
        <w:rPr>
          <w:rFonts w:cstheme="minorHAnsi"/>
          <w:color w:val="33363A"/>
          <w:sz w:val="20"/>
          <w:szCs w:val="20"/>
          <w:shd w:val="clear" w:color="auto" w:fill="FFFFFF"/>
        </w:rPr>
        <w:t>update</w:t>
      </w:r>
      <w:proofErr w:type="gramEnd"/>
      <w:r w:rsidRPr="003B5173">
        <w:rPr>
          <w:rFonts w:cstheme="minorHAnsi"/>
          <w:color w:val="33363A"/>
          <w:sz w:val="20"/>
          <w:szCs w:val="20"/>
          <w:shd w:val="clear" w:color="auto" w:fill="FFFFFF"/>
        </w:rPr>
        <w:t xml:space="preserve"> based on monitoring cadence (</w:t>
      </w:r>
      <w:proofErr w:type="gramStart"/>
      <w:r w:rsidRPr="003B5173">
        <w:rPr>
          <w:rFonts w:cstheme="minorHAnsi"/>
          <w:color w:val="33363A"/>
          <w:sz w:val="20"/>
          <w:szCs w:val="20"/>
          <w:shd w:val="clear" w:color="auto" w:fill="FFFFFF"/>
        </w:rPr>
        <w:t>10</w:t>
      </w:r>
      <w:r w:rsidR="00EF25C6">
        <w:rPr>
          <w:rFonts w:cstheme="minorHAnsi"/>
          <w:color w:val="33363A"/>
          <w:sz w:val="20"/>
          <w:szCs w:val="20"/>
          <w:shd w:val="clear" w:color="auto" w:fill="FFFFFF"/>
        </w:rPr>
        <w:t>-</w:t>
      </w:r>
      <w:r w:rsidRPr="003B5173">
        <w:rPr>
          <w:rFonts w:cstheme="minorHAnsi"/>
          <w:color w:val="33363A"/>
          <w:sz w:val="20"/>
          <w:szCs w:val="20"/>
          <w:shd w:val="clear" w:color="auto" w:fill="FFFFFF"/>
        </w:rPr>
        <w:t>15 day</w:t>
      </w:r>
      <w:proofErr w:type="gramEnd"/>
      <w:r w:rsidRPr="003B5173">
        <w:rPr>
          <w:rFonts w:cstheme="minorHAnsi"/>
          <w:color w:val="33363A"/>
          <w:sz w:val="20"/>
          <w:szCs w:val="20"/>
          <w:shd w:val="clear" w:color="auto" w:fill="FFFFFF"/>
        </w:rPr>
        <w:t xml:space="preserve"> pasture watch; seasonal outlooks; winter daily hazard indices).</w:t>
      </w:r>
    </w:p>
    <w:p w14:paraId="77ABB630" w14:textId="77777777" w:rsidR="00837121" w:rsidRDefault="00837121" w:rsidP="007F6F31">
      <w:pPr>
        <w:spacing w:after="0" w:line="240" w:lineRule="auto"/>
        <w:rPr>
          <w:rFonts w:cstheme="minorHAnsi"/>
          <w:color w:val="33363A"/>
          <w:sz w:val="20"/>
          <w:szCs w:val="20"/>
          <w:shd w:val="clear" w:color="auto" w:fill="FFFFFF"/>
        </w:rPr>
      </w:pPr>
    </w:p>
    <w:p w14:paraId="52001339" w14:textId="77777777" w:rsidR="00837121" w:rsidRDefault="00837121" w:rsidP="007F6F31">
      <w:pPr>
        <w:spacing w:after="0" w:line="240" w:lineRule="auto"/>
        <w:rPr>
          <w:rFonts w:cstheme="minorHAnsi"/>
          <w:color w:val="33363A"/>
          <w:sz w:val="20"/>
          <w:szCs w:val="20"/>
          <w:shd w:val="clear" w:color="auto" w:fill="FFFFFF"/>
        </w:rPr>
      </w:pPr>
    </w:p>
    <w:p w14:paraId="73430148" w14:textId="7388CEBB" w:rsidR="007F6F31" w:rsidRDefault="007F6F31" w:rsidP="007F6F31">
      <w:pPr>
        <w:spacing w:after="0" w:line="240" w:lineRule="auto"/>
        <w:rPr>
          <w:rFonts w:cstheme="minorHAnsi"/>
          <w:b/>
          <w:bCs/>
          <w:color w:val="33363A"/>
          <w:sz w:val="20"/>
          <w:szCs w:val="20"/>
          <w:shd w:val="clear" w:color="auto" w:fill="FFFFFF"/>
        </w:rPr>
      </w:pPr>
      <w:r w:rsidRPr="007F6F31">
        <w:rPr>
          <w:rFonts w:cstheme="minorHAnsi"/>
          <w:b/>
          <w:bCs/>
          <w:color w:val="33363A"/>
          <w:sz w:val="20"/>
          <w:szCs w:val="20"/>
          <w:shd w:val="clear" w:color="auto" w:fill="FFFFFF"/>
        </w:rPr>
        <w:t xml:space="preserve">Method Box: Dzud Risk Indexing and EAP Triggering (Inputs </w:t>
      </w:r>
      <w:r w:rsidR="0034365B">
        <w:rPr>
          <w:rFonts w:cstheme="minorHAnsi"/>
          <w:b/>
          <w:bCs/>
          <w:color w:val="33363A"/>
          <w:sz w:val="20"/>
          <w:szCs w:val="20"/>
          <w:shd w:val="clear" w:color="auto" w:fill="FFFFFF"/>
        </w:rPr>
        <w:t>&gt;</w:t>
      </w:r>
      <w:r w:rsidRPr="007F6F31">
        <w:rPr>
          <w:rFonts w:cstheme="minorHAnsi"/>
          <w:b/>
          <w:bCs/>
          <w:color w:val="33363A"/>
          <w:sz w:val="20"/>
          <w:szCs w:val="20"/>
          <w:shd w:val="clear" w:color="auto" w:fill="FFFFFF"/>
        </w:rPr>
        <w:t xml:space="preserve"> Indices </w:t>
      </w:r>
      <w:r w:rsidR="0034365B">
        <w:rPr>
          <w:rFonts w:cstheme="minorHAnsi"/>
          <w:b/>
          <w:bCs/>
          <w:color w:val="33363A"/>
          <w:sz w:val="20"/>
          <w:szCs w:val="20"/>
          <w:shd w:val="clear" w:color="auto" w:fill="FFFFFF"/>
        </w:rPr>
        <w:t>&gt;</w:t>
      </w:r>
      <w:r w:rsidRPr="007F6F31">
        <w:rPr>
          <w:rFonts w:cstheme="minorHAnsi"/>
          <w:b/>
          <w:bCs/>
          <w:color w:val="33363A"/>
          <w:sz w:val="20"/>
          <w:szCs w:val="20"/>
          <w:shd w:val="clear" w:color="auto" w:fill="FFFFFF"/>
        </w:rPr>
        <w:t xml:space="preserve"> Thresholds </w:t>
      </w:r>
      <w:r w:rsidR="0034365B">
        <w:rPr>
          <w:rFonts w:cstheme="minorHAnsi"/>
          <w:b/>
          <w:bCs/>
          <w:color w:val="33363A"/>
          <w:sz w:val="20"/>
          <w:szCs w:val="20"/>
          <w:shd w:val="clear" w:color="auto" w:fill="FFFFFF"/>
        </w:rPr>
        <w:t>&gt;</w:t>
      </w:r>
      <w:r w:rsidRPr="007F6F31">
        <w:rPr>
          <w:rFonts w:cstheme="minorHAnsi"/>
          <w:b/>
          <w:bCs/>
          <w:color w:val="33363A"/>
          <w:sz w:val="20"/>
          <w:szCs w:val="20"/>
          <w:shd w:val="clear" w:color="auto" w:fill="FFFFFF"/>
        </w:rPr>
        <w:t xml:space="preserve"> EAP </w:t>
      </w:r>
      <w:r w:rsidR="0034365B">
        <w:rPr>
          <w:rFonts w:cstheme="minorHAnsi"/>
          <w:b/>
          <w:bCs/>
          <w:color w:val="33363A"/>
          <w:sz w:val="20"/>
          <w:szCs w:val="20"/>
          <w:shd w:val="clear" w:color="auto" w:fill="FFFFFF"/>
        </w:rPr>
        <w:t>&gt;</w:t>
      </w:r>
      <w:r w:rsidRPr="007F6F31">
        <w:rPr>
          <w:rFonts w:cstheme="minorHAnsi"/>
          <w:b/>
          <w:bCs/>
          <w:color w:val="33363A"/>
          <w:sz w:val="20"/>
          <w:szCs w:val="20"/>
          <w:shd w:val="clear" w:color="auto" w:fill="FFFFFF"/>
        </w:rPr>
        <w:t xml:space="preserve"> Financing)</w:t>
      </w:r>
    </w:p>
    <w:p w14:paraId="552804B5" w14:textId="77777777" w:rsidR="00B722C4" w:rsidRPr="007F6F31" w:rsidRDefault="00B722C4" w:rsidP="007F6F31">
      <w:pPr>
        <w:spacing w:after="0" w:line="240" w:lineRule="auto"/>
        <w:rPr>
          <w:rFonts w:cstheme="minorHAnsi"/>
          <w:b/>
          <w:bCs/>
          <w:color w:val="33363A"/>
          <w:sz w:val="20"/>
          <w:szCs w:val="20"/>
          <w:shd w:val="clear" w:color="auto" w:fill="FFFFFF"/>
        </w:rPr>
      </w:pPr>
    </w:p>
    <w:p w14:paraId="6C951260" w14:textId="47AE0E55" w:rsidR="007F6F31" w:rsidRPr="007F6F31" w:rsidRDefault="007F6F31" w:rsidP="007F6F31">
      <w:pPr>
        <w:spacing w:after="0" w:line="240" w:lineRule="auto"/>
        <w:rPr>
          <w:rFonts w:cstheme="minorHAnsi"/>
          <w:b/>
          <w:bCs/>
          <w:color w:val="33363A"/>
          <w:sz w:val="20"/>
          <w:szCs w:val="20"/>
          <w:shd w:val="clear" w:color="auto" w:fill="FFFFFF"/>
        </w:rPr>
      </w:pPr>
      <w:r w:rsidRPr="00FE4B4F">
        <w:rPr>
          <w:rFonts w:cstheme="minorHAnsi"/>
          <w:b/>
          <w:bCs/>
          <w:color w:val="33363A"/>
          <w:sz w:val="20"/>
          <w:szCs w:val="20"/>
          <w:highlight w:val="yellow"/>
          <w:shd w:val="clear" w:color="auto" w:fill="FFFFFF"/>
        </w:rPr>
        <w:t>1) Inputs (bag/</w:t>
      </w:r>
      <w:proofErr w:type="spellStart"/>
      <w:r w:rsidRPr="00FE4B4F">
        <w:rPr>
          <w:rFonts w:cstheme="minorHAnsi"/>
          <w:b/>
          <w:bCs/>
          <w:color w:val="33363A"/>
          <w:sz w:val="20"/>
          <w:szCs w:val="20"/>
          <w:highlight w:val="yellow"/>
          <w:shd w:val="clear" w:color="auto" w:fill="FFFFFF"/>
        </w:rPr>
        <w:t>soum</w:t>
      </w:r>
      <w:proofErr w:type="spellEnd"/>
      <w:r w:rsidRPr="00FE4B4F">
        <w:rPr>
          <w:rFonts w:cstheme="minorHAnsi"/>
          <w:b/>
          <w:bCs/>
          <w:color w:val="33363A"/>
          <w:sz w:val="20"/>
          <w:szCs w:val="20"/>
          <w:highlight w:val="yellow"/>
          <w:shd w:val="clear" w:color="auto" w:fill="FFFFFF"/>
        </w:rPr>
        <w:t>/</w:t>
      </w:r>
      <w:proofErr w:type="spellStart"/>
      <w:r w:rsidRPr="00FE4B4F">
        <w:rPr>
          <w:rFonts w:cstheme="minorHAnsi"/>
          <w:b/>
          <w:bCs/>
          <w:color w:val="33363A"/>
          <w:sz w:val="20"/>
          <w:szCs w:val="20"/>
          <w:highlight w:val="yellow"/>
          <w:shd w:val="clear" w:color="auto" w:fill="FFFFFF"/>
        </w:rPr>
        <w:t>aimag</w:t>
      </w:r>
      <w:proofErr w:type="spellEnd"/>
      <w:r w:rsidRPr="00FE4B4F">
        <w:rPr>
          <w:rFonts w:cstheme="minorHAnsi"/>
          <w:b/>
          <w:bCs/>
          <w:color w:val="33363A"/>
          <w:sz w:val="20"/>
          <w:szCs w:val="20"/>
          <w:highlight w:val="yellow"/>
          <w:shd w:val="clear" w:color="auto" w:fill="FFFFFF"/>
        </w:rPr>
        <w:t xml:space="preserve"> scale; updated seasonally and, where applicable, every 10</w:t>
      </w:r>
      <w:r w:rsidR="00EF25C6">
        <w:rPr>
          <w:rFonts w:cstheme="minorHAnsi"/>
          <w:b/>
          <w:bCs/>
          <w:color w:val="33363A"/>
          <w:sz w:val="20"/>
          <w:szCs w:val="20"/>
          <w:highlight w:val="yellow"/>
          <w:shd w:val="clear" w:color="auto" w:fill="FFFFFF"/>
        </w:rPr>
        <w:t>-</w:t>
      </w:r>
      <w:r w:rsidRPr="00FE4B4F">
        <w:rPr>
          <w:rFonts w:cstheme="minorHAnsi"/>
          <w:b/>
          <w:bCs/>
          <w:color w:val="33363A"/>
          <w:sz w:val="20"/>
          <w:szCs w:val="20"/>
          <w:highlight w:val="yellow"/>
          <w:shd w:val="clear" w:color="auto" w:fill="FFFFFF"/>
        </w:rPr>
        <w:t>15 days)</w:t>
      </w:r>
    </w:p>
    <w:p w14:paraId="2DEEEA62"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Livestock condition:</w:t>
      </w:r>
      <w:r w:rsidRPr="007F6F31">
        <w:rPr>
          <w:rFonts w:cstheme="minorHAnsi"/>
          <w:color w:val="33363A"/>
          <w:sz w:val="20"/>
          <w:szCs w:val="20"/>
          <w:shd w:val="clear" w:color="auto" w:fill="FFFFFF"/>
        </w:rPr>
        <w:t xml:space="preserve"> animal weight/body condition, diseases, death tolls, number of non-feeding days.</w:t>
      </w:r>
    </w:p>
    <w:p w14:paraId="41A26EAB"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Pasture and grazing status:</w:t>
      </w:r>
      <w:r w:rsidRPr="007F6F31">
        <w:rPr>
          <w:rFonts w:cstheme="minorHAnsi"/>
          <w:color w:val="33363A"/>
          <w:sz w:val="20"/>
          <w:szCs w:val="20"/>
          <w:shd w:val="clear" w:color="auto" w:fill="FFFFFF"/>
        </w:rPr>
        <w:t xml:space="preserve"> current pasture conditions and carrying capacity (% animals able to graze; grazing days), biomass/pasture productivity, grazing barriers (ice thickness), pasture damage.</w:t>
      </w:r>
    </w:p>
    <w:p w14:paraId="0F7C7163"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Weather and hazard drivers:</w:t>
      </w:r>
      <w:r w:rsidRPr="007F6F31">
        <w:rPr>
          <w:rFonts w:cstheme="minorHAnsi"/>
          <w:color w:val="33363A"/>
          <w:sz w:val="20"/>
          <w:szCs w:val="20"/>
          <w:shd w:val="clear" w:color="auto" w:fill="FFFFFF"/>
        </w:rPr>
        <w:t xml:space="preserve"> season-specific anomalies and hazards (e.g., extreme cold days, snow depth/thickness, snowstorm/blizzard days; convective heavy rainfall/flooding/thunderstorm days; strong wind/dust storm days).</w:t>
      </w:r>
    </w:p>
    <w:p w14:paraId="34169F95"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Drought and environment:</w:t>
      </w:r>
      <w:r w:rsidRPr="007F6F31">
        <w:rPr>
          <w:rFonts w:cstheme="minorHAnsi"/>
          <w:color w:val="33363A"/>
          <w:sz w:val="20"/>
          <w:szCs w:val="20"/>
          <w:shd w:val="clear" w:color="auto" w:fill="FFFFFF"/>
        </w:rPr>
        <w:t xml:space="preserve"> drought conditions/vegetation index (NDVI), soil health indicators affecting pasture growth and forage forecasts.</w:t>
      </w:r>
    </w:p>
    <w:p w14:paraId="62F4EEF1"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Exposure pressure:</w:t>
      </w:r>
      <w:r w:rsidRPr="007F6F31">
        <w:rPr>
          <w:rFonts w:cstheme="minorHAnsi"/>
          <w:color w:val="33363A"/>
          <w:sz w:val="20"/>
          <w:szCs w:val="20"/>
          <w:shd w:val="clear" w:color="auto" w:fill="FFFFFF"/>
        </w:rPr>
        <w:t xml:space="preserve"> number of animals (</w:t>
      </w:r>
      <w:proofErr w:type="spellStart"/>
      <w:r w:rsidRPr="007F6F31">
        <w:rPr>
          <w:rFonts w:cstheme="minorHAnsi"/>
          <w:color w:val="33363A"/>
          <w:sz w:val="20"/>
          <w:szCs w:val="20"/>
          <w:shd w:val="clear" w:color="auto" w:fill="FFFFFF"/>
        </w:rPr>
        <w:t>soum</w:t>
      </w:r>
      <w:proofErr w:type="spellEnd"/>
      <w:r w:rsidRPr="007F6F31">
        <w:rPr>
          <w:rFonts w:cstheme="minorHAnsi"/>
          <w:color w:val="33363A"/>
          <w:sz w:val="20"/>
          <w:szCs w:val="20"/>
          <w:shd w:val="clear" w:color="auto" w:fill="FFFFFF"/>
        </w:rPr>
        <w:t>/bag level) proportional to pasture available.</w:t>
      </w:r>
    </w:p>
    <w:p w14:paraId="697F8F41" w14:textId="77777777" w:rsidR="007F6F31" w:rsidRP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Water stress:</w:t>
      </w:r>
      <w:r w:rsidRPr="007F6F31">
        <w:rPr>
          <w:rFonts w:cstheme="minorHAnsi"/>
          <w:color w:val="33363A"/>
          <w:sz w:val="20"/>
          <w:szCs w:val="20"/>
          <w:shd w:val="clear" w:color="auto" w:fill="FFFFFF"/>
        </w:rPr>
        <w:t xml:space="preserve"> drinking-water crisis days.</w:t>
      </w:r>
    </w:p>
    <w:p w14:paraId="5DA7AC8B" w14:textId="77777777" w:rsidR="007F6F31" w:rsidRDefault="007F6F31">
      <w:pPr>
        <w:numPr>
          <w:ilvl w:val="0"/>
          <w:numId w:val="171"/>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Socio-economic capacity:</w:t>
      </w:r>
      <w:r w:rsidRPr="007F6F31">
        <w:rPr>
          <w:rFonts w:cstheme="minorHAnsi"/>
          <w:color w:val="33363A"/>
          <w:sz w:val="20"/>
          <w:szCs w:val="20"/>
          <w:shd w:val="clear" w:color="auto" w:fill="FFFFFF"/>
        </w:rPr>
        <w:t xml:space="preserve"> herder economic conditions and animal husbandry capacity indices.</w:t>
      </w:r>
    </w:p>
    <w:p w14:paraId="49B0C0E4" w14:textId="77777777" w:rsidR="00B722C4" w:rsidRPr="007F6F31" w:rsidRDefault="00B722C4" w:rsidP="00B722C4">
      <w:pPr>
        <w:spacing w:after="0" w:line="240" w:lineRule="auto"/>
        <w:ind w:left="720"/>
        <w:rPr>
          <w:rFonts w:cstheme="minorHAnsi"/>
          <w:color w:val="33363A"/>
          <w:sz w:val="20"/>
          <w:szCs w:val="20"/>
          <w:shd w:val="clear" w:color="auto" w:fill="FFFFFF"/>
        </w:rPr>
      </w:pPr>
    </w:p>
    <w:p w14:paraId="04933AF9" w14:textId="1755E933" w:rsidR="007F6F31" w:rsidRPr="00FE4B4F" w:rsidRDefault="007F6F31">
      <w:pPr>
        <w:pStyle w:val="ListParagraph"/>
        <w:numPr>
          <w:ilvl w:val="1"/>
          <w:numId w:val="149"/>
        </w:numPr>
        <w:spacing w:after="0" w:line="240" w:lineRule="auto"/>
        <w:ind w:left="360" w:hanging="270"/>
        <w:rPr>
          <w:rFonts w:cstheme="minorHAnsi"/>
          <w:b/>
          <w:bCs/>
          <w:color w:val="33363A"/>
          <w:sz w:val="20"/>
          <w:szCs w:val="20"/>
          <w:highlight w:val="yellow"/>
          <w:shd w:val="clear" w:color="auto" w:fill="FFFFFF"/>
        </w:rPr>
      </w:pPr>
      <w:r w:rsidRPr="00FE4B4F">
        <w:rPr>
          <w:rFonts w:cstheme="minorHAnsi"/>
          <w:b/>
          <w:bCs/>
          <w:color w:val="33363A"/>
          <w:sz w:val="20"/>
          <w:szCs w:val="20"/>
          <w:highlight w:val="yellow"/>
          <w:shd w:val="clear" w:color="auto" w:fill="FFFFFF"/>
        </w:rPr>
        <w:t>Indices (computed separately for each season, then consolidated)</w:t>
      </w:r>
    </w:p>
    <w:p w14:paraId="6BD0EDB0" w14:textId="77777777" w:rsidR="007C78B6" w:rsidRPr="007C78B6" w:rsidRDefault="007C78B6" w:rsidP="007C78B6">
      <w:pPr>
        <w:pStyle w:val="ListParagraph"/>
        <w:spacing w:after="0" w:line="240" w:lineRule="auto"/>
        <w:rPr>
          <w:rFonts w:cstheme="minorHAnsi"/>
          <w:b/>
          <w:bCs/>
          <w:color w:val="33363A"/>
          <w:sz w:val="20"/>
          <w:szCs w:val="20"/>
          <w:shd w:val="clear" w:color="auto" w:fill="FFFFFF"/>
        </w:rPr>
      </w:pPr>
    </w:p>
    <w:p w14:paraId="1F4A1A35" w14:textId="77777777" w:rsidR="007F6F31" w:rsidRPr="007F6F31" w:rsidRDefault="007F6F31" w:rsidP="007F6F31">
      <w:p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Season-specific Dzud Risk Indices</w:t>
      </w:r>
    </w:p>
    <w:p w14:paraId="78DC1C1F" w14:textId="0E0112C5" w:rsidR="007F6F31" w:rsidRPr="007F6F31" w:rsidRDefault="007F6F31">
      <w:pPr>
        <w:numPr>
          <w:ilvl w:val="0"/>
          <w:numId w:val="172"/>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Spring Dzud Risk Index:</w:t>
      </w:r>
      <w:r w:rsidRPr="007F6F31">
        <w:rPr>
          <w:rFonts w:cstheme="minorHAnsi"/>
          <w:color w:val="33363A"/>
          <w:sz w:val="20"/>
          <w:szCs w:val="20"/>
          <w:shd w:val="clear" w:color="auto" w:fill="FFFFFF"/>
        </w:rPr>
        <w:t xml:space="preserve"> Weather Severity Index</w:t>
      </w:r>
      <w:r w:rsidR="00085FD1">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Biomass pasture/grazing severity</w:t>
      </w:r>
      <w:r w:rsidR="00085FD1">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animal condition</w:t>
      </w:r>
      <w:r w:rsidR="00085FD1">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grazing barriers (ice) </w:t>
      </w:r>
      <w:proofErr w:type="gramStart"/>
      <w:r w:rsidR="00085FD1">
        <w:rPr>
          <w:rFonts w:cstheme="minorHAnsi"/>
          <w:color w:val="33363A"/>
          <w:sz w:val="20"/>
          <w:szCs w:val="20"/>
          <w:shd w:val="clear" w:color="auto" w:fill="FFFFFF"/>
        </w:rPr>
        <w:t xml:space="preserve">and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pasture watch.</w:t>
      </w:r>
    </w:p>
    <w:p w14:paraId="2F2FCC4C" w14:textId="52A3E542" w:rsidR="007F6F31" w:rsidRPr="007F6F31" w:rsidRDefault="007F6F31">
      <w:pPr>
        <w:numPr>
          <w:ilvl w:val="0"/>
          <w:numId w:val="172"/>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Summer Dzud Risk Index:</w:t>
      </w:r>
      <w:r w:rsidRPr="007F6F31">
        <w:rPr>
          <w:rFonts w:cstheme="minorHAnsi"/>
          <w:color w:val="33363A"/>
          <w:sz w:val="20"/>
          <w:szCs w:val="20"/>
          <w:shd w:val="clear" w:color="auto" w:fill="FFFFFF"/>
        </w:rPr>
        <w:t xml:space="preserve"> Weather Severity Index</w:t>
      </w:r>
      <w:r w:rsidR="00085FD1">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Biomass pasture </w:t>
      </w:r>
      <w:proofErr w:type="gramStart"/>
      <w:r w:rsidRPr="007F6F31">
        <w:rPr>
          <w:rFonts w:cstheme="minorHAnsi"/>
          <w:color w:val="33363A"/>
          <w:sz w:val="20"/>
          <w:szCs w:val="20"/>
          <w:shd w:val="clear" w:color="auto" w:fill="FFFFFF"/>
        </w:rPr>
        <w:t xml:space="preserve">severity </w:t>
      </w:r>
      <w:r w:rsidR="00085FD1">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pasture carrying </w:t>
      </w:r>
      <w:proofErr w:type="gramStart"/>
      <w:r w:rsidRPr="007F6F31">
        <w:rPr>
          <w:rFonts w:cstheme="minorHAnsi"/>
          <w:color w:val="33363A"/>
          <w:sz w:val="20"/>
          <w:szCs w:val="20"/>
          <w:shd w:val="clear" w:color="auto" w:fill="FFFFFF"/>
        </w:rPr>
        <w:t xml:space="preserve">capacity </w:t>
      </w:r>
      <w:r w:rsidR="00085FD1">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hazard-disrupted grazing days (rain/flood/thunderstorm/dust</w:t>
      </w:r>
      <w:proofErr w:type="gramStart"/>
      <w:r w:rsidRPr="007F6F31">
        <w:rPr>
          <w:rFonts w:cstheme="minorHAnsi"/>
          <w:color w:val="33363A"/>
          <w:sz w:val="20"/>
          <w:szCs w:val="20"/>
          <w:shd w:val="clear" w:color="auto" w:fill="FFFFFF"/>
        </w:rPr>
        <w:t xml:space="preserve">) </w:t>
      </w:r>
      <w:r w:rsidR="00085FD1">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water crisis </w:t>
      </w:r>
      <w:r w:rsidR="00085FD1">
        <w:rPr>
          <w:rFonts w:cstheme="minorHAnsi"/>
          <w:color w:val="33363A"/>
          <w:sz w:val="20"/>
          <w:szCs w:val="20"/>
          <w:shd w:val="clear" w:color="auto" w:fill="FFFFFF"/>
        </w:rPr>
        <w:t>and</w:t>
      </w:r>
      <w:r w:rsidRPr="007F6F31">
        <w:rPr>
          <w:rFonts w:cstheme="minorHAnsi"/>
          <w:color w:val="33363A"/>
          <w:sz w:val="20"/>
          <w:szCs w:val="20"/>
          <w:shd w:val="clear" w:color="auto" w:fill="FFFFFF"/>
        </w:rPr>
        <w:t xml:space="preserve"> animal health.</w:t>
      </w:r>
    </w:p>
    <w:p w14:paraId="57BD3CF9" w14:textId="78F8F96A" w:rsidR="007F6F31" w:rsidRPr="007F6F31" w:rsidRDefault="007F6F31">
      <w:pPr>
        <w:numPr>
          <w:ilvl w:val="0"/>
          <w:numId w:val="172"/>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Autumn Dzud Risk Index:</w:t>
      </w:r>
      <w:r w:rsidRPr="007F6F31">
        <w:rPr>
          <w:rFonts w:cstheme="minorHAnsi"/>
          <w:color w:val="33363A"/>
          <w:sz w:val="20"/>
          <w:szCs w:val="20"/>
          <w:shd w:val="clear" w:color="auto" w:fill="FFFFFF"/>
        </w:rPr>
        <w:t xml:space="preserve"> Weather Severity </w:t>
      </w:r>
      <w:proofErr w:type="gramStart"/>
      <w:r w:rsidRPr="007F6F31">
        <w:rPr>
          <w:rFonts w:cstheme="minorHAnsi"/>
          <w:color w:val="33363A"/>
          <w:sz w:val="20"/>
          <w:szCs w:val="20"/>
          <w:shd w:val="clear" w:color="auto" w:fill="FFFFFF"/>
        </w:rPr>
        <w:t xml:space="preserve">Index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biomass pasture/grazing severity</w:t>
      </w:r>
      <w:r w:rsidR="002F1C46">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animal </w:t>
      </w:r>
      <w:proofErr w:type="gramStart"/>
      <w:r w:rsidRPr="007F6F31">
        <w:rPr>
          <w:rFonts w:cstheme="minorHAnsi"/>
          <w:color w:val="33363A"/>
          <w:sz w:val="20"/>
          <w:szCs w:val="20"/>
          <w:shd w:val="clear" w:color="auto" w:fill="FFFFFF"/>
        </w:rPr>
        <w:t xml:space="preserve">condition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drought/</w:t>
      </w:r>
      <w:proofErr w:type="gramStart"/>
      <w:r w:rsidRPr="007F6F31">
        <w:rPr>
          <w:rFonts w:cstheme="minorHAnsi"/>
          <w:color w:val="33363A"/>
          <w:sz w:val="20"/>
          <w:szCs w:val="20"/>
          <w:shd w:val="clear" w:color="auto" w:fill="FFFFFF"/>
        </w:rPr>
        <w:t xml:space="preserve">vegetation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pasture carrying </w:t>
      </w:r>
      <w:proofErr w:type="gramStart"/>
      <w:r w:rsidRPr="007F6F31">
        <w:rPr>
          <w:rFonts w:cstheme="minorHAnsi"/>
          <w:color w:val="33363A"/>
          <w:sz w:val="20"/>
          <w:szCs w:val="20"/>
          <w:shd w:val="clear" w:color="auto" w:fill="FFFFFF"/>
        </w:rPr>
        <w:t xml:space="preserve">capacity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rapid-onset weather impacts.</w:t>
      </w:r>
    </w:p>
    <w:p w14:paraId="11D91399" w14:textId="51BB8D21" w:rsidR="007F6F31" w:rsidRPr="007F6F31" w:rsidRDefault="007F6F31">
      <w:pPr>
        <w:numPr>
          <w:ilvl w:val="0"/>
          <w:numId w:val="172"/>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Winter Dzud Risk Index:</w:t>
      </w:r>
      <w:r w:rsidRPr="007F6F31">
        <w:rPr>
          <w:rFonts w:cstheme="minorHAnsi"/>
          <w:color w:val="33363A"/>
          <w:sz w:val="20"/>
          <w:szCs w:val="20"/>
          <w:shd w:val="clear" w:color="auto" w:fill="FFFFFF"/>
        </w:rPr>
        <w:t xml:space="preserve"> Snow depth/thickness</w:t>
      </w:r>
      <w:r w:rsidR="002F1C46">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extreme cold </w:t>
      </w:r>
      <w:proofErr w:type="gramStart"/>
      <w:r w:rsidRPr="007F6F31">
        <w:rPr>
          <w:rFonts w:cstheme="minorHAnsi"/>
          <w:color w:val="33363A"/>
          <w:sz w:val="20"/>
          <w:szCs w:val="20"/>
          <w:shd w:val="clear" w:color="auto" w:fill="FFFFFF"/>
        </w:rPr>
        <w:t xml:space="preserve">days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winter storm/blizzard </w:t>
      </w:r>
      <w:proofErr w:type="gramStart"/>
      <w:r w:rsidRPr="007F6F31">
        <w:rPr>
          <w:rFonts w:cstheme="minorHAnsi"/>
          <w:color w:val="33363A"/>
          <w:sz w:val="20"/>
          <w:szCs w:val="20"/>
          <w:shd w:val="clear" w:color="auto" w:fill="FFFFFF"/>
        </w:rPr>
        <w:t xml:space="preserve">days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non-grazing/non-feeding </w:t>
      </w:r>
      <w:proofErr w:type="gramStart"/>
      <w:r w:rsidRPr="007F6F31">
        <w:rPr>
          <w:rFonts w:cstheme="minorHAnsi"/>
          <w:color w:val="33363A"/>
          <w:sz w:val="20"/>
          <w:szCs w:val="20"/>
          <w:shd w:val="clear" w:color="auto" w:fill="FFFFFF"/>
        </w:rPr>
        <w:t xml:space="preserve">days </w:t>
      </w:r>
      <w:r w:rsidR="002F1C46">
        <w:rPr>
          <w:rFonts w:cstheme="minorHAnsi"/>
          <w:color w:val="33363A"/>
          <w:sz w:val="20"/>
          <w:szCs w:val="20"/>
          <w:shd w:val="clear" w:color="auto" w:fill="FFFFFF"/>
        </w:rPr>
        <w:t>,</w:t>
      </w:r>
      <w:proofErr w:type="gramEnd"/>
      <w:r w:rsidRPr="007F6F31">
        <w:rPr>
          <w:rFonts w:cstheme="minorHAnsi"/>
          <w:color w:val="33363A"/>
          <w:sz w:val="20"/>
          <w:szCs w:val="20"/>
          <w:shd w:val="clear" w:color="auto" w:fill="FFFFFF"/>
        </w:rPr>
        <w:t xml:space="preserve"> animal weight</w:t>
      </w:r>
      <w:r w:rsidR="002F1C46">
        <w:rPr>
          <w:rFonts w:cstheme="minorHAnsi"/>
          <w:color w:val="33363A"/>
          <w:sz w:val="20"/>
          <w:szCs w:val="20"/>
          <w:shd w:val="clear" w:color="auto" w:fill="FFFFFF"/>
        </w:rPr>
        <w:t>,</w:t>
      </w:r>
      <w:r w:rsidRPr="007F6F31">
        <w:rPr>
          <w:rFonts w:cstheme="minorHAnsi"/>
          <w:color w:val="33363A"/>
          <w:sz w:val="20"/>
          <w:szCs w:val="20"/>
          <w:shd w:val="clear" w:color="auto" w:fill="FFFFFF"/>
        </w:rPr>
        <w:t xml:space="preserve"> feed buffers (stocked/commercial feed days).</w:t>
      </w:r>
    </w:p>
    <w:p w14:paraId="4FD180B7" w14:textId="77777777" w:rsidR="007F6F31" w:rsidRPr="007F6F31" w:rsidRDefault="007F6F31" w:rsidP="007F6F31">
      <w:p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Combined Dzud Risk Index (and indices)</w:t>
      </w:r>
    </w:p>
    <w:p w14:paraId="3343C5CC" w14:textId="77777777" w:rsidR="007F6F31" w:rsidRDefault="007F6F31">
      <w:pPr>
        <w:numPr>
          <w:ilvl w:val="0"/>
          <w:numId w:val="173"/>
        </w:numPr>
        <w:spacing w:after="0" w:line="240" w:lineRule="auto"/>
        <w:rPr>
          <w:rFonts w:cstheme="minorHAnsi"/>
          <w:color w:val="33363A"/>
          <w:sz w:val="20"/>
          <w:szCs w:val="20"/>
          <w:shd w:val="clear" w:color="auto" w:fill="FFFFFF"/>
        </w:rPr>
      </w:pPr>
      <w:r w:rsidRPr="007F6F31">
        <w:rPr>
          <w:rFonts w:cstheme="minorHAnsi"/>
          <w:color w:val="33363A"/>
          <w:sz w:val="20"/>
          <w:szCs w:val="20"/>
          <w:shd w:val="clear" w:color="auto" w:fill="FFFFFF"/>
        </w:rPr>
        <w:lastRenderedPageBreak/>
        <w:t>Aggregates the four seasonal indices (and key outcome signals such as rising mortality/non-feeding days) into a single combined risk metric.</w:t>
      </w:r>
    </w:p>
    <w:p w14:paraId="1707BF02" w14:textId="77777777" w:rsidR="00FE4B4F" w:rsidRPr="007F6F31" w:rsidRDefault="00FE4B4F" w:rsidP="00FE4B4F">
      <w:pPr>
        <w:spacing w:after="0" w:line="240" w:lineRule="auto"/>
        <w:ind w:left="720"/>
        <w:rPr>
          <w:rFonts w:cstheme="minorHAnsi"/>
          <w:color w:val="33363A"/>
          <w:sz w:val="20"/>
          <w:szCs w:val="20"/>
          <w:shd w:val="clear" w:color="auto" w:fill="FFFFFF"/>
        </w:rPr>
      </w:pPr>
    </w:p>
    <w:p w14:paraId="4A07EA5E" w14:textId="77777777" w:rsidR="007F6F31" w:rsidRPr="007F6F31" w:rsidRDefault="007F6F31" w:rsidP="007F6F31">
      <w:pPr>
        <w:spacing w:after="0" w:line="240" w:lineRule="auto"/>
        <w:rPr>
          <w:rFonts w:cstheme="minorHAnsi"/>
          <w:b/>
          <w:bCs/>
          <w:color w:val="33363A"/>
          <w:sz w:val="20"/>
          <w:szCs w:val="20"/>
          <w:shd w:val="clear" w:color="auto" w:fill="FFFFFF"/>
        </w:rPr>
      </w:pPr>
      <w:r w:rsidRPr="00FE4B4F">
        <w:rPr>
          <w:rFonts w:cstheme="minorHAnsi"/>
          <w:b/>
          <w:bCs/>
          <w:color w:val="33363A"/>
          <w:sz w:val="20"/>
          <w:szCs w:val="20"/>
          <w:highlight w:val="yellow"/>
          <w:shd w:val="clear" w:color="auto" w:fill="FFFFFF"/>
        </w:rPr>
        <w:t>3) Thresholds (severity classification mapped to action level)</w:t>
      </w:r>
    </w:p>
    <w:p w14:paraId="2CB6E806" w14:textId="77777777" w:rsidR="007F6F31" w:rsidRPr="007F6F31" w:rsidRDefault="007F6F31">
      <w:pPr>
        <w:numPr>
          <w:ilvl w:val="0"/>
          <w:numId w:val="174"/>
        </w:numPr>
        <w:spacing w:after="0" w:line="240" w:lineRule="auto"/>
        <w:rPr>
          <w:rFonts w:cstheme="minorHAnsi"/>
          <w:color w:val="33363A"/>
          <w:sz w:val="20"/>
          <w:szCs w:val="20"/>
          <w:shd w:val="clear" w:color="auto" w:fill="FFFFFF"/>
        </w:rPr>
      </w:pPr>
      <w:r w:rsidRPr="007F6F31">
        <w:rPr>
          <w:rFonts w:cstheme="minorHAnsi"/>
          <w:color w:val="33363A"/>
          <w:sz w:val="20"/>
          <w:szCs w:val="20"/>
          <w:shd w:val="clear" w:color="auto" w:fill="FFFFFF"/>
        </w:rPr>
        <w:t xml:space="preserve">Convert each seasonal index and the combined index into </w:t>
      </w:r>
      <w:r w:rsidRPr="007F6F31">
        <w:rPr>
          <w:rFonts w:cstheme="minorHAnsi"/>
          <w:b/>
          <w:bCs/>
          <w:color w:val="33363A"/>
          <w:sz w:val="20"/>
          <w:szCs w:val="20"/>
          <w:shd w:val="clear" w:color="auto" w:fill="FFFFFF"/>
        </w:rPr>
        <w:t>risk tiers</w:t>
      </w:r>
      <w:r w:rsidRPr="007F6F31">
        <w:rPr>
          <w:rFonts w:cstheme="minorHAnsi"/>
          <w:color w:val="33363A"/>
          <w:sz w:val="20"/>
          <w:szCs w:val="20"/>
          <w:shd w:val="clear" w:color="auto" w:fill="FFFFFF"/>
        </w:rPr>
        <w:t xml:space="preserve"> (e.g., </w:t>
      </w:r>
      <w:r w:rsidRPr="007F6F31">
        <w:rPr>
          <w:rFonts w:cstheme="minorHAnsi"/>
          <w:b/>
          <w:bCs/>
          <w:color w:val="33363A"/>
          <w:sz w:val="20"/>
          <w:szCs w:val="20"/>
          <w:shd w:val="clear" w:color="auto" w:fill="FFFFFF"/>
        </w:rPr>
        <w:t>Low / Medium / High / Very High / Extreme</w:t>
      </w:r>
      <w:r w:rsidRPr="007F6F31">
        <w:rPr>
          <w:rFonts w:cstheme="minorHAnsi"/>
          <w:color w:val="33363A"/>
          <w:sz w:val="20"/>
          <w:szCs w:val="20"/>
          <w:shd w:val="clear" w:color="auto" w:fill="FFFFFF"/>
        </w:rPr>
        <w:t>) to determine escalating action intensity.</w:t>
      </w:r>
    </w:p>
    <w:p w14:paraId="7FEFF9C7" w14:textId="77777777" w:rsidR="007F6F31" w:rsidRDefault="007F6F31">
      <w:pPr>
        <w:numPr>
          <w:ilvl w:val="0"/>
          <w:numId w:val="174"/>
        </w:numPr>
        <w:spacing w:after="0" w:line="240" w:lineRule="auto"/>
        <w:rPr>
          <w:rFonts w:cstheme="minorHAnsi"/>
          <w:color w:val="33363A"/>
          <w:sz w:val="20"/>
          <w:szCs w:val="20"/>
          <w:shd w:val="clear" w:color="auto" w:fill="FFFFFF"/>
        </w:rPr>
      </w:pPr>
      <w:r w:rsidRPr="007F6F31">
        <w:rPr>
          <w:rFonts w:cstheme="minorHAnsi"/>
          <w:color w:val="33363A"/>
          <w:sz w:val="20"/>
          <w:szCs w:val="20"/>
          <w:shd w:val="clear" w:color="auto" w:fill="FFFFFF"/>
        </w:rPr>
        <w:t xml:space="preserve">Apply thresholds at </w:t>
      </w:r>
      <w:r w:rsidRPr="007F6F31">
        <w:rPr>
          <w:rFonts w:cstheme="minorHAnsi"/>
          <w:b/>
          <w:bCs/>
          <w:color w:val="33363A"/>
          <w:sz w:val="20"/>
          <w:szCs w:val="20"/>
          <w:shd w:val="clear" w:color="auto" w:fill="FFFFFF"/>
        </w:rPr>
        <w:t>bag/</w:t>
      </w:r>
      <w:proofErr w:type="spellStart"/>
      <w:r w:rsidRPr="007F6F31">
        <w:rPr>
          <w:rFonts w:cstheme="minorHAnsi"/>
          <w:b/>
          <w:bCs/>
          <w:color w:val="33363A"/>
          <w:sz w:val="20"/>
          <w:szCs w:val="20"/>
          <w:shd w:val="clear" w:color="auto" w:fill="FFFFFF"/>
        </w:rPr>
        <w:t>soum</w:t>
      </w:r>
      <w:proofErr w:type="spellEnd"/>
      <w:r w:rsidRPr="007F6F31">
        <w:rPr>
          <w:rFonts w:cstheme="minorHAnsi"/>
          <w:b/>
          <w:bCs/>
          <w:color w:val="33363A"/>
          <w:sz w:val="20"/>
          <w:szCs w:val="20"/>
          <w:shd w:val="clear" w:color="auto" w:fill="FFFFFF"/>
        </w:rPr>
        <w:t>/</w:t>
      </w:r>
      <w:proofErr w:type="spellStart"/>
      <w:r w:rsidRPr="007F6F31">
        <w:rPr>
          <w:rFonts w:cstheme="minorHAnsi"/>
          <w:b/>
          <w:bCs/>
          <w:color w:val="33363A"/>
          <w:sz w:val="20"/>
          <w:szCs w:val="20"/>
          <w:shd w:val="clear" w:color="auto" w:fill="FFFFFF"/>
        </w:rPr>
        <w:t>aimag</w:t>
      </w:r>
      <w:proofErr w:type="spellEnd"/>
      <w:r w:rsidRPr="007F6F31">
        <w:rPr>
          <w:rFonts w:cstheme="minorHAnsi"/>
          <w:color w:val="33363A"/>
          <w:sz w:val="20"/>
          <w:szCs w:val="20"/>
          <w:shd w:val="clear" w:color="auto" w:fill="FFFFFF"/>
        </w:rPr>
        <w:t xml:space="preserve"> levels to identify priority locations and populations.</w:t>
      </w:r>
    </w:p>
    <w:p w14:paraId="2E0D4F39" w14:textId="77777777" w:rsidR="00FE4B4F" w:rsidRPr="007F6F31" w:rsidRDefault="00FE4B4F" w:rsidP="00FE4B4F">
      <w:pPr>
        <w:spacing w:after="0" w:line="240" w:lineRule="auto"/>
        <w:ind w:left="720"/>
        <w:rPr>
          <w:rFonts w:cstheme="minorHAnsi"/>
          <w:color w:val="33363A"/>
          <w:sz w:val="20"/>
          <w:szCs w:val="20"/>
          <w:shd w:val="clear" w:color="auto" w:fill="FFFFFF"/>
        </w:rPr>
      </w:pPr>
    </w:p>
    <w:p w14:paraId="344E5210" w14:textId="77777777" w:rsidR="007F6F31" w:rsidRPr="007F6F31" w:rsidRDefault="007F6F31" w:rsidP="007F6F31">
      <w:pPr>
        <w:spacing w:after="0" w:line="240" w:lineRule="auto"/>
        <w:rPr>
          <w:rFonts w:cstheme="minorHAnsi"/>
          <w:b/>
          <w:bCs/>
          <w:color w:val="33363A"/>
          <w:sz w:val="20"/>
          <w:szCs w:val="20"/>
          <w:shd w:val="clear" w:color="auto" w:fill="FFFFFF"/>
        </w:rPr>
      </w:pPr>
      <w:r w:rsidRPr="00FE4B4F">
        <w:rPr>
          <w:rFonts w:cstheme="minorHAnsi"/>
          <w:b/>
          <w:bCs/>
          <w:color w:val="33363A"/>
          <w:sz w:val="20"/>
          <w:szCs w:val="20"/>
          <w:highlight w:val="yellow"/>
          <w:shd w:val="clear" w:color="auto" w:fill="FFFFFF"/>
        </w:rPr>
        <w:t>4) EAP Triggers (activation logic aligned with the diagram)</w:t>
      </w:r>
    </w:p>
    <w:p w14:paraId="3BAEF293" w14:textId="77777777" w:rsidR="007F6F31" w:rsidRPr="007F6F31" w:rsidRDefault="007F6F31">
      <w:pPr>
        <w:numPr>
          <w:ilvl w:val="0"/>
          <w:numId w:val="175"/>
        </w:numPr>
        <w:spacing w:after="0" w:line="240" w:lineRule="auto"/>
        <w:rPr>
          <w:rFonts w:cstheme="minorHAnsi"/>
          <w:color w:val="33363A"/>
          <w:sz w:val="20"/>
          <w:szCs w:val="20"/>
          <w:shd w:val="clear" w:color="auto" w:fill="FFFFFF"/>
        </w:rPr>
      </w:pPr>
      <w:r w:rsidRPr="007F6F31">
        <w:rPr>
          <w:rFonts w:cstheme="minorHAnsi"/>
          <w:color w:val="33363A"/>
          <w:sz w:val="20"/>
          <w:szCs w:val="20"/>
          <w:shd w:val="clear" w:color="auto" w:fill="FFFFFF"/>
        </w:rPr>
        <w:t xml:space="preserve">When a </w:t>
      </w:r>
      <w:r w:rsidRPr="007F6F31">
        <w:rPr>
          <w:rFonts w:cstheme="minorHAnsi"/>
          <w:b/>
          <w:bCs/>
          <w:color w:val="33363A"/>
          <w:sz w:val="20"/>
          <w:szCs w:val="20"/>
          <w:shd w:val="clear" w:color="auto" w:fill="FFFFFF"/>
        </w:rPr>
        <w:t>Seasonal Dzud Risk Index</w:t>
      </w:r>
      <w:r w:rsidRPr="007F6F31">
        <w:rPr>
          <w:rFonts w:cstheme="minorHAnsi"/>
          <w:color w:val="33363A"/>
          <w:sz w:val="20"/>
          <w:szCs w:val="20"/>
          <w:shd w:val="clear" w:color="auto" w:fill="FFFFFF"/>
        </w:rPr>
        <w:t xml:space="preserve"> crosses its threshold, trigger the corresponding </w:t>
      </w:r>
      <w:r w:rsidRPr="007F6F31">
        <w:rPr>
          <w:rFonts w:cstheme="minorHAnsi"/>
          <w:b/>
          <w:bCs/>
          <w:color w:val="33363A"/>
          <w:sz w:val="20"/>
          <w:szCs w:val="20"/>
          <w:shd w:val="clear" w:color="auto" w:fill="FFFFFF"/>
        </w:rPr>
        <w:t>EAP on Spring/Summer/Autumn/Winter Dzud Risk</w:t>
      </w:r>
      <w:r w:rsidRPr="007F6F31">
        <w:rPr>
          <w:rFonts w:cstheme="minorHAnsi"/>
          <w:color w:val="33363A"/>
          <w:sz w:val="20"/>
          <w:szCs w:val="20"/>
          <w:shd w:val="clear" w:color="auto" w:fill="FFFFFF"/>
        </w:rPr>
        <w:t xml:space="preserve"> and implement risk-reduction incentives and early actions.</w:t>
      </w:r>
    </w:p>
    <w:p w14:paraId="419CC52C" w14:textId="77777777" w:rsidR="007F6F31" w:rsidRDefault="007F6F31">
      <w:pPr>
        <w:numPr>
          <w:ilvl w:val="0"/>
          <w:numId w:val="175"/>
        </w:numPr>
        <w:spacing w:after="0" w:line="240" w:lineRule="auto"/>
        <w:rPr>
          <w:rFonts w:cstheme="minorHAnsi"/>
          <w:color w:val="33363A"/>
          <w:sz w:val="20"/>
          <w:szCs w:val="20"/>
          <w:shd w:val="clear" w:color="auto" w:fill="FFFFFF"/>
        </w:rPr>
      </w:pPr>
      <w:r w:rsidRPr="007F6F31">
        <w:rPr>
          <w:rFonts w:cstheme="minorHAnsi"/>
          <w:color w:val="33363A"/>
          <w:sz w:val="20"/>
          <w:szCs w:val="20"/>
          <w:shd w:val="clear" w:color="auto" w:fill="FFFFFF"/>
        </w:rPr>
        <w:t xml:space="preserve">When the </w:t>
      </w:r>
      <w:r w:rsidRPr="007F6F31">
        <w:rPr>
          <w:rFonts w:cstheme="minorHAnsi"/>
          <w:b/>
          <w:bCs/>
          <w:color w:val="33363A"/>
          <w:sz w:val="20"/>
          <w:szCs w:val="20"/>
          <w:shd w:val="clear" w:color="auto" w:fill="FFFFFF"/>
        </w:rPr>
        <w:t>Combined Dzud Risk Index</w:t>
      </w:r>
      <w:r w:rsidRPr="007F6F31">
        <w:rPr>
          <w:rFonts w:cstheme="minorHAnsi"/>
          <w:color w:val="33363A"/>
          <w:sz w:val="20"/>
          <w:szCs w:val="20"/>
          <w:shd w:val="clear" w:color="auto" w:fill="FFFFFF"/>
        </w:rPr>
        <w:t xml:space="preserve"> crosses its threshold (or multiple seasons are simultaneously high), trigger the </w:t>
      </w:r>
      <w:r w:rsidRPr="007F6F31">
        <w:rPr>
          <w:rFonts w:cstheme="minorHAnsi"/>
          <w:b/>
          <w:bCs/>
          <w:color w:val="33363A"/>
          <w:sz w:val="20"/>
          <w:szCs w:val="20"/>
          <w:shd w:val="clear" w:color="auto" w:fill="FFFFFF"/>
        </w:rPr>
        <w:t>Combined Early Warning Protocol (EAP) for Dzud</w:t>
      </w:r>
      <w:r w:rsidRPr="007F6F31">
        <w:rPr>
          <w:rFonts w:cstheme="minorHAnsi"/>
          <w:color w:val="33363A"/>
          <w:sz w:val="20"/>
          <w:szCs w:val="20"/>
          <w:shd w:val="clear" w:color="auto" w:fill="FFFFFF"/>
        </w:rPr>
        <w:t>.</w:t>
      </w:r>
    </w:p>
    <w:p w14:paraId="0A62D499" w14:textId="77777777" w:rsidR="00FE4B4F" w:rsidRPr="007F6F31" w:rsidRDefault="00FE4B4F" w:rsidP="00FE4B4F">
      <w:pPr>
        <w:spacing w:after="0" w:line="240" w:lineRule="auto"/>
        <w:ind w:left="720"/>
        <w:rPr>
          <w:rFonts w:cstheme="minorHAnsi"/>
          <w:color w:val="33363A"/>
          <w:sz w:val="20"/>
          <w:szCs w:val="20"/>
          <w:shd w:val="clear" w:color="auto" w:fill="FFFFFF"/>
        </w:rPr>
      </w:pPr>
    </w:p>
    <w:p w14:paraId="364505AC" w14:textId="77777777" w:rsidR="007F6F31" w:rsidRPr="007F6F31" w:rsidRDefault="007F6F31" w:rsidP="007F6F31">
      <w:pPr>
        <w:spacing w:after="0" w:line="240" w:lineRule="auto"/>
        <w:rPr>
          <w:rFonts w:cstheme="minorHAnsi"/>
          <w:b/>
          <w:bCs/>
          <w:color w:val="33363A"/>
          <w:sz w:val="20"/>
          <w:szCs w:val="20"/>
          <w:shd w:val="clear" w:color="auto" w:fill="FFFFFF"/>
        </w:rPr>
      </w:pPr>
      <w:r w:rsidRPr="00FE4B4F">
        <w:rPr>
          <w:rFonts w:cstheme="minorHAnsi"/>
          <w:b/>
          <w:bCs/>
          <w:color w:val="33363A"/>
          <w:sz w:val="20"/>
          <w:szCs w:val="20"/>
          <w:highlight w:val="yellow"/>
          <w:shd w:val="clear" w:color="auto" w:fill="FFFFFF"/>
        </w:rPr>
        <w:t>5) Financing (linked to seasonal and combined triggers)</w:t>
      </w:r>
    </w:p>
    <w:p w14:paraId="10F7656A" w14:textId="77777777" w:rsidR="007F6F31" w:rsidRPr="007F6F31" w:rsidRDefault="007F6F31">
      <w:pPr>
        <w:numPr>
          <w:ilvl w:val="0"/>
          <w:numId w:val="176"/>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Season-specific financing:</w:t>
      </w:r>
      <w:r w:rsidRPr="007F6F31">
        <w:rPr>
          <w:rFonts w:cstheme="minorHAnsi"/>
          <w:color w:val="33363A"/>
          <w:sz w:val="20"/>
          <w:szCs w:val="20"/>
          <w:shd w:val="clear" w:color="auto" w:fill="FFFFFF"/>
        </w:rPr>
        <w:t xml:space="preserve"> Release resources to mitigate </w:t>
      </w:r>
      <w:r w:rsidRPr="007F6F31">
        <w:rPr>
          <w:rFonts w:cstheme="minorHAnsi"/>
          <w:b/>
          <w:bCs/>
          <w:color w:val="33363A"/>
          <w:sz w:val="20"/>
          <w:szCs w:val="20"/>
          <w:shd w:val="clear" w:color="auto" w:fill="FFFFFF"/>
        </w:rPr>
        <w:t>season-specific Dzud risks</w:t>
      </w:r>
      <w:r w:rsidRPr="007F6F31">
        <w:rPr>
          <w:rFonts w:cstheme="minorHAnsi"/>
          <w:color w:val="33363A"/>
          <w:sz w:val="20"/>
          <w:szCs w:val="20"/>
          <w:shd w:val="clear" w:color="auto" w:fill="FFFFFF"/>
        </w:rPr>
        <w:t xml:space="preserve"> when seasonal EAP triggers are reached.</w:t>
      </w:r>
    </w:p>
    <w:p w14:paraId="7DFA4362" w14:textId="77777777" w:rsidR="007F6F31" w:rsidRPr="007F6F31" w:rsidRDefault="007F6F31">
      <w:pPr>
        <w:numPr>
          <w:ilvl w:val="0"/>
          <w:numId w:val="176"/>
        </w:numPr>
        <w:spacing w:after="0" w:line="240" w:lineRule="auto"/>
        <w:rPr>
          <w:rFonts w:cstheme="minorHAnsi"/>
          <w:color w:val="33363A"/>
          <w:sz w:val="20"/>
          <w:szCs w:val="20"/>
          <w:shd w:val="clear" w:color="auto" w:fill="FFFFFF"/>
        </w:rPr>
      </w:pPr>
      <w:r w:rsidRPr="007F6F31">
        <w:rPr>
          <w:rFonts w:cstheme="minorHAnsi"/>
          <w:b/>
          <w:bCs/>
          <w:color w:val="33363A"/>
          <w:sz w:val="20"/>
          <w:szCs w:val="20"/>
          <w:shd w:val="clear" w:color="auto" w:fill="FFFFFF"/>
        </w:rPr>
        <w:t>Combined-risk financing:</w:t>
      </w:r>
      <w:r w:rsidRPr="007F6F31">
        <w:rPr>
          <w:rFonts w:cstheme="minorHAnsi"/>
          <w:color w:val="33363A"/>
          <w:sz w:val="20"/>
          <w:szCs w:val="20"/>
          <w:shd w:val="clear" w:color="auto" w:fill="FFFFFF"/>
        </w:rPr>
        <w:t xml:space="preserve"> Mobilize additional and scalable financing for </w:t>
      </w:r>
      <w:r w:rsidRPr="007F6F31">
        <w:rPr>
          <w:rFonts w:cstheme="minorHAnsi"/>
          <w:b/>
          <w:bCs/>
          <w:color w:val="33363A"/>
          <w:sz w:val="20"/>
          <w:szCs w:val="20"/>
          <w:shd w:val="clear" w:color="auto" w:fill="FFFFFF"/>
        </w:rPr>
        <w:t>mitigating combined Dzud risk</w:t>
      </w:r>
      <w:r w:rsidRPr="007F6F31">
        <w:rPr>
          <w:rFonts w:cstheme="minorHAnsi"/>
          <w:color w:val="33363A"/>
          <w:sz w:val="20"/>
          <w:szCs w:val="20"/>
          <w:shd w:val="clear" w:color="auto" w:fill="FFFFFF"/>
        </w:rPr>
        <w:t xml:space="preserve"> when the combined EAP is triggered, enabling larger, multi-sector intervention packages and wider geographic coverage.</w:t>
      </w:r>
    </w:p>
    <w:p w14:paraId="5E534C7C" w14:textId="77777777" w:rsidR="00837121" w:rsidRDefault="00837121" w:rsidP="00F8047B">
      <w:pPr>
        <w:jc w:val="both"/>
        <w:rPr>
          <w:rFonts w:cstheme="minorHAnsi"/>
          <w:color w:val="33363A"/>
          <w:sz w:val="20"/>
          <w:szCs w:val="20"/>
          <w:shd w:val="clear" w:color="auto" w:fill="FFFFFF"/>
        </w:rPr>
      </w:pPr>
    </w:p>
    <w:p w14:paraId="7B48A42C" w14:textId="77777777" w:rsidR="00837121" w:rsidRDefault="00837121" w:rsidP="00F8047B">
      <w:pPr>
        <w:jc w:val="both"/>
        <w:rPr>
          <w:rFonts w:cstheme="minorHAnsi"/>
          <w:color w:val="33363A"/>
          <w:sz w:val="20"/>
          <w:szCs w:val="20"/>
          <w:shd w:val="clear" w:color="auto" w:fill="FFFFFF"/>
        </w:rPr>
      </w:pPr>
    </w:p>
    <w:p w14:paraId="4A4B49EB" w14:textId="77777777" w:rsidR="00837121" w:rsidRDefault="00837121" w:rsidP="00F8047B">
      <w:pPr>
        <w:jc w:val="both"/>
        <w:rPr>
          <w:rFonts w:cstheme="minorHAnsi"/>
          <w:color w:val="33363A"/>
          <w:sz w:val="20"/>
          <w:szCs w:val="20"/>
          <w:shd w:val="clear" w:color="auto" w:fill="FFFFFF"/>
        </w:rPr>
      </w:pPr>
    </w:p>
    <w:p w14:paraId="77529DF4" w14:textId="77777777" w:rsidR="00837121" w:rsidRDefault="00837121" w:rsidP="00F8047B">
      <w:pPr>
        <w:jc w:val="both"/>
        <w:rPr>
          <w:rFonts w:cstheme="minorHAnsi"/>
          <w:color w:val="33363A"/>
          <w:sz w:val="20"/>
          <w:szCs w:val="20"/>
          <w:shd w:val="clear" w:color="auto" w:fill="FFFFFF"/>
        </w:rPr>
      </w:pPr>
    </w:p>
    <w:p w14:paraId="6CC5E8F5" w14:textId="77777777" w:rsidR="0072028A" w:rsidRDefault="0072028A" w:rsidP="00F8047B">
      <w:pPr>
        <w:jc w:val="both"/>
        <w:rPr>
          <w:rFonts w:cstheme="minorHAnsi"/>
          <w:color w:val="33363A"/>
          <w:sz w:val="20"/>
          <w:szCs w:val="20"/>
          <w:shd w:val="clear" w:color="auto" w:fill="FFFFFF"/>
        </w:rPr>
      </w:pPr>
    </w:p>
    <w:p w14:paraId="78866B2C" w14:textId="77777777" w:rsidR="0072028A" w:rsidRDefault="0072028A" w:rsidP="00F8047B">
      <w:pPr>
        <w:jc w:val="both"/>
        <w:rPr>
          <w:rFonts w:cstheme="minorHAnsi"/>
          <w:color w:val="33363A"/>
          <w:sz w:val="20"/>
          <w:szCs w:val="20"/>
          <w:shd w:val="clear" w:color="auto" w:fill="FFFFFF"/>
        </w:rPr>
      </w:pPr>
    </w:p>
    <w:p w14:paraId="0A3D615D" w14:textId="77777777" w:rsidR="0072028A" w:rsidRDefault="0072028A" w:rsidP="00F8047B">
      <w:pPr>
        <w:jc w:val="both"/>
        <w:rPr>
          <w:rFonts w:cstheme="minorHAnsi"/>
          <w:color w:val="33363A"/>
          <w:sz w:val="20"/>
          <w:szCs w:val="20"/>
          <w:shd w:val="clear" w:color="auto" w:fill="FFFFFF"/>
        </w:rPr>
      </w:pPr>
    </w:p>
    <w:p w14:paraId="24004247" w14:textId="77777777" w:rsidR="0072028A" w:rsidRDefault="0072028A" w:rsidP="00F8047B">
      <w:pPr>
        <w:jc w:val="both"/>
        <w:rPr>
          <w:rFonts w:cstheme="minorHAnsi"/>
          <w:color w:val="33363A"/>
          <w:sz w:val="20"/>
          <w:szCs w:val="20"/>
          <w:shd w:val="clear" w:color="auto" w:fill="FFFFFF"/>
        </w:rPr>
      </w:pPr>
    </w:p>
    <w:p w14:paraId="1FF02D22" w14:textId="77777777" w:rsidR="0072028A" w:rsidRDefault="0072028A" w:rsidP="00F8047B">
      <w:pPr>
        <w:jc w:val="both"/>
        <w:rPr>
          <w:rFonts w:cstheme="minorHAnsi"/>
          <w:color w:val="33363A"/>
          <w:sz w:val="20"/>
          <w:szCs w:val="20"/>
          <w:shd w:val="clear" w:color="auto" w:fill="FFFFFF"/>
        </w:rPr>
      </w:pPr>
    </w:p>
    <w:p w14:paraId="0E0D199F" w14:textId="77777777" w:rsidR="0072028A" w:rsidRDefault="0072028A" w:rsidP="00F8047B">
      <w:pPr>
        <w:jc w:val="both"/>
        <w:rPr>
          <w:rFonts w:cstheme="minorHAnsi"/>
          <w:color w:val="33363A"/>
          <w:sz w:val="20"/>
          <w:szCs w:val="20"/>
          <w:shd w:val="clear" w:color="auto" w:fill="FFFFFF"/>
        </w:rPr>
      </w:pPr>
    </w:p>
    <w:p w14:paraId="3D08EE82" w14:textId="77777777" w:rsidR="0072028A" w:rsidRDefault="0072028A" w:rsidP="00F8047B">
      <w:pPr>
        <w:jc w:val="both"/>
        <w:rPr>
          <w:rFonts w:cstheme="minorHAnsi"/>
          <w:color w:val="33363A"/>
          <w:sz w:val="20"/>
          <w:szCs w:val="20"/>
          <w:shd w:val="clear" w:color="auto" w:fill="FFFFFF"/>
        </w:rPr>
      </w:pPr>
    </w:p>
    <w:p w14:paraId="6A67D152" w14:textId="77777777" w:rsidR="000829D5" w:rsidRDefault="000829D5" w:rsidP="00F8047B">
      <w:pPr>
        <w:jc w:val="both"/>
        <w:rPr>
          <w:rFonts w:cstheme="minorHAnsi"/>
          <w:color w:val="33363A"/>
          <w:sz w:val="20"/>
          <w:szCs w:val="20"/>
          <w:shd w:val="clear" w:color="auto" w:fill="FFFFFF"/>
        </w:rPr>
      </w:pPr>
    </w:p>
    <w:p w14:paraId="510BE258" w14:textId="77777777" w:rsidR="000829D5" w:rsidRDefault="000829D5" w:rsidP="00F8047B">
      <w:pPr>
        <w:jc w:val="both"/>
        <w:rPr>
          <w:rFonts w:cstheme="minorHAnsi"/>
          <w:color w:val="33363A"/>
          <w:sz w:val="20"/>
          <w:szCs w:val="20"/>
          <w:shd w:val="clear" w:color="auto" w:fill="FFFFFF"/>
        </w:rPr>
      </w:pPr>
    </w:p>
    <w:p w14:paraId="555C3CEB" w14:textId="77777777" w:rsidR="0072028A" w:rsidRDefault="0072028A" w:rsidP="00F8047B">
      <w:pPr>
        <w:jc w:val="both"/>
        <w:rPr>
          <w:rFonts w:cstheme="minorHAnsi"/>
          <w:color w:val="33363A"/>
          <w:sz w:val="20"/>
          <w:szCs w:val="20"/>
          <w:shd w:val="clear" w:color="auto" w:fill="FFFFFF"/>
        </w:rPr>
      </w:pPr>
    </w:p>
    <w:p w14:paraId="0365C8A6" w14:textId="77777777" w:rsidR="0072028A" w:rsidRDefault="0072028A" w:rsidP="00F8047B">
      <w:pPr>
        <w:jc w:val="both"/>
        <w:rPr>
          <w:rFonts w:cstheme="minorHAnsi"/>
          <w:color w:val="33363A"/>
          <w:sz w:val="20"/>
          <w:szCs w:val="20"/>
          <w:shd w:val="clear" w:color="auto" w:fill="FFFFFF"/>
        </w:rPr>
      </w:pPr>
    </w:p>
    <w:p w14:paraId="157F9EF3" w14:textId="77777777" w:rsidR="0072028A" w:rsidRDefault="0072028A" w:rsidP="00F8047B">
      <w:pPr>
        <w:jc w:val="both"/>
        <w:rPr>
          <w:rFonts w:cstheme="minorHAnsi"/>
          <w:color w:val="33363A"/>
          <w:sz w:val="20"/>
          <w:szCs w:val="20"/>
          <w:shd w:val="clear" w:color="auto" w:fill="FFFFFF"/>
        </w:rPr>
      </w:pPr>
    </w:p>
    <w:p w14:paraId="419B4F9D" w14:textId="77777777" w:rsidR="0072028A" w:rsidRDefault="0072028A" w:rsidP="00F8047B">
      <w:pPr>
        <w:jc w:val="both"/>
        <w:rPr>
          <w:rFonts w:cstheme="minorHAnsi"/>
          <w:color w:val="33363A"/>
          <w:sz w:val="20"/>
          <w:szCs w:val="20"/>
          <w:shd w:val="clear" w:color="auto" w:fill="FFFFFF"/>
        </w:rPr>
      </w:pPr>
    </w:p>
    <w:p w14:paraId="79231E7A" w14:textId="77777777" w:rsidR="0072028A" w:rsidRDefault="0072028A" w:rsidP="00F8047B">
      <w:pPr>
        <w:jc w:val="both"/>
        <w:rPr>
          <w:rFonts w:cstheme="minorHAnsi"/>
          <w:color w:val="33363A"/>
          <w:sz w:val="20"/>
          <w:szCs w:val="20"/>
          <w:shd w:val="clear" w:color="auto" w:fill="FFFFFF"/>
        </w:rPr>
      </w:pPr>
    </w:p>
    <w:p w14:paraId="70E8BD04" w14:textId="77777777" w:rsidR="00837121" w:rsidRDefault="00837121" w:rsidP="00F8047B">
      <w:pPr>
        <w:jc w:val="both"/>
        <w:rPr>
          <w:rFonts w:cstheme="minorHAnsi"/>
          <w:color w:val="33363A"/>
          <w:sz w:val="20"/>
          <w:szCs w:val="20"/>
          <w:shd w:val="clear" w:color="auto" w:fill="FFFFFF"/>
        </w:rPr>
      </w:pPr>
    </w:p>
    <w:p w14:paraId="4D88E9E1" w14:textId="6471951F" w:rsidR="001C7156" w:rsidRPr="003130CD" w:rsidRDefault="003D08D4" w:rsidP="00F8047B">
      <w:pPr>
        <w:pStyle w:val="Heading1"/>
        <w:tabs>
          <w:tab w:val="center" w:pos="4874"/>
        </w:tabs>
        <w:jc w:val="both"/>
        <w:rPr>
          <w:rFonts w:asciiTheme="minorHAnsi" w:hAnsiTheme="minorHAnsi" w:cstheme="minorHAnsi"/>
          <w:b/>
          <w:bCs/>
          <w:sz w:val="28"/>
          <w:szCs w:val="28"/>
        </w:rPr>
      </w:pPr>
      <w:bookmarkStart w:id="38" w:name="_Toc220791476"/>
      <w:proofErr w:type="gramStart"/>
      <w:r w:rsidRPr="003130CD">
        <w:rPr>
          <w:rFonts w:asciiTheme="minorHAnsi" w:hAnsiTheme="minorHAnsi" w:cstheme="minorHAnsi"/>
          <w:b/>
          <w:bCs/>
          <w:sz w:val="28"/>
          <w:szCs w:val="28"/>
        </w:rPr>
        <w:t>6</w:t>
      </w:r>
      <w:r w:rsidR="001C7156" w:rsidRPr="003130CD">
        <w:rPr>
          <w:rFonts w:asciiTheme="minorHAnsi" w:hAnsiTheme="minorHAnsi" w:cstheme="minorHAnsi"/>
          <w:b/>
          <w:bCs/>
          <w:sz w:val="28"/>
          <w:szCs w:val="28"/>
        </w:rPr>
        <w:t xml:space="preserve">.0  </w:t>
      </w:r>
      <w:bookmarkStart w:id="39" w:name="_Hlk137741527"/>
      <w:r w:rsidR="001C7156" w:rsidRPr="003130CD">
        <w:rPr>
          <w:rFonts w:asciiTheme="minorHAnsi" w:hAnsiTheme="minorHAnsi" w:cstheme="minorHAnsi"/>
          <w:b/>
          <w:bCs/>
          <w:sz w:val="28"/>
          <w:szCs w:val="28"/>
        </w:rPr>
        <w:t>Early</w:t>
      </w:r>
      <w:proofErr w:type="gramEnd"/>
      <w:r w:rsidR="001C7156" w:rsidRPr="003130CD">
        <w:rPr>
          <w:rFonts w:asciiTheme="minorHAnsi" w:hAnsiTheme="minorHAnsi" w:cstheme="minorHAnsi"/>
          <w:b/>
          <w:bCs/>
          <w:sz w:val="28"/>
          <w:szCs w:val="28"/>
        </w:rPr>
        <w:t xml:space="preserve"> Warning and Early Action</w:t>
      </w:r>
      <w:r w:rsidR="00B00DB3" w:rsidRPr="003130CD">
        <w:rPr>
          <w:rFonts w:asciiTheme="minorHAnsi" w:hAnsiTheme="minorHAnsi" w:cstheme="minorHAnsi"/>
          <w:b/>
          <w:bCs/>
          <w:sz w:val="28"/>
          <w:szCs w:val="28"/>
        </w:rPr>
        <w:t xml:space="preserve"> for the rapid onset events</w:t>
      </w:r>
      <w:bookmarkEnd w:id="38"/>
      <w:r w:rsidR="00B00DB3" w:rsidRPr="003130CD">
        <w:rPr>
          <w:rFonts w:asciiTheme="minorHAnsi" w:hAnsiTheme="minorHAnsi" w:cstheme="minorHAnsi"/>
          <w:b/>
          <w:bCs/>
          <w:sz w:val="28"/>
          <w:szCs w:val="28"/>
        </w:rPr>
        <w:t xml:space="preserve"> </w:t>
      </w:r>
      <w:r w:rsidR="007F6D84" w:rsidRPr="003130CD">
        <w:rPr>
          <w:rFonts w:asciiTheme="minorHAnsi" w:hAnsiTheme="minorHAnsi" w:cstheme="minorHAnsi"/>
          <w:b/>
          <w:bCs/>
          <w:sz w:val="28"/>
          <w:szCs w:val="28"/>
        </w:rPr>
        <w:tab/>
      </w:r>
    </w:p>
    <w:bookmarkEnd w:id="39"/>
    <w:p w14:paraId="321A264A" w14:textId="77777777" w:rsidR="001C7156" w:rsidRPr="006D261D" w:rsidRDefault="001C7156" w:rsidP="00F8047B">
      <w:pPr>
        <w:spacing w:after="0" w:line="240" w:lineRule="auto"/>
        <w:jc w:val="both"/>
        <w:rPr>
          <w:rFonts w:cstheme="minorHAnsi"/>
          <w:sz w:val="20"/>
          <w:szCs w:val="20"/>
        </w:rPr>
      </w:pPr>
    </w:p>
    <w:p w14:paraId="3D28F46C" w14:textId="77777777" w:rsidR="001C7156" w:rsidRPr="006D261D" w:rsidRDefault="001C7156" w:rsidP="00F8047B">
      <w:pPr>
        <w:spacing w:after="0" w:line="240" w:lineRule="auto"/>
        <w:jc w:val="both"/>
        <w:rPr>
          <w:rFonts w:cstheme="minorHAnsi"/>
          <w:sz w:val="20"/>
          <w:szCs w:val="20"/>
        </w:rPr>
      </w:pPr>
    </w:p>
    <w:p w14:paraId="2859BFD8" w14:textId="7943E5AF" w:rsidR="00900A83" w:rsidRPr="00900A83" w:rsidRDefault="00900A83" w:rsidP="00900A83">
      <w:pPr>
        <w:autoSpaceDE w:val="0"/>
        <w:autoSpaceDN w:val="0"/>
        <w:adjustRightInd w:val="0"/>
        <w:spacing w:after="0" w:line="240" w:lineRule="auto"/>
        <w:rPr>
          <w:rFonts w:cstheme="minorHAnsi"/>
          <w:sz w:val="20"/>
          <w:szCs w:val="20"/>
        </w:rPr>
      </w:pPr>
      <w:r w:rsidRPr="00900A83">
        <w:rPr>
          <w:rFonts w:cstheme="minorHAnsi"/>
          <w:sz w:val="20"/>
          <w:szCs w:val="20"/>
        </w:rPr>
        <w:t>Delivering high-precision impact forecasts for rapid-onset extreme weather</w:t>
      </w:r>
      <w:r w:rsidR="003E35B3">
        <w:rPr>
          <w:rFonts w:cstheme="minorHAnsi"/>
          <w:sz w:val="20"/>
          <w:szCs w:val="20"/>
        </w:rPr>
        <w:t xml:space="preserve"> </w:t>
      </w:r>
      <w:r w:rsidRPr="00900A83">
        <w:rPr>
          <w:rFonts w:cstheme="minorHAnsi"/>
          <w:sz w:val="20"/>
          <w:szCs w:val="20"/>
        </w:rPr>
        <w:t>such as snowstorms, blizzards, convective heavy rainfall, thunderstorms, and cold- and warm-front</w:t>
      </w:r>
      <w:r w:rsidR="00EF25C6">
        <w:rPr>
          <w:rFonts w:cstheme="minorHAnsi"/>
          <w:sz w:val="20"/>
          <w:szCs w:val="20"/>
        </w:rPr>
        <w:t>-</w:t>
      </w:r>
      <w:r w:rsidRPr="00900A83">
        <w:rPr>
          <w:rFonts w:cstheme="minorHAnsi"/>
          <w:sz w:val="20"/>
          <w:szCs w:val="20"/>
        </w:rPr>
        <w:t>induced storms</w:t>
      </w:r>
      <w:r w:rsidR="003E35B3">
        <w:rPr>
          <w:rFonts w:cstheme="minorHAnsi"/>
          <w:sz w:val="20"/>
          <w:szCs w:val="20"/>
        </w:rPr>
        <w:t xml:space="preserve"> </w:t>
      </w:r>
      <w:r w:rsidRPr="00900A83">
        <w:rPr>
          <w:rFonts w:cstheme="minorHAnsi"/>
          <w:sz w:val="20"/>
          <w:szCs w:val="20"/>
        </w:rPr>
        <w:t xml:space="preserve">is technically challenging, yet it is one of the </w:t>
      </w:r>
      <w:r w:rsidRPr="00900A83">
        <w:rPr>
          <w:rFonts w:cstheme="minorHAnsi"/>
          <w:sz w:val="20"/>
          <w:szCs w:val="20"/>
        </w:rPr>
        <w:lastRenderedPageBreak/>
        <w:t>most urgent priorities for Mongolia due to the fast emergence of hazardous conditions. To address this, the proposed IBF observation system incorporates a hybrid monitoring approach so that these events can be detected earlier and forecast more reliably.</w:t>
      </w:r>
    </w:p>
    <w:p w14:paraId="16218A74" w14:textId="77777777" w:rsidR="00900A83" w:rsidRPr="00900A83" w:rsidRDefault="00900A83" w:rsidP="00900A83">
      <w:pPr>
        <w:autoSpaceDE w:val="0"/>
        <w:autoSpaceDN w:val="0"/>
        <w:adjustRightInd w:val="0"/>
        <w:spacing w:after="0" w:line="240" w:lineRule="auto"/>
        <w:rPr>
          <w:rFonts w:cstheme="minorHAnsi"/>
          <w:sz w:val="20"/>
          <w:szCs w:val="20"/>
        </w:rPr>
      </w:pPr>
    </w:p>
    <w:p w14:paraId="0DE2C82B" w14:textId="7DE992E5" w:rsidR="004417E6" w:rsidRPr="006D261D" w:rsidRDefault="00900A83" w:rsidP="00900A83">
      <w:pPr>
        <w:autoSpaceDE w:val="0"/>
        <w:autoSpaceDN w:val="0"/>
        <w:adjustRightInd w:val="0"/>
        <w:spacing w:after="0" w:line="240" w:lineRule="auto"/>
        <w:jc w:val="both"/>
        <w:rPr>
          <w:rFonts w:cstheme="minorHAnsi"/>
          <w:kern w:val="0"/>
          <w:sz w:val="20"/>
          <w:szCs w:val="20"/>
        </w:rPr>
      </w:pPr>
      <w:r w:rsidRPr="00900A83">
        <w:rPr>
          <w:rFonts w:cstheme="minorHAnsi"/>
          <w:sz w:val="20"/>
          <w:szCs w:val="20"/>
        </w:rPr>
        <w:t>To enable timely early warning and early action, an integrated IBF</w:t>
      </w:r>
      <w:r w:rsidR="003E35B3">
        <w:rPr>
          <w:rFonts w:cstheme="minorHAnsi"/>
          <w:sz w:val="20"/>
          <w:szCs w:val="20"/>
        </w:rPr>
        <w:t>-</w:t>
      </w:r>
      <w:proofErr w:type="spellStart"/>
      <w:r w:rsidRPr="00900A83">
        <w:rPr>
          <w:rFonts w:cstheme="minorHAnsi"/>
          <w:sz w:val="20"/>
          <w:szCs w:val="20"/>
        </w:rPr>
        <w:t>FbF</w:t>
      </w:r>
      <w:proofErr w:type="spellEnd"/>
      <w:r w:rsidRPr="00900A83">
        <w:rPr>
          <w:rFonts w:cstheme="minorHAnsi"/>
          <w:sz w:val="20"/>
          <w:szCs w:val="20"/>
        </w:rPr>
        <w:t xml:space="preserve"> online platform should be established to generate rapid forecasts and anticipatory impact estimates before activating early warning</w:t>
      </w:r>
      <w:r w:rsidR="00EF25C6">
        <w:rPr>
          <w:rFonts w:cstheme="minorHAnsi"/>
          <w:sz w:val="20"/>
          <w:szCs w:val="20"/>
        </w:rPr>
        <w:t>-</w:t>
      </w:r>
      <w:r w:rsidRPr="00900A83">
        <w:rPr>
          <w:rFonts w:cstheme="minorHAnsi"/>
          <w:sz w:val="20"/>
          <w:szCs w:val="20"/>
        </w:rPr>
        <w:t>based early action planning and response actions.</w:t>
      </w:r>
    </w:p>
    <w:p w14:paraId="38D7BE32" w14:textId="77777777" w:rsidR="00A54971" w:rsidRPr="006D261D" w:rsidRDefault="00A54971" w:rsidP="00F8047B">
      <w:pPr>
        <w:autoSpaceDE w:val="0"/>
        <w:autoSpaceDN w:val="0"/>
        <w:adjustRightInd w:val="0"/>
        <w:spacing w:after="0" w:line="240" w:lineRule="auto"/>
        <w:jc w:val="both"/>
        <w:rPr>
          <w:rFonts w:cstheme="minorHAnsi"/>
          <w:kern w:val="0"/>
          <w:sz w:val="20"/>
          <w:szCs w:val="20"/>
        </w:rPr>
      </w:pPr>
    </w:p>
    <w:p w14:paraId="1FB28EFB" w14:textId="6CB9D403" w:rsidR="00A54971" w:rsidRPr="006D261D" w:rsidRDefault="003D08D4" w:rsidP="00F8047B">
      <w:pPr>
        <w:pStyle w:val="Heading2"/>
        <w:jc w:val="both"/>
        <w:rPr>
          <w:rFonts w:asciiTheme="minorHAnsi" w:hAnsiTheme="minorHAnsi" w:cstheme="minorHAnsi"/>
          <w:b/>
          <w:bCs/>
          <w:kern w:val="0"/>
          <w:sz w:val="20"/>
          <w:szCs w:val="20"/>
        </w:rPr>
      </w:pPr>
      <w:bookmarkStart w:id="40" w:name="_Toc220791477"/>
      <w:proofErr w:type="gramStart"/>
      <w:r>
        <w:rPr>
          <w:rFonts w:asciiTheme="minorHAnsi" w:hAnsiTheme="minorHAnsi" w:cstheme="minorHAnsi"/>
          <w:b/>
          <w:bCs/>
          <w:kern w:val="0"/>
          <w:sz w:val="20"/>
          <w:szCs w:val="20"/>
        </w:rPr>
        <w:t>6</w:t>
      </w:r>
      <w:r w:rsidR="00AE2BAD" w:rsidRPr="006D261D">
        <w:rPr>
          <w:rFonts w:asciiTheme="minorHAnsi" w:hAnsiTheme="minorHAnsi" w:cstheme="minorHAnsi"/>
          <w:b/>
          <w:bCs/>
          <w:kern w:val="0"/>
          <w:sz w:val="20"/>
          <w:szCs w:val="20"/>
        </w:rPr>
        <w:t>.1  Early</w:t>
      </w:r>
      <w:proofErr w:type="gramEnd"/>
      <w:r w:rsidR="00AE2BAD" w:rsidRPr="006D261D">
        <w:rPr>
          <w:rFonts w:asciiTheme="minorHAnsi" w:hAnsiTheme="minorHAnsi" w:cstheme="minorHAnsi"/>
          <w:b/>
          <w:bCs/>
          <w:kern w:val="0"/>
          <w:sz w:val="20"/>
          <w:szCs w:val="20"/>
        </w:rPr>
        <w:t xml:space="preserve"> Warning and Early </w:t>
      </w:r>
      <w:proofErr w:type="gramStart"/>
      <w:r w:rsidR="00AE2BAD" w:rsidRPr="006D261D">
        <w:rPr>
          <w:rFonts w:asciiTheme="minorHAnsi" w:hAnsiTheme="minorHAnsi" w:cstheme="minorHAnsi"/>
          <w:b/>
          <w:bCs/>
          <w:kern w:val="0"/>
          <w:sz w:val="20"/>
          <w:szCs w:val="20"/>
        </w:rPr>
        <w:t>Action :</w:t>
      </w:r>
      <w:bookmarkEnd w:id="40"/>
      <w:proofErr w:type="gramEnd"/>
    </w:p>
    <w:p w14:paraId="014E8A9F" w14:textId="77777777" w:rsidR="006A4327" w:rsidRPr="006D261D" w:rsidRDefault="006A4327" w:rsidP="00F8047B">
      <w:pPr>
        <w:jc w:val="both"/>
        <w:rPr>
          <w:rFonts w:cstheme="minorHAnsi"/>
          <w:b/>
          <w:bCs/>
          <w:sz w:val="20"/>
          <w:szCs w:val="20"/>
        </w:rPr>
      </w:pPr>
    </w:p>
    <w:p w14:paraId="69235D49" w14:textId="3E0F918A" w:rsidR="0088584C" w:rsidRPr="0088584C" w:rsidRDefault="0088584C" w:rsidP="0088584C">
      <w:pPr>
        <w:rPr>
          <w:rFonts w:cstheme="minorHAnsi"/>
          <w:sz w:val="20"/>
          <w:szCs w:val="20"/>
        </w:rPr>
      </w:pPr>
      <w:r w:rsidRPr="00311B4A">
        <w:rPr>
          <w:rFonts w:cstheme="minorHAnsi"/>
          <w:b/>
          <w:bCs/>
          <w:sz w:val="20"/>
          <w:szCs w:val="20"/>
          <w:highlight w:val="yellow"/>
        </w:rPr>
        <w:t>Step 1: Threshold-based risk screening (multi-hazard):</w:t>
      </w:r>
      <w:r w:rsidRPr="0088584C">
        <w:rPr>
          <w:rFonts w:cstheme="minorHAnsi"/>
          <w:sz w:val="20"/>
          <w:szCs w:val="20"/>
        </w:rPr>
        <w:br/>
      </w:r>
      <w:r w:rsidRPr="004311D8">
        <w:rPr>
          <w:rFonts w:cstheme="minorHAnsi"/>
          <w:sz w:val="20"/>
          <w:szCs w:val="20"/>
        </w:rPr>
        <w:t>Analyze the color-coded impact-threshold maps for snowstorms, blizzards, convective heavy rainfall, thunderstorms, hailstorms, flash flooding, and cold/warm-front</w:t>
      </w:r>
      <w:r w:rsidR="00EF25C6">
        <w:rPr>
          <w:rFonts w:cstheme="minorHAnsi"/>
          <w:sz w:val="20"/>
          <w:szCs w:val="20"/>
        </w:rPr>
        <w:t>-</w:t>
      </w:r>
      <w:r w:rsidRPr="004311D8">
        <w:rPr>
          <w:rFonts w:cstheme="minorHAnsi"/>
          <w:sz w:val="20"/>
          <w:szCs w:val="20"/>
        </w:rPr>
        <w:t>induced storms affecting urban settlements. Activate the early action workflow when at least three provinces are classified as high risk and ≥20% of the affected area falls under red alert conditions</w:t>
      </w:r>
      <w:r w:rsidRPr="0088584C">
        <w:rPr>
          <w:rFonts w:cstheme="minorHAnsi"/>
          <w:sz w:val="20"/>
          <w:szCs w:val="20"/>
        </w:rPr>
        <w:t>.</w:t>
      </w:r>
    </w:p>
    <w:p w14:paraId="0CBEACB0" w14:textId="77777777" w:rsidR="0088584C" w:rsidRPr="0088584C" w:rsidRDefault="0088584C" w:rsidP="0088584C">
      <w:pPr>
        <w:rPr>
          <w:rFonts w:cstheme="minorHAnsi"/>
          <w:sz w:val="20"/>
          <w:szCs w:val="20"/>
        </w:rPr>
      </w:pPr>
      <w:r w:rsidRPr="00311B4A">
        <w:rPr>
          <w:rFonts w:cstheme="minorHAnsi"/>
          <w:b/>
          <w:bCs/>
          <w:sz w:val="20"/>
          <w:szCs w:val="20"/>
          <w:highlight w:val="yellow"/>
        </w:rPr>
        <w:t>Step 2: Anticipatory impact and L&amp;D estimation:</w:t>
      </w:r>
      <w:r w:rsidRPr="0088584C">
        <w:rPr>
          <w:rFonts w:cstheme="minorHAnsi"/>
          <w:sz w:val="20"/>
          <w:szCs w:val="20"/>
        </w:rPr>
        <w:br/>
        <w:t>Conduct an anticipatory assessment of exposed elements and estimate likely impacts, including potential damage levels and the probability of human and livestock casualties, using exposure and vulnerability layers and historical impact functions.</w:t>
      </w:r>
    </w:p>
    <w:p w14:paraId="09F39663" w14:textId="77777777" w:rsidR="0088584C" w:rsidRPr="0088584C" w:rsidRDefault="0088584C" w:rsidP="0088584C">
      <w:pPr>
        <w:rPr>
          <w:rFonts w:cstheme="minorHAnsi"/>
          <w:sz w:val="20"/>
          <w:szCs w:val="20"/>
        </w:rPr>
      </w:pPr>
      <w:r w:rsidRPr="00311B4A">
        <w:rPr>
          <w:rFonts w:cstheme="minorHAnsi"/>
          <w:b/>
          <w:bCs/>
          <w:sz w:val="20"/>
          <w:szCs w:val="20"/>
          <w:highlight w:val="yellow"/>
        </w:rPr>
        <w:t>Step 3: Immediate early action planning:</w:t>
      </w:r>
      <w:r w:rsidRPr="0088584C">
        <w:rPr>
          <w:rFonts w:cstheme="minorHAnsi"/>
          <w:sz w:val="20"/>
          <w:szCs w:val="20"/>
        </w:rPr>
        <w:br/>
        <w:t>Develop rapid, practical early action plans to protect lives and property, specifying sector actions, target groups, triggers, timelines, and minimum preparedness measures aligned with the forecast lead time.</w:t>
      </w:r>
    </w:p>
    <w:p w14:paraId="60DCFB27" w14:textId="77777777" w:rsidR="0088584C" w:rsidRPr="0088584C" w:rsidRDefault="0088584C" w:rsidP="0088584C">
      <w:pPr>
        <w:rPr>
          <w:rFonts w:cstheme="minorHAnsi"/>
          <w:sz w:val="20"/>
          <w:szCs w:val="20"/>
        </w:rPr>
      </w:pPr>
      <w:r w:rsidRPr="00311B4A">
        <w:rPr>
          <w:rFonts w:cstheme="minorHAnsi"/>
          <w:b/>
          <w:bCs/>
          <w:sz w:val="20"/>
          <w:szCs w:val="20"/>
          <w:highlight w:val="yellow"/>
        </w:rPr>
        <w:t xml:space="preserve">Step 4: Prioritize </w:t>
      </w:r>
      <w:proofErr w:type="spellStart"/>
      <w:r w:rsidRPr="00311B4A">
        <w:rPr>
          <w:rFonts w:cstheme="minorHAnsi"/>
          <w:b/>
          <w:bCs/>
          <w:sz w:val="20"/>
          <w:szCs w:val="20"/>
          <w:highlight w:val="yellow"/>
        </w:rPr>
        <w:t>FbF</w:t>
      </w:r>
      <w:proofErr w:type="spellEnd"/>
      <w:r w:rsidRPr="00311B4A">
        <w:rPr>
          <w:rFonts w:cstheme="minorHAnsi"/>
          <w:b/>
          <w:bCs/>
          <w:sz w:val="20"/>
          <w:szCs w:val="20"/>
          <w:highlight w:val="yellow"/>
        </w:rPr>
        <w:t xml:space="preserve"> actions and produce a 5W plan:</w:t>
      </w:r>
      <w:r w:rsidRPr="0088584C">
        <w:rPr>
          <w:rFonts w:cstheme="minorHAnsi"/>
          <w:sz w:val="20"/>
          <w:szCs w:val="20"/>
        </w:rPr>
        <w:br/>
        <w:t>Prioritize Forecast-based Financing (</w:t>
      </w:r>
      <w:proofErr w:type="spellStart"/>
      <w:r w:rsidRPr="0088584C">
        <w:rPr>
          <w:rFonts w:cstheme="minorHAnsi"/>
          <w:sz w:val="20"/>
          <w:szCs w:val="20"/>
        </w:rPr>
        <w:t>FbF</w:t>
      </w:r>
      <w:proofErr w:type="spellEnd"/>
      <w:r w:rsidRPr="0088584C">
        <w:rPr>
          <w:rFonts w:cstheme="minorHAnsi"/>
          <w:sz w:val="20"/>
          <w:szCs w:val="20"/>
        </w:rPr>
        <w:t xml:space="preserve">) actions and immediately prepare a </w:t>
      </w:r>
      <w:r w:rsidRPr="004311D8">
        <w:rPr>
          <w:rFonts w:cstheme="minorHAnsi"/>
          <w:sz w:val="20"/>
          <w:szCs w:val="20"/>
        </w:rPr>
        <w:t>5W plan (who does what, where, when, and how), defining responsibilities, locations, start times, delivery modalities, a</w:t>
      </w:r>
      <w:r w:rsidRPr="0088584C">
        <w:rPr>
          <w:rFonts w:cstheme="minorHAnsi"/>
          <w:sz w:val="20"/>
          <w:szCs w:val="20"/>
        </w:rPr>
        <w:t>nd required resources for immediate implementation.</w:t>
      </w:r>
    </w:p>
    <w:p w14:paraId="189BE0EF" w14:textId="2765ADF3" w:rsidR="0088584C" w:rsidRPr="0088584C" w:rsidRDefault="0088584C" w:rsidP="0088584C">
      <w:pPr>
        <w:rPr>
          <w:rFonts w:cstheme="minorHAnsi"/>
          <w:sz w:val="20"/>
          <w:szCs w:val="20"/>
        </w:rPr>
      </w:pPr>
      <w:r w:rsidRPr="00311B4A">
        <w:rPr>
          <w:rFonts w:cstheme="minorHAnsi"/>
          <w:b/>
          <w:bCs/>
          <w:sz w:val="20"/>
          <w:szCs w:val="20"/>
          <w:highlight w:val="yellow"/>
        </w:rPr>
        <w:t>Step 5: Response plan design for timely delivery:</w:t>
      </w:r>
      <w:r w:rsidRPr="0088584C">
        <w:rPr>
          <w:rFonts w:cstheme="minorHAnsi"/>
          <w:sz w:val="20"/>
          <w:szCs w:val="20"/>
        </w:rPr>
        <w:br/>
        <w:t>Prepare a coordinated response plan that ensures enabling components are in place for timely early action delivery</w:t>
      </w:r>
      <w:r w:rsidR="004311D8">
        <w:rPr>
          <w:rFonts w:cstheme="minorHAnsi"/>
          <w:sz w:val="20"/>
          <w:szCs w:val="20"/>
        </w:rPr>
        <w:t xml:space="preserve"> </w:t>
      </w:r>
      <w:proofErr w:type="spellStart"/>
      <w:r w:rsidRPr="0088584C">
        <w:rPr>
          <w:rFonts w:cstheme="minorHAnsi"/>
          <w:sz w:val="20"/>
          <w:szCs w:val="20"/>
        </w:rPr>
        <w:t>ommand</w:t>
      </w:r>
      <w:proofErr w:type="spellEnd"/>
      <w:r w:rsidRPr="0088584C">
        <w:rPr>
          <w:rFonts w:cstheme="minorHAnsi"/>
          <w:sz w:val="20"/>
          <w:szCs w:val="20"/>
        </w:rPr>
        <w:t>-and-control arrangements, logistics and access plans, communications and CAP dissemination, resource mobilization, monitoring/reporting, and contingency arrangements for disrupted conditions.</w:t>
      </w:r>
    </w:p>
    <w:p w14:paraId="731F0104" w14:textId="77777777" w:rsidR="00AE2BAD" w:rsidRPr="006D261D" w:rsidRDefault="00AE2BAD" w:rsidP="00F8047B">
      <w:pPr>
        <w:autoSpaceDE w:val="0"/>
        <w:autoSpaceDN w:val="0"/>
        <w:adjustRightInd w:val="0"/>
        <w:spacing w:after="0" w:line="240" w:lineRule="auto"/>
        <w:jc w:val="both"/>
        <w:rPr>
          <w:rFonts w:cstheme="minorHAnsi"/>
          <w:kern w:val="0"/>
          <w:sz w:val="20"/>
          <w:szCs w:val="20"/>
        </w:rPr>
      </w:pPr>
    </w:p>
    <w:p w14:paraId="2824BEB2" w14:textId="545A4C8A" w:rsidR="0088584C" w:rsidRDefault="0088584C" w:rsidP="00F8047B">
      <w:pPr>
        <w:jc w:val="both"/>
        <w:rPr>
          <w:rFonts w:cstheme="minorHAnsi"/>
          <w:kern w:val="0"/>
          <w:sz w:val="20"/>
          <w:szCs w:val="20"/>
        </w:rPr>
      </w:pPr>
      <w:r w:rsidRPr="0088584C">
        <w:rPr>
          <w:rFonts w:cstheme="minorHAnsi"/>
          <w:kern w:val="0"/>
          <w:sz w:val="20"/>
          <w:szCs w:val="20"/>
        </w:rPr>
        <w:t>The diagram below illustrates the linear workflow of an early warning</w:t>
      </w:r>
      <w:r w:rsidR="00EF25C6">
        <w:rPr>
          <w:rFonts w:cstheme="minorHAnsi"/>
          <w:kern w:val="0"/>
          <w:sz w:val="20"/>
          <w:szCs w:val="20"/>
        </w:rPr>
        <w:t>-</w:t>
      </w:r>
      <w:r w:rsidRPr="0088584C">
        <w:rPr>
          <w:rFonts w:cstheme="minorHAnsi"/>
          <w:kern w:val="0"/>
          <w:sz w:val="20"/>
          <w:szCs w:val="20"/>
        </w:rPr>
        <w:t>based early action plan, led by national and/or local governments, with humanitarian and development partners working jointly to provide the required support and capacity strengthening. The key components include:</w:t>
      </w:r>
    </w:p>
    <w:p w14:paraId="33D4B4F3" w14:textId="4F451433" w:rsidR="001C7156" w:rsidRPr="006D261D" w:rsidRDefault="001C7156" w:rsidP="00F8047B">
      <w:pPr>
        <w:jc w:val="both"/>
        <w:rPr>
          <w:rFonts w:cstheme="minorHAnsi"/>
          <w:sz w:val="20"/>
          <w:szCs w:val="20"/>
        </w:rPr>
      </w:pPr>
      <w:r w:rsidRPr="006D261D">
        <w:rPr>
          <w:rFonts w:cstheme="minorHAnsi"/>
          <w:noProof/>
          <w:sz w:val="20"/>
          <w:szCs w:val="20"/>
        </w:rPr>
        <w:drawing>
          <wp:inline distT="0" distB="0" distL="0" distR="0" wp14:anchorId="231EBBC5" wp14:editId="6D163DD9">
            <wp:extent cx="5515280" cy="1974722"/>
            <wp:effectExtent l="0" t="0" r="0" b="6985"/>
            <wp:docPr id="2" name="Picture 2" descr="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aterfall chart&#10;&#10;Description automatically generated"/>
                    <pic:cNvPicPr/>
                  </pic:nvPicPr>
                  <pic:blipFill rotWithShape="1">
                    <a:blip r:embed="rId22" cstate="print">
                      <a:extLst>
                        <a:ext uri="{28A0092B-C50C-407E-A947-70E740481C1C}">
                          <a14:useLocalDpi xmlns:a14="http://schemas.microsoft.com/office/drawing/2010/main" val="0"/>
                        </a:ext>
                      </a:extLst>
                    </a:blip>
                    <a:srcRect l="6212" t="21587" r="1955" b="35863"/>
                    <a:stretch/>
                  </pic:blipFill>
                  <pic:spPr bwMode="auto">
                    <a:xfrm>
                      <a:off x="0" y="0"/>
                      <a:ext cx="5517078" cy="1975366"/>
                    </a:xfrm>
                    <a:prstGeom prst="rect">
                      <a:avLst/>
                    </a:prstGeom>
                    <a:ln>
                      <a:noFill/>
                    </a:ln>
                    <a:extLst>
                      <a:ext uri="{53640926-AAD7-44D8-BBD7-CCE9431645EC}">
                        <a14:shadowObscured xmlns:a14="http://schemas.microsoft.com/office/drawing/2010/main"/>
                      </a:ext>
                    </a:extLst>
                  </pic:spPr>
                </pic:pic>
              </a:graphicData>
            </a:graphic>
          </wp:inline>
        </w:drawing>
      </w:r>
    </w:p>
    <w:p w14:paraId="10A717D4" w14:textId="77777777" w:rsidR="004C5725" w:rsidRPr="006D261D" w:rsidRDefault="004C5725" w:rsidP="00F8047B">
      <w:pPr>
        <w:spacing w:after="0" w:line="240" w:lineRule="auto"/>
        <w:jc w:val="both"/>
        <w:rPr>
          <w:rFonts w:cstheme="minorHAnsi"/>
          <w:sz w:val="20"/>
          <w:szCs w:val="20"/>
        </w:rPr>
      </w:pPr>
    </w:p>
    <w:p w14:paraId="7CD5DB4E" w14:textId="036605E3" w:rsidR="001F0CA3" w:rsidRPr="006D261D" w:rsidRDefault="003D08D4" w:rsidP="00F8047B">
      <w:pPr>
        <w:pStyle w:val="Heading2"/>
        <w:spacing w:before="0" w:line="240" w:lineRule="auto"/>
        <w:jc w:val="both"/>
        <w:rPr>
          <w:rFonts w:asciiTheme="minorHAnsi" w:hAnsiTheme="minorHAnsi" w:cstheme="minorHAnsi"/>
          <w:b/>
          <w:bCs/>
          <w:sz w:val="20"/>
          <w:szCs w:val="20"/>
        </w:rPr>
      </w:pPr>
      <w:bookmarkStart w:id="41" w:name="_Toc220791478"/>
      <w:r>
        <w:rPr>
          <w:rFonts w:asciiTheme="minorHAnsi" w:hAnsiTheme="minorHAnsi" w:cstheme="minorHAnsi"/>
          <w:b/>
          <w:bCs/>
          <w:sz w:val="20"/>
          <w:szCs w:val="20"/>
          <w:highlight w:val="yellow"/>
        </w:rPr>
        <w:t>6</w:t>
      </w:r>
      <w:r w:rsidR="001F0CA3" w:rsidRPr="006D261D">
        <w:rPr>
          <w:rFonts w:asciiTheme="minorHAnsi" w:hAnsiTheme="minorHAnsi" w:cstheme="minorHAnsi"/>
          <w:b/>
          <w:bCs/>
          <w:sz w:val="20"/>
          <w:szCs w:val="20"/>
          <w:highlight w:val="yellow"/>
        </w:rPr>
        <w:t>.</w:t>
      </w:r>
      <w:r>
        <w:rPr>
          <w:rFonts w:asciiTheme="minorHAnsi" w:hAnsiTheme="minorHAnsi" w:cstheme="minorHAnsi"/>
          <w:b/>
          <w:bCs/>
          <w:sz w:val="20"/>
          <w:szCs w:val="20"/>
          <w:highlight w:val="yellow"/>
        </w:rPr>
        <w:t>2</w:t>
      </w:r>
      <w:r w:rsidR="001F0CA3" w:rsidRPr="006D261D">
        <w:rPr>
          <w:rFonts w:asciiTheme="minorHAnsi" w:hAnsiTheme="minorHAnsi" w:cstheme="minorHAnsi"/>
          <w:b/>
          <w:bCs/>
          <w:sz w:val="20"/>
          <w:szCs w:val="20"/>
          <w:highlight w:val="yellow"/>
        </w:rPr>
        <w:t xml:space="preserve">     </w:t>
      </w:r>
      <w:r w:rsidR="001F0CA3" w:rsidRPr="006D261D">
        <w:rPr>
          <w:rFonts w:asciiTheme="minorHAnsi" w:hAnsiTheme="minorHAnsi" w:cstheme="minorHAnsi"/>
          <w:b/>
          <w:bCs/>
          <w:sz w:val="20"/>
          <w:szCs w:val="20"/>
        </w:rPr>
        <w:t xml:space="preserve">Developing Forecast based early </w:t>
      </w:r>
      <w:proofErr w:type="gramStart"/>
      <w:r w:rsidR="001F0CA3" w:rsidRPr="006D261D">
        <w:rPr>
          <w:rFonts w:asciiTheme="minorHAnsi" w:hAnsiTheme="minorHAnsi" w:cstheme="minorHAnsi"/>
          <w:b/>
          <w:bCs/>
          <w:sz w:val="20"/>
          <w:szCs w:val="20"/>
        </w:rPr>
        <w:t>Action :</w:t>
      </w:r>
      <w:bookmarkEnd w:id="41"/>
      <w:proofErr w:type="gramEnd"/>
    </w:p>
    <w:p w14:paraId="334B489B" w14:textId="77777777" w:rsidR="001F0CA3" w:rsidRPr="006D261D" w:rsidRDefault="001F0CA3" w:rsidP="00F8047B">
      <w:pPr>
        <w:spacing w:after="0" w:line="240" w:lineRule="auto"/>
        <w:jc w:val="both"/>
        <w:rPr>
          <w:rFonts w:cstheme="minorHAnsi"/>
          <w:sz w:val="20"/>
          <w:szCs w:val="20"/>
        </w:rPr>
      </w:pPr>
    </w:p>
    <w:p w14:paraId="6A2D3327" w14:textId="12395F0C" w:rsidR="001F0CA3" w:rsidRPr="006D261D" w:rsidRDefault="001F0CA3" w:rsidP="00F8047B">
      <w:pPr>
        <w:spacing w:after="0" w:line="240" w:lineRule="auto"/>
        <w:jc w:val="both"/>
        <w:rPr>
          <w:rFonts w:cstheme="minorHAnsi"/>
          <w:sz w:val="20"/>
          <w:szCs w:val="20"/>
        </w:rPr>
      </w:pPr>
      <w:r w:rsidRPr="006D261D">
        <w:rPr>
          <w:rFonts w:cstheme="minorHAnsi"/>
          <w:sz w:val="20"/>
          <w:szCs w:val="20"/>
        </w:rPr>
        <w:t xml:space="preserve">Menu of </w:t>
      </w:r>
      <w:r w:rsidR="0034150C" w:rsidRPr="006D261D">
        <w:rPr>
          <w:rFonts w:cstheme="minorHAnsi"/>
          <w:sz w:val="20"/>
          <w:szCs w:val="20"/>
        </w:rPr>
        <w:t>the t</w:t>
      </w:r>
      <w:r w:rsidRPr="006D261D">
        <w:rPr>
          <w:rFonts w:cstheme="minorHAnsi"/>
          <w:sz w:val="20"/>
          <w:szCs w:val="20"/>
        </w:rPr>
        <w:t xml:space="preserve">riggers Showing forecasts of different timelines and their probability levels </w:t>
      </w:r>
    </w:p>
    <w:tbl>
      <w:tblPr>
        <w:tblStyle w:val="TableGrid0"/>
        <w:tblW w:w="11160" w:type="dxa"/>
        <w:tblInd w:w="-725" w:type="dxa"/>
        <w:tblLook w:val="04A0" w:firstRow="1" w:lastRow="0" w:firstColumn="1" w:lastColumn="0" w:noHBand="0" w:noVBand="1"/>
      </w:tblPr>
      <w:tblGrid>
        <w:gridCol w:w="1401"/>
        <w:gridCol w:w="1400"/>
        <w:gridCol w:w="1830"/>
        <w:gridCol w:w="1939"/>
        <w:gridCol w:w="2430"/>
        <w:gridCol w:w="2160"/>
      </w:tblGrid>
      <w:tr w:rsidR="001F0CA3" w:rsidRPr="006D261D" w14:paraId="7EDCC7D2" w14:textId="77777777" w:rsidTr="009C61AA">
        <w:trPr>
          <w:trHeight w:val="305"/>
        </w:trPr>
        <w:tc>
          <w:tcPr>
            <w:tcW w:w="1401" w:type="dxa"/>
          </w:tcPr>
          <w:p w14:paraId="63105EFE" w14:textId="2705848B" w:rsidR="001F0CA3" w:rsidRPr="006D261D" w:rsidRDefault="001F0CA3" w:rsidP="00F8047B">
            <w:pPr>
              <w:jc w:val="both"/>
              <w:rPr>
                <w:rFonts w:cstheme="minorHAnsi"/>
                <w:b/>
                <w:bCs/>
                <w:sz w:val="20"/>
                <w:szCs w:val="20"/>
              </w:rPr>
            </w:pPr>
            <w:r w:rsidRPr="006D261D">
              <w:rPr>
                <w:rFonts w:cstheme="minorHAnsi"/>
                <w:b/>
                <w:bCs/>
                <w:sz w:val="20"/>
                <w:szCs w:val="20"/>
              </w:rPr>
              <w:lastRenderedPageBreak/>
              <w:t>Triggers</w:t>
            </w:r>
            <w:r w:rsidR="0034150C" w:rsidRPr="006D261D">
              <w:rPr>
                <w:rFonts w:cstheme="minorHAnsi"/>
                <w:b/>
                <w:bCs/>
                <w:sz w:val="20"/>
                <w:szCs w:val="20"/>
              </w:rPr>
              <w:t xml:space="preserve">/IBF  </w:t>
            </w:r>
          </w:p>
        </w:tc>
        <w:tc>
          <w:tcPr>
            <w:tcW w:w="1400" w:type="dxa"/>
          </w:tcPr>
          <w:p w14:paraId="061931D6" w14:textId="3AC71FA1" w:rsidR="001F0CA3" w:rsidRPr="006D261D" w:rsidRDefault="001F0CA3" w:rsidP="00F8047B">
            <w:pPr>
              <w:jc w:val="both"/>
              <w:rPr>
                <w:rFonts w:cstheme="minorHAnsi"/>
                <w:b/>
                <w:bCs/>
                <w:sz w:val="20"/>
                <w:szCs w:val="20"/>
              </w:rPr>
            </w:pPr>
            <w:r w:rsidRPr="006D261D">
              <w:rPr>
                <w:rFonts w:cstheme="minorHAnsi"/>
                <w:b/>
                <w:bCs/>
                <w:sz w:val="20"/>
                <w:szCs w:val="20"/>
              </w:rPr>
              <w:t xml:space="preserve">Forecast </w:t>
            </w:r>
            <w:r w:rsidR="00B85A06" w:rsidRPr="006D261D">
              <w:rPr>
                <w:rFonts w:cstheme="minorHAnsi"/>
                <w:b/>
                <w:bCs/>
                <w:sz w:val="20"/>
                <w:szCs w:val="20"/>
              </w:rPr>
              <w:t xml:space="preserve">lead- </w:t>
            </w:r>
            <w:r w:rsidRPr="006D261D">
              <w:rPr>
                <w:rFonts w:cstheme="minorHAnsi"/>
                <w:b/>
                <w:bCs/>
                <w:sz w:val="20"/>
                <w:szCs w:val="20"/>
              </w:rPr>
              <w:t>time</w:t>
            </w:r>
          </w:p>
        </w:tc>
        <w:tc>
          <w:tcPr>
            <w:tcW w:w="1830" w:type="dxa"/>
            <w:shd w:val="clear" w:color="auto" w:fill="FF0000"/>
          </w:tcPr>
          <w:p w14:paraId="0F998003" w14:textId="77777777" w:rsidR="001F0CA3" w:rsidRPr="006D261D" w:rsidRDefault="001F0CA3" w:rsidP="00F8047B">
            <w:pPr>
              <w:jc w:val="both"/>
              <w:rPr>
                <w:rFonts w:cstheme="minorHAnsi"/>
                <w:b/>
                <w:bCs/>
                <w:sz w:val="20"/>
                <w:szCs w:val="20"/>
              </w:rPr>
            </w:pPr>
            <w:r w:rsidRPr="006D261D">
              <w:rPr>
                <w:rFonts w:cstheme="minorHAnsi"/>
                <w:b/>
                <w:bCs/>
                <w:sz w:val="20"/>
                <w:szCs w:val="20"/>
              </w:rPr>
              <w:t>Very High probability</w:t>
            </w:r>
          </w:p>
        </w:tc>
        <w:tc>
          <w:tcPr>
            <w:tcW w:w="1939" w:type="dxa"/>
            <w:shd w:val="clear" w:color="auto" w:fill="FFC000"/>
          </w:tcPr>
          <w:p w14:paraId="0ED0BF72" w14:textId="77777777" w:rsidR="001F0CA3" w:rsidRPr="006D261D" w:rsidRDefault="001F0CA3" w:rsidP="00F8047B">
            <w:pPr>
              <w:jc w:val="both"/>
              <w:rPr>
                <w:rFonts w:cstheme="minorHAnsi"/>
                <w:b/>
                <w:bCs/>
                <w:sz w:val="20"/>
                <w:szCs w:val="20"/>
              </w:rPr>
            </w:pPr>
            <w:r w:rsidRPr="006D261D">
              <w:rPr>
                <w:rFonts w:cstheme="minorHAnsi"/>
                <w:b/>
                <w:bCs/>
                <w:sz w:val="20"/>
                <w:szCs w:val="20"/>
              </w:rPr>
              <w:t xml:space="preserve">Medium to high probability </w:t>
            </w:r>
          </w:p>
        </w:tc>
        <w:tc>
          <w:tcPr>
            <w:tcW w:w="2430" w:type="dxa"/>
            <w:shd w:val="clear" w:color="auto" w:fill="FFFF00"/>
          </w:tcPr>
          <w:p w14:paraId="794D2F69" w14:textId="77777777" w:rsidR="001F0CA3" w:rsidRPr="006D261D" w:rsidRDefault="001F0CA3" w:rsidP="00F8047B">
            <w:pPr>
              <w:jc w:val="both"/>
              <w:rPr>
                <w:rFonts w:cstheme="minorHAnsi"/>
                <w:b/>
                <w:bCs/>
                <w:sz w:val="20"/>
                <w:szCs w:val="20"/>
              </w:rPr>
            </w:pPr>
            <w:r w:rsidRPr="006D261D">
              <w:rPr>
                <w:rFonts w:cstheme="minorHAnsi"/>
                <w:b/>
                <w:bCs/>
                <w:sz w:val="20"/>
                <w:szCs w:val="20"/>
              </w:rPr>
              <w:t>Low to Medium Probability</w:t>
            </w:r>
          </w:p>
        </w:tc>
        <w:tc>
          <w:tcPr>
            <w:tcW w:w="2160" w:type="dxa"/>
          </w:tcPr>
          <w:p w14:paraId="2120B56D" w14:textId="77777777" w:rsidR="001F0CA3" w:rsidRPr="006D261D" w:rsidRDefault="001F0CA3" w:rsidP="00F8047B">
            <w:pPr>
              <w:jc w:val="both"/>
              <w:rPr>
                <w:rFonts w:cstheme="minorHAnsi"/>
                <w:b/>
                <w:bCs/>
                <w:sz w:val="20"/>
                <w:szCs w:val="20"/>
              </w:rPr>
            </w:pPr>
            <w:r w:rsidRPr="006D261D">
              <w:rPr>
                <w:rFonts w:cstheme="minorHAnsi"/>
                <w:b/>
                <w:bCs/>
                <w:sz w:val="20"/>
                <w:szCs w:val="20"/>
              </w:rPr>
              <w:t xml:space="preserve">Early warning based early action and developing EAP </w:t>
            </w:r>
          </w:p>
        </w:tc>
      </w:tr>
      <w:tr w:rsidR="001F0CA3" w:rsidRPr="006D261D" w14:paraId="652FD8AF" w14:textId="77777777" w:rsidTr="009C61AA">
        <w:tc>
          <w:tcPr>
            <w:tcW w:w="1401" w:type="dxa"/>
          </w:tcPr>
          <w:p w14:paraId="76EAD073" w14:textId="77777777" w:rsidR="001F0CA3" w:rsidRPr="006D261D" w:rsidRDefault="001F0CA3" w:rsidP="00F8047B">
            <w:pPr>
              <w:jc w:val="both"/>
              <w:rPr>
                <w:rFonts w:cstheme="minorHAnsi"/>
                <w:sz w:val="20"/>
                <w:szCs w:val="20"/>
              </w:rPr>
            </w:pPr>
            <w:r w:rsidRPr="006D261D">
              <w:rPr>
                <w:rFonts w:cstheme="minorHAnsi"/>
                <w:sz w:val="20"/>
                <w:szCs w:val="20"/>
              </w:rPr>
              <w:t xml:space="preserve">Extreme winter conditions </w:t>
            </w:r>
          </w:p>
        </w:tc>
        <w:tc>
          <w:tcPr>
            <w:tcW w:w="1400" w:type="dxa"/>
          </w:tcPr>
          <w:p w14:paraId="294BD413" w14:textId="77777777" w:rsidR="001F0CA3" w:rsidRPr="006D261D" w:rsidRDefault="001F0CA3" w:rsidP="00F8047B">
            <w:pPr>
              <w:jc w:val="both"/>
              <w:rPr>
                <w:rFonts w:cstheme="minorHAnsi"/>
                <w:sz w:val="20"/>
                <w:szCs w:val="20"/>
              </w:rPr>
            </w:pPr>
            <w:r w:rsidRPr="006D261D">
              <w:rPr>
                <w:rFonts w:cstheme="minorHAnsi"/>
                <w:sz w:val="20"/>
                <w:szCs w:val="20"/>
              </w:rPr>
              <w:t>7-15 Days</w:t>
            </w:r>
          </w:p>
          <w:p w14:paraId="5D139FF6" w14:textId="77777777" w:rsidR="001F0CA3" w:rsidRPr="006D261D" w:rsidRDefault="001F0CA3" w:rsidP="00F8047B">
            <w:pPr>
              <w:jc w:val="both"/>
              <w:rPr>
                <w:rFonts w:cstheme="minorHAnsi"/>
                <w:sz w:val="20"/>
                <w:szCs w:val="20"/>
              </w:rPr>
            </w:pPr>
            <w:r w:rsidRPr="006D261D">
              <w:rPr>
                <w:rFonts w:cstheme="minorHAnsi"/>
                <w:sz w:val="20"/>
                <w:szCs w:val="20"/>
              </w:rPr>
              <w:t>0-7 Days</w:t>
            </w:r>
          </w:p>
          <w:p w14:paraId="54EC9002" w14:textId="77777777" w:rsidR="001F0CA3" w:rsidRPr="006D261D" w:rsidRDefault="001F0CA3" w:rsidP="00F8047B">
            <w:pPr>
              <w:jc w:val="both"/>
              <w:rPr>
                <w:rFonts w:cstheme="minorHAnsi"/>
                <w:sz w:val="20"/>
                <w:szCs w:val="20"/>
              </w:rPr>
            </w:pPr>
            <w:r w:rsidRPr="006D261D">
              <w:rPr>
                <w:rFonts w:cstheme="minorHAnsi"/>
                <w:sz w:val="20"/>
                <w:szCs w:val="20"/>
              </w:rPr>
              <w:t>0-5 Days</w:t>
            </w:r>
          </w:p>
          <w:p w14:paraId="125D8F4C" w14:textId="77777777" w:rsidR="001F0CA3" w:rsidRPr="006D261D" w:rsidRDefault="001F0CA3" w:rsidP="00F8047B">
            <w:pPr>
              <w:jc w:val="both"/>
              <w:rPr>
                <w:rFonts w:cstheme="minorHAnsi"/>
                <w:sz w:val="20"/>
                <w:szCs w:val="20"/>
              </w:rPr>
            </w:pPr>
            <w:r w:rsidRPr="006D261D">
              <w:rPr>
                <w:rFonts w:cstheme="minorHAnsi"/>
                <w:sz w:val="20"/>
                <w:szCs w:val="20"/>
              </w:rPr>
              <w:t>0-3 Days</w:t>
            </w:r>
          </w:p>
        </w:tc>
        <w:tc>
          <w:tcPr>
            <w:tcW w:w="1830" w:type="dxa"/>
          </w:tcPr>
          <w:p w14:paraId="2A4EFFAC" w14:textId="77777777" w:rsidR="001F0CA3" w:rsidRPr="006D261D" w:rsidRDefault="001F0CA3">
            <w:pPr>
              <w:pStyle w:val="ListParagraph"/>
              <w:numPr>
                <w:ilvl w:val="0"/>
                <w:numId w:val="22"/>
              </w:numPr>
              <w:ind w:left="0" w:hanging="110"/>
              <w:jc w:val="both"/>
              <w:rPr>
                <w:rFonts w:cstheme="minorHAnsi"/>
                <w:sz w:val="20"/>
                <w:szCs w:val="20"/>
              </w:rPr>
            </w:pPr>
            <w:r w:rsidRPr="006D261D">
              <w:rPr>
                <w:rFonts w:cstheme="minorHAnsi"/>
                <w:sz w:val="20"/>
                <w:szCs w:val="20"/>
              </w:rPr>
              <w:t xml:space="preserve">Extreme cold temperature </w:t>
            </w:r>
          </w:p>
          <w:p w14:paraId="33B331A4" w14:textId="2225F204" w:rsidR="001F0CA3" w:rsidRPr="006D261D" w:rsidRDefault="001F0CA3">
            <w:pPr>
              <w:pStyle w:val="ListParagraph"/>
              <w:numPr>
                <w:ilvl w:val="0"/>
                <w:numId w:val="22"/>
              </w:numPr>
              <w:ind w:left="0" w:hanging="110"/>
              <w:jc w:val="both"/>
              <w:rPr>
                <w:rFonts w:cstheme="minorHAnsi"/>
                <w:sz w:val="20"/>
                <w:szCs w:val="20"/>
              </w:rPr>
            </w:pPr>
            <w:r w:rsidRPr="006D261D">
              <w:rPr>
                <w:rFonts w:cstheme="minorHAnsi"/>
                <w:sz w:val="20"/>
                <w:szCs w:val="20"/>
              </w:rPr>
              <w:t>High</w:t>
            </w:r>
            <w:r w:rsidR="0034150C" w:rsidRPr="006D261D">
              <w:rPr>
                <w:rFonts w:cstheme="minorHAnsi"/>
                <w:sz w:val="20"/>
                <w:szCs w:val="20"/>
              </w:rPr>
              <w:t>-</w:t>
            </w:r>
            <w:r w:rsidRPr="006D261D">
              <w:rPr>
                <w:rFonts w:cstheme="minorHAnsi"/>
                <w:sz w:val="20"/>
                <w:szCs w:val="20"/>
              </w:rPr>
              <w:t xml:space="preserve">density snowfall </w:t>
            </w:r>
          </w:p>
        </w:tc>
        <w:tc>
          <w:tcPr>
            <w:tcW w:w="1939" w:type="dxa"/>
          </w:tcPr>
          <w:p w14:paraId="7C843757" w14:textId="77777777" w:rsidR="001F0CA3" w:rsidRPr="006D261D" w:rsidRDefault="001F0CA3" w:rsidP="00F8047B">
            <w:pPr>
              <w:jc w:val="both"/>
              <w:rPr>
                <w:rFonts w:cstheme="minorHAnsi"/>
                <w:sz w:val="20"/>
                <w:szCs w:val="20"/>
              </w:rPr>
            </w:pPr>
            <w:r w:rsidRPr="006D261D">
              <w:rPr>
                <w:rFonts w:cstheme="minorHAnsi"/>
                <w:sz w:val="20"/>
                <w:szCs w:val="20"/>
              </w:rPr>
              <w:t>Severe snowstorm</w:t>
            </w:r>
          </w:p>
        </w:tc>
        <w:tc>
          <w:tcPr>
            <w:tcW w:w="2430" w:type="dxa"/>
          </w:tcPr>
          <w:p w14:paraId="774C11D8" w14:textId="77777777" w:rsidR="001F0CA3" w:rsidRPr="006D261D" w:rsidRDefault="001F0CA3">
            <w:pPr>
              <w:pStyle w:val="ListParagraph"/>
              <w:numPr>
                <w:ilvl w:val="0"/>
                <w:numId w:val="22"/>
              </w:numPr>
              <w:ind w:left="230" w:hanging="180"/>
              <w:jc w:val="both"/>
              <w:rPr>
                <w:rFonts w:cstheme="minorHAnsi"/>
                <w:sz w:val="20"/>
                <w:szCs w:val="20"/>
              </w:rPr>
            </w:pPr>
            <w:r w:rsidRPr="006D261D">
              <w:rPr>
                <w:rFonts w:cstheme="minorHAnsi"/>
                <w:sz w:val="20"/>
                <w:szCs w:val="20"/>
              </w:rPr>
              <w:t>Snowstorm</w:t>
            </w:r>
          </w:p>
          <w:p w14:paraId="3C557472" w14:textId="77777777" w:rsidR="001F0CA3" w:rsidRPr="006D261D" w:rsidRDefault="001F0CA3">
            <w:pPr>
              <w:pStyle w:val="ListParagraph"/>
              <w:numPr>
                <w:ilvl w:val="0"/>
                <w:numId w:val="22"/>
              </w:numPr>
              <w:ind w:left="230" w:hanging="180"/>
              <w:jc w:val="both"/>
              <w:rPr>
                <w:rFonts w:cstheme="minorHAnsi"/>
                <w:sz w:val="20"/>
                <w:szCs w:val="20"/>
              </w:rPr>
            </w:pPr>
            <w:r w:rsidRPr="006D261D">
              <w:rPr>
                <w:rFonts w:cstheme="minorHAnsi"/>
                <w:sz w:val="20"/>
                <w:szCs w:val="20"/>
              </w:rPr>
              <w:t xml:space="preserve">Winter storm </w:t>
            </w:r>
          </w:p>
        </w:tc>
        <w:tc>
          <w:tcPr>
            <w:tcW w:w="2160" w:type="dxa"/>
          </w:tcPr>
          <w:p w14:paraId="3560FF53" w14:textId="77777777" w:rsidR="001F0CA3" w:rsidRPr="006D261D" w:rsidRDefault="001F0CA3" w:rsidP="00F8047B">
            <w:pPr>
              <w:jc w:val="both"/>
              <w:rPr>
                <w:rFonts w:cstheme="minorHAnsi"/>
                <w:sz w:val="20"/>
                <w:szCs w:val="20"/>
              </w:rPr>
            </w:pPr>
            <w:r w:rsidRPr="006D261D">
              <w:rPr>
                <w:rFonts w:cstheme="minorHAnsi"/>
                <w:sz w:val="20"/>
                <w:szCs w:val="20"/>
              </w:rPr>
              <w:t xml:space="preserve">Early Action development for </w:t>
            </w:r>
            <w:proofErr w:type="gramStart"/>
            <w:r w:rsidRPr="006D261D">
              <w:rPr>
                <w:rFonts w:cstheme="minorHAnsi"/>
                <w:sz w:val="20"/>
                <w:szCs w:val="20"/>
              </w:rPr>
              <w:t>emergency  preparedness</w:t>
            </w:r>
            <w:proofErr w:type="gramEnd"/>
            <w:r w:rsidRPr="006D261D">
              <w:rPr>
                <w:rFonts w:cstheme="minorHAnsi"/>
                <w:sz w:val="20"/>
                <w:szCs w:val="20"/>
              </w:rPr>
              <w:t xml:space="preserve"> and response planning </w:t>
            </w:r>
          </w:p>
        </w:tc>
      </w:tr>
      <w:tr w:rsidR="001F0CA3" w:rsidRPr="006D261D" w14:paraId="0656779B" w14:textId="77777777" w:rsidTr="009C61AA">
        <w:tc>
          <w:tcPr>
            <w:tcW w:w="1401" w:type="dxa"/>
          </w:tcPr>
          <w:p w14:paraId="7798A0FD" w14:textId="77777777" w:rsidR="001F0CA3" w:rsidRPr="006D261D" w:rsidRDefault="001F0CA3" w:rsidP="00F8047B">
            <w:pPr>
              <w:jc w:val="both"/>
              <w:rPr>
                <w:rFonts w:cstheme="minorHAnsi"/>
                <w:sz w:val="20"/>
                <w:szCs w:val="20"/>
              </w:rPr>
            </w:pPr>
            <w:r w:rsidRPr="006D261D">
              <w:rPr>
                <w:rFonts w:cstheme="minorHAnsi"/>
                <w:sz w:val="20"/>
                <w:szCs w:val="20"/>
              </w:rPr>
              <w:t>Damaging winds</w:t>
            </w:r>
          </w:p>
        </w:tc>
        <w:tc>
          <w:tcPr>
            <w:tcW w:w="1400" w:type="dxa"/>
          </w:tcPr>
          <w:p w14:paraId="35650DEF" w14:textId="77777777" w:rsidR="001F0CA3" w:rsidRPr="006D261D" w:rsidRDefault="001F0CA3" w:rsidP="00F8047B">
            <w:pPr>
              <w:jc w:val="both"/>
              <w:rPr>
                <w:rFonts w:cstheme="minorHAnsi"/>
                <w:sz w:val="20"/>
                <w:szCs w:val="20"/>
              </w:rPr>
            </w:pPr>
            <w:r w:rsidRPr="006D261D">
              <w:rPr>
                <w:rFonts w:cstheme="minorHAnsi"/>
                <w:sz w:val="20"/>
                <w:szCs w:val="20"/>
              </w:rPr>
              <w:t>0-7 Days</w:t>
            </w:r>
          </w:p>
          <w:p w14:paraId="00D465C4" w14:textId="77777777" w:rsidR="001F0CA3" w:rsidRPr="006D261D" w:rsidRDefault="001F0CA3" w:rsidP="00F8047B">
            <w:pPr>
              <w:jc w:val="both"/>
              <w:rPr>
                <w:rFonts w:cstheme="minorHAnsi"/>
                <w:sz w:val="20"/>
                <w:szCs w:val="20"/>
              </w:rPr>
            </w:pPr>
            <w:r w:rsidRPr="006D261D">
              <w:rPr>
                <w:rFonts w:cstheme="minorHAnsi"/>
                <w:sz w:val="20"/>
                <w:szCs w:val="20"/>
              </w:rPr>
              <w:t>0-5 Days</w:t>
            </w:r>
          </w:p>
          <w:p w14:paraId="6F50BECE" w14:textId="77777777" w:rsidR="001F0CA3" w:rsidRPr="006D261D" w:rsidRDefault="001F0CA3" w:rsidP="00F8047B">
            <w:pPr>
              <w:jc w:val="both"/>
              <w:rPr>
                <w:rFonts w:cstheme="minorHAnsi"/>
                <w:sz w:val="20"/>
                <w:szCs w:val="20"/>
              </w:rPr>
            </w:pPr>
            <w:r w:rsidRPr="006D261D">
              <w:rPr>
                <w:rFonts w:cstheme="minorHAnsi"/>
                <w:sz w:val="20"/>
                <w:szCs w:val="20"/>
              </w:rPr>
              <w:t>0-3 Days</w:t>
            </w:r>
          </w:p>
        </w:tc>
        <w:tc>
          <w:tcPr>
            <w:tcW w:w="1830" w:type="dxa"/>
          </w:tcPr>
          <w:p w14:paraId="07B4E44B" w14:textId="77777777" w:rsidR="001F0CA3" w:rsidRPr="006D261D" w:rsidRDefault="001F0CA3">
            <w:pPr>
              <w:pStyle w:val="ListParagraph"/>
              <w:numPr>
                <w:ilvl w:val="0"/>
                <w:numId w:val="22"/>
              </w:numPr>
              <w:ind w:left="0" w:hanging="110"/>
              <w:jc w:val="both"/>
              <w:rPr>
                <w:rFonts w:cstheme="minorHAnsi"/>
                <w:sz w:val="20"/>
                <w:szCs w:val="20"/>
              </w:rPr>
            </w:pPr>
            <w:r w:rsidRPr="006D261D">
              <w:rPr>
                <w:rFonts w:cstheme="minorHAnsi"/>
                <w:sz w:val="20"/>
                <w:szCs w:val="20"/>
              </w:rPr>
              <w:t xml:space="preserve">….m/s wind speed </w:t>
            </w:r>
          </w:p>
        </w:tc>
        <w:tc>
          <w:tcPr>
            <w:tcW w:w="1939" w:type="dxa"/>
          </w:tcPr>
          <w:p w14:paraId="41A6CF36" w14:textId="77777777" w:rsidR="001F0CA3" w:rsidRPr="006D261D" w:rsidRDefault="001F0CA3" w:rsidP="00F8047B">
            <w:pPr>
              <w:jc w:val="both"/>
              <w:rPr>
                <w:rFonts w:cstheme="minorHAnsi"/>
                <w:sz w:val="20"/>
                <w:szCs w:val="20"/>
              </w:rPr>
            </w:pPr>
            <w:r w:rsidRPr="006D261D">
              <w:rPr>
                <w:rFonts w:cstheme="minorHAnsi"/>
                <w:sz w:val="20"/>
                <w:szCs w:val="20"/>
              </w:rPr>
              <w:t xml:space="preserve">….m/s wind speed </w:t>
            </w:r>
          </w:p>
        </w:tc>
        <w:tc>
          <w:tcPr>
            <w:tcW w:w="2430" w:type="dxa"/>
          </w:tcPr>
          <w:p w14:paraId="37682CC6" w14:textId="77777777" w:rsidR="001F0CA3" w:rsidRPr="006D261D" w:rsidRDefault="001F0CA3">
            <w:pPr>
              <w:pStyle w:val="ListParagraph"/>
              <w:numPr>
                <w:ilvl w:val="0"/>
                <w:numId w:val="22"/>
              </w:numPr>
              <w:ind w:left="230" w:hanging="180"/>
              <w:jc w:val="both"/>
              <w:rPr>
                <w:rFonts w:cstheme="minorHAnsi"/>
                <w:sz w:val="20"/>
                <w:szCs w:val="20"/>
              </w:rPr>
            </w:pPr>
            <w:r w:rsidRPr="006D261D">
              <w:rPr>
                <w:rFonts w:cstheme="minorHAnsi"/>
                <w:sz w:val="20"/>
                <w:szCs w:val="20"/>
              </w:rPr>
              <w:t xml:space="preserve">….m/s wind speed </w:t>
            </w:r>
          </w:p>
        </w:tc>
        <w:tc>
          <w:tcPr>
            <w:tcW w:w="2160" w:type="dxa"/>
          </w:tcPr>
          <w:p w14:paraId="328A7FD2" w14:textId="77777777" w:rsidR="001F0CA3" w:rsidRPr="006D261D" w:rsidRDefault="001F0CA3" w:rsidP="00F8047B">
            <w:pPr>
              <w:jc w:val="both"/>
              <w:rPr>
                <w:rFonts w:cstheme="minorHAnsi"/>
                <w:sz w:val="20"/>
                <w:szCs w:val="20"/>
              </w:rPr>
            </w:pPr>
            <w:r w:rsidRPr="006D261D">
              <w:rPr>
                <w:rFonts w:cstheme="minorHAnsi"/>
                <w:sz w:val="20"/>
                <w:szCs w:val="20"/>
              </w:rPr>
              <w:t xml:space="preserve">Early Action development for </w:t>
            </w:r>
            <w:proofErr w:type="gramStart"/>
            <w:r w:rsidRPr="006D261D">
              <w:rPr>
                <w:rFonts w:cstheme="minorHAnsi"/>
                <w:sz w:val="20"/>
                <w:szCs w:val="20"/>
              </w:rPr>
              <w:t>emergency  preparedness</w:t>
            </w:r>
            <w:proofErr w:type="gramEnd"/>
            <w:r w:rsidRPr="006D261D">
              <w:rPr>
                <w:rFonts w:cstheme="minorHAnsi"/>
                <w:sz w:val="20"/>
                <w:szCs w:val="20"/>
              </w:rPr>
              <w:t xml:space="preserve"> and response planning</w:t>
            </w:r>
          </w:p>
        </w:tc>
      </w:tr>
      <w:tr w:rsidR="001F0CA3" w:rsidRPr="006D261D" w14:paraId="132199BA" w14:textId="77777777" w:rsidTr="009C61AA">
        <w:tc>
          <w:tcPr>
            <w:tcW w:w="1401" w:type="dxa"/>
          </w:tcPr>
          <w:p w14:paraId="3E372065" w14:textId="77777777" w:rsidR="001F0CA3" w:rsidRPr="006D261D" w:rsidRDefault="001F0CA3" w:rsidP="00F8047B">
            <w:pPr>
              <w:jc w:val="both"/>
              <w:rPr>
                <w:rFonts w:cstheme="minorHAnsi"/>
                <w:sz w:val="20"/>
                <w:szCs w:val="20"/>
              </w:rPr>
            </w:pPr>
            <w:r w:rsidRPr="006D261D">
              <w:rPr>
                <w:rFonts w:cstheme="minorHAnsi"/>
                <w:sz w:val="20"/>
                <w:szCs w:val="20"/>
              </w:rPr>
              <w:t xml:space="preserve">Convective weather conditions </w:t>
            </w:r>
          </w:p>
        </w:tc>
        <w:tc>
          <w:tcPr>
            <w:tcW w:w="1400" w:type="dxa"/>
          </w:tcPr>
          <w:p w14:paraId="63E2872D" w14:textId="77777777" w:rsidR="001F0CA3" w:rsidRPr="006D261D" w:rsidRDefault="001F0CA3">
            <w:pPr>
              <w:pStyle w:val="ListParagraph"/>
              <w:numPr>
                <w:ilvl w:val="1"/>
                <w:numId w:val="24"/>
              </w:numPr>
              <w:jc w:val="both"/>
              <w:rPr>
                <w:rFonts w:cstheme="minorHAnsi"/>
                <w:sz w:val="20"/>
                <w:szCs w:val="20"/>
              </w:rPr>
            </w:pPr>
            <w:r w:rsidRPr="006D261D">
              <w:rPr>
                <w:rFonts w:cstheme="minorHAnsi"/>
                <w:sz w:val="20"/>
                <w:szCs w:val="20"/>
              </w:rPr>
              <w:t>hour</w:t>
            </w:r>
          </w:p>
          <w:p w14:paraId="0468A3F1" w14:textId="77777777" w:rsidR="001F0CA3" w:rsidRPr="006D261D" w:rsidRDefault="001F0CA3" w:rsidP="00F8047B">
            <w:pPr>
              <w:jc w:val="both"/>
              <w:rPr>
                <w:rFonts w:cstheme="minorHAnsi"/>
                <w:sz w:val="20"/>
                <w:szCs w:val="20"/>
              </w:rPr>
            </w:pPr>
            <w:r w:rsidRPr="006D261D">
              <w:rPr>
                <w:rFonts w:cstheme="minorHAnsi"/>
                <w:sz w:val="20"/>
                <w:szCs w:val="20"/>
              </w:rPr>
              <w:t>0-6 hours</w:t>
            </w:r>
          </w:p>
          <w:p w14:paraId="3D65F8D1" w14:textId="77777777" w:rsidR="001F0CA3" w:rsidRPr="006D261D" w:rsidRDefault="001F0CA3" w:rsidP="00F8047B">
            <w:pPr>
              <w:jc w:val="both"/>
              <w:rPr>
                <w:rFonts w:cstheme="minorHAnsi"/>
                <w:sz w:val="20"/>
                <w:szCs w:val="20"/>
              </w:rPr>
            </w:pPr>
            <w:r w:rsidRPr="006D261D">
              <w:rPr>
                <w:rFonts w:cstheme="minorHAnsi"/>
                <w:sz w:val="20"/>
                <w:szCs w:val="20"/>
              </w:rPr>
              <w:t>6-12 hours</w:t>
            </w:r>
          </w:p>
        </w:tc>
        <w:tc>
          <w:tcPr>
            <w:tcW w:w="1830" w:type="dxa"/>
          </w:tcPr>
          <w:p w14:paraId="0C074079"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 xml:space="preserve">Severe thunderstorm </w:t>
            </w:r>
          </w:p>
          <w:p w14:paraId="0D410D92"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 xml:space="preserve">Danger </w:t>
            </w:r>
            <w:proofErr w:type="gramStart"/>
            <w:r w:rsidRPr="006D261D">
              <w:rPr>
                <w:rFonts w:cstheme="minorHAnsi"/>
                <w:sz w:val="20"/>
                <w:szCs w:val="20"/>
              </w:rPr>
              <w:t>level :</w:t>
            </w:r>
            <w:proofErr w:type="gramEnd"/>
            <w:r w:rsidRPr="006D261D">
              <w:rPr>
                <w:rFonts w:cstheme="minorHAnsi"/>
                <w:sz w:val="20"/>
                <w:szCs w:val="20"/>
              </w:rPr>
              <w:t xml:space="preserve"> Very heavy rainfall (&gt; 70mm/</w:t>
            </w:r>
            <w:proofErr w:type="spellStart"/>
            <w:proofErr w:type="gramStart"/>
            <w:r w:rsidRPr="006D261D">
              <w:rPr>
                <w:rFonts w:cstheme="minorHAnsi"/>
                <w:sz w:val="20"/>
                <w:szCs w:val="20"/>
              </w:rPr>
              <w:t>hr</w:t>
            </w:r>
            <w:proofErr w:type="spellEnd"/>
            <w:r w:rsidRPr="006D261D">
              <w:rPr>
                <w:rFonts w:cstheme="minorHAnsi"/>
                <w:sz w:val="20"/>
                <w:szCs w:val="20"/>
              </w:rPr>
              <w:t xml:space="preserve"> )</w:t>
            </w:r>
            <w:proofErr w:type="gramEnd"/>
          </w:p>
          <w:p w14:paraId="13B24294"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 xml:space="preserve">Rainfall watch </w:t>
            </w:r>
          </w:p>
          <w:p w14:paraId="38B0E582" w14:textId="77777777" w:rsidR="001F0CA3" w:rsidRPr="006D261D" w:rsidRDefault="001F0CA3" w:rsidP="00F8047B">
            <w:pPr>
              <w:jc w:val="both"/>
              <w:rPr>
                <w:rFonts w:cstheme="minorHAnsi"/>
                <w:sz w:val="20"/>
                <w:szCs w:val="20"/>
                <w:lang w:val="de-CH"/>
              </w:rPr>
            </w:pPr>
            <w:r w:rsidRPr="006D261D">
              <w:rPr>
                <w:rFonts w:cstheme="minorHAnsi"/>
                <w:sz w:val="20"/>
                <w:szCs w:val="20"/>
              </w:rPr>
              <w:t xml:space="preserve">&gt;50mm in 1 </w:t>
            </w:r>
            <w:proofErr w:type="spellStart"/>
            <w:r w:rsidRPr="006D261D">
              <w:rPr>
                <w:rFonts w:cstheme="minorHAnsi"/>
                <w:sz w:val="20"/>
                <w:szCs w:val="20"/>
              </w:rPr>
              <w:t>hr</w:t>
            </w:r>
            <w:proofErr w:type="spellEnd"/>
          </w:p>
          <w:p w14:paraId="7561797A" w14:textId="77777777" w:rsidR="001F0CA3" w:rsidRPr="006D261D" w:rsidRDefault="001F0CA3" w:rsidP="00F8047B">
            <w:pPr>
              <w:jc w:val="both"/>
              <w:rPr>
                <w:rFonts w:cstheme="minorHAnsi"/>
                <w:sz w:val="20"/>
                <w:szCs w:val="20"/>
                <w:lang w:val="de-CH"/>
              </w:rPr>
            </w:pPr>
            <w:r w:rsidRPr="006D261D">
              <w:rPr>
                <w:rFonts w:cstheme="minorHAnsi"/>
                <w:sz w:val="20"/>
                <w:szCs w:val="20"/>
                <w:lang w:val="de-CH"/>
              </w:rPr>
              <w:t>&gt;70mm in 3 hr</w:t>
            </w:r>
          </w:p>
          <w:p w14:paraId="377E2193" w14:textId="77777777" w:rsidR="001F0CA3" w:rsidRPr="006D261D" w:rsidRDefault="001F0CA3" w:rsidP="00F8047B">
            <w:pPr>
              <w:jc w:val="both"/>
              <w:rPr>
                <w:rFonts w:cstheme="minorHAnsi"/>
                <w:sz w:val="20"/>
                <w:szCs w:val="20"/>
                <w:lang w:val="de-CH"/>
              </w:rPr>
            </w:pPr>
            <w:r w:rsidRPr="006D261D">
              <w:rPr>
                <w:rFonts w:cstheme="minorHAnsi"/>
                <w:sz w:val="20"/>
                <w:szCs w:val="20"/>
                <w:lang w:val="de-CH"/>
              </w:rPr>
              <w:t>&gt;90mm in 6 hr</w:t>
            </w:r>
          </w:p>
          <w:p w14:paraId="7CDADFBD" w14:textId="77777777" w:rsidR="001F0CA3" w:rsidRPr="006D261D" w:rsidRDefault="001F0CA3" w:rsidP="00F8047B">
            <w:pPr>
              <w:jc w:val="both"/>
              <w:rPr>
                <w:rFonts w:cstheme="minorHAnsi"/>
                <w:sz w:val="20"/>
                <w:szCs w:val="20"/>
                <w:lang w:val="de-CH"/>
              </w:rPr>
            </w:pPr>
            <w:r w:rsidRPr="006D261D">
              <w:rPr>
                <w:rFonts w:cstheme="minorHAnsi"/>
                <w:sz w:val="20"/>
                <w:szCs w:val="20"/>
                <w:lang w:val="de-CH"/>
              </w:rPr>
              <w:t>&gt;110mm in 24 hr</w:t>
            </w:r>
          </w:p>
          <w:p w14:paraId="73C63F9B" w14:textId="77777777" w:rsidR="001F0CA3" w:rsidRPr="006D261D" w:rsidRDefault="001F0CA3" w:rsidP="00F8047B">
            <w:pPr>
              <w:jc w:val="both"/>
              <w:rPr>
                <w:rFonts w:cstheme="minorHAnsi"/>
                <w:sz w:val="20"/>
                <w:szCs w:val="20"/>
                <w:lang w:val="de-CH"/>
              </w:rPr>
            </w:pPr>
          </w:p>
        </w:tc>
        <w:tc>
          <w:tcPr>
            <w:tcW w:w="1939" w:type="dxa"/>
          </w:tcPr>
          <w:p w14:paraId="17831785"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Heavy rainfall exceedance (30-70</w:t>
            </w:r>
            <w:proofErr w:type="gramStart"/>
            <w:r w:rsidRPr="006D261D">
              <w:rPr>
                <w:rFonts w:cstheme="minorHAnsi"/>
                <w:sz w:val="20"/>
                <w:szCs w:val="20"/>
              </w:rPr>
              <w:t>mm</w:t>
            </w:r>
            <w:proofErr w:type="gramEnd"/>
            <w:r w:rsidRPr="006D261D">
              <w:rPr>
                <w:rFonts w:cstheme="minorHAnsi"/>
                <w:sz w:val="20"/>
                <w:szCs w:val="20"/>
              </w:rPr>
              <w:t>/</w:t>
            </w:r>
            <w:proofErr w:type="spellStart"/>
            <w:proofErr w:type="gramStart"/>
            <w:r w:rsidRPr="006D261D">
              <w:rPr>
                <w:rFonts w:cstheme="minorHAnsi"/>
                <w:sz w:val="20"/>
                <w:szCs w:val="20"/>
              </w:rPr>
              <w:t>hr</w:t>
            </w:r>
            <w:proofErr w:type="spellEnd"/>
            <w:r w:rsidRPr="006D261D">
              <w:rPr>
                <w:rFonts w:cstheme="minorHAnsi"/>
                <w:sz w:val="20"/>
                <w:szCs w:val="20"/>
              </w:rPr>
              <w:t xml:space="preserve"> )</w:t>
            </w:r>
            <w:proofErr w:type="gramEnd"/>
          </w:p>
          <w:p w14:paraId="1B2A06AF" w14:textId="77777777" w:rsidR="001F0CA3" w:rsidRPr="006D261D" w:rsidRDefault="001F0CA3" w:rsidP="00F8047B">
            <w:pPr>
              <w:pStyle w:val="ListParagraph"/>
              <w:ind w:left="100"/>
              <w:jc w:val="both"/>
              <w:rPr>
                <w:rFonts w:cstheme="minorHAnsi"/>
                <w:sz w:val="20"/>
                <w:szCs w:val="20"/>
              </w:rPr>
            </w:pPr>
          </w:p>
          <w:p w14:paraId="364F3859"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 xml:space="preserve">Rainfall watch </w:t>
            </w:r>
          </w:p>
          <w:p w14:paraId="183180D5" w14:textId="77777777" w:rsidR="001F0CA3" w:rsidRPr="006D261D" w:rsidRDefault="001F0CA3" w:rsidP="00F8047B">
            <w:pPr>
              <w:jc w:val="both"/>
              <w:rPr>
                <w:rFonts w:cstheme="minorHAnsi"/>
                <w:sz w:val="20"/>
                <w:szCs w:val="20"/>
              </w:rPr>
            </w:pPr>
            <w:r w:rsidRPr="006D261D">
              <w:rPr>
                <w:rFonts w:cstheme="minorHAnsi"/>
                <w:sz w:val="20"/>
                <w:szCs w:val="20"/>
              </w:rPr>
              <w:t xml:space="preserve">30mm-40mm in 1 </w:t>
            </w:r>
            <w:proofErr w:type="spellStart"/>
            <w:r w:rsidRPr="006D261D">
              <w:rPr>
                <w:rFonts w:cstheme="minorHAnsi"/>
                <w:sz w:val="20"/>
                <w:szCs w:val="20"/>
              </w:rPr>
              <w:t>hr</w:t>
            </w:r>
            <w:proofErr w:type="spellEnd"/>
          </w:p>
          <w:p w14:paraId="3E281E55" w14:textId="77777777" w:rsidR="001F0CA3" w:rsidRPr="006D261D" w:rsidRDefault="001F0CA3" w:rsidP="00F8047B">
            <w:pPr>
              <w:jc w:val="both"/>
              <w:rPr>
                <w:rFonts w:cstheme="minorHAnsi"/>
                <w:sz w:val="20"/>
                <w:szCs w:val="20"/>
                <w:lang w:val="de-CH"/>
              </w:rPr>
            </w:pPr>
            <w:r w:rsidRPr="006D261D">
              <w:rPr>
                <w:rFonts w:cstheme="minorHAnsi"/>
                <w:sz w:val="20"/>
                <w:szCs w:val="20"/>
                <w:lang w:val="de-CH"/>
              </w:rPr>
              <w:t>40mm-50mm in 3 hr</w:t>
            </w:r>
          </w:p>
          <w:p w14:paraId="24206A23" w14:textId="77777777" w:rsidR="001F0CA3" w:rsidRPr="006D261D" w:rsidRDefault="001F0CA3" w:rsidP="00F8047B">
            <w:pPr>
              <w:jc w:val="both"/>
              <w:rPr>
                <w:rFonts w:cstheme="minorHAnsi"/>
                <w:sz w:val="20"/>
                <w:szCs w:val="20"/>
                <w:lang w:val="de-CH"/>
              </w:rPr>
            </w:pPr>
            <w:r w:rsidRPr="006D261D">
              <w:rPr>
                <w:rFonts w:cstheme="minorHAnsi"/>
                <w:sz w:val="20"/>
                <w:szCs w:val="20"/>
                <w:lang w:val="de-CH"/>
              </w:rPr>
              <w:t>50mm-60mm in 6 hr</w:t>
            </w:r>
          </w:p>
          <w:p w14:paraId="0A949098" w14:textId="77777777" w:rsidR="001F0CA3" w:rsidRPr="006D261D" w:rsidRDefault="001F0CA3" w:rsidP="00F8047B">
            <w:pPr>
              <w:jc w:val="both"/>
              <w:rPr>
                <w:rFonts w:cstheme="minorHAnsi"/>
                <w:sz w:val="20"/>
                <w:szCs w:val="20"/>
              </w:rPr>
            </w:pPr>
            <w:r w:rsidRPr="006D261D">
              <w:rPr>
                <w:rFonts w:cstheme="minorHAnsi"/>
                <w:sz w:val="20"/>
                <w:szCs w:val="20"/>
              </w:rPr>
              <w:t xml:space="preserve">70mm-80mm in 12 </w:t>
            </w:r>
            <w:proofErr w:type="spellStart"/>
            <w:r w:rsidRPr="006D261D">
              <w:rPr>
                <w:rFonts w:cstheme="minorHAnsi"/>
                <w:sz w:val="20"/>
                <w:szCs w:val="20"/>
              </w:rPr>
              <w:t>hr</w:t>
            </w:r>
            <w:proofErr w:type="spellEnd"/>
          </w:p>
          <w:p w14:paraId="007BBC76" w14:textId="77777777" w:rsidR="001F0CA3" w:rsidRPr="006D261D" w:rsidRDefault="001F0CA3" w:rsidP="00F8047B">
            <w:pPr>
              <w:jc w:val="both"/>
              <w:rPr>
                <w:rFonts w:cstheme="minorHAnsi"/>
                <w:sz w:val="20"/>
                <w:szCs w:val="20"/>
              </w:rPr>
            </w:pPr>
            <w:r w:rsidRPr="006D261D">
              <w:rPr>
                <w:rFonts w:cstheme="minorHAnsi"/>
                <w:sz w:val="20"/>
                <w:szCs w:val="20"/>
              </w:rPr>
              <w:t>80</w:t>
            </w:r>
            <w:proofErr w:type="gramStart"/>
            <w:r w:rsidRPr="006D261D">
              <w:rPr>
                <w:rFonts w:cstheme="minorHAnsi"/>
                <w:sz w:val="20"/>
                <w:szCs w:val="20"/>
              </w:rPr>
              <w:t>mm</w:t>
            </w:r>
            <w:proofErr w:type="gramEnd"/>
            <w:r w:rsidRPr="006D261D">
              <w:rPr>
                <w:rFonts w:cstheme="minorHAnsi"/>
                <w:sz w:val="20"/>
                <w:szCs w:val="20"/>
              </w:rPr>
              <w:t xml:space="preserve">-90mm in 24 </w:t>
            </w:r>
            <w:proofErr w:type="spellStart"/>
            <w:r w:rsidRPr="006D261D">
              <w:rPr>
                <w:rFonts w:cstheme="minorHAnsi"/>
                <w:sz w:val="20"/>
                <w:szCs w:val="20"/>
              </w:rPr>
              <w:t>hr</w:t>
            </w:r>
            <w:proofErr w:type="spellEnd"/>
          </w:p>
          <w:p w14:paraId="25F9B8E9" w14:textId="77777777" w:rsidR="001F0CA3" w:rsidRPr="006D261D" w:rsidRDefault="001F0CA3" w:rsidP="00F8047B">
            <w:pPr>
              <w:jc w:val="both"/>
              <w:rPr>
                <w:rFonts w:cstheme="minorHAnsi"/>
                <w:sz w:val="20"/>
                <w:szCs w:val="20"/>
              </w:rPr>
            </w:pPr>
          </w:p>
        </w:tc>
        <w:tc>
          <w:tcPr>
            <w:tcW w:w="2430" w:type="dxa"/>
          </w:tcPr>
          <w:p w14:paraId="78378567" w14:textId="77777777" w:rsidR="001F0CA3" w:rsidRPr="006D261D" w:rsidRDefault="001F0CA3">
            <w:pPr>
              <w:pStyle w:val="ListParagraph"/>
              <w:numPr>
                <w:ilvl w:val="0"/>
                <w:numId w:val="23"/>
              </w:numPr>
              <w:ind w:left="100" w:hanging="180"/>
              <w:jc w:val="both"/>
              <w:rPr>
                <w:rFonts w:cstheme="minorHAnsi"/>
                <w:sz w:val="20"/>
                <w:szCs w:val="20"/>
              </w:rPr>
            </w:pPr>
            <w:r w:rsidRPr="006D261D">
              <w:rPr>
                <w:rFonts w:cstheme="minorHAnsi"/>
                <w:sz w:val="20"/>
                <w:szCs w:val="20"/>
              </w:rPr>
              <w:t>Rainfall exceedance (10-20mm/</w:t>
            </w:r>
            <w:proofErr w:type="spellStart"/>
            <w:proofErr w:type="gramStart"/>
            <w:r w:rsidRPr="006D261D">
              <w:rPr>
                <w:rFonts w:cstheme="minorHAnsi"/>
                <w:sz w:val="20"/>
                <w:szCs w:val="20"/>
              </w:rPr>
              <w:t>hr</w:t>
            </w:r>
            <w:proofErr w:type="spellEnd"/>
            <w:r w:rsidRPr="006D261D">
              <w:rPr>
                <w:rFonts w:cstheme="minorHAnsi"/>
                <w:sz w:val="20"/>
                <w:szCs w:val="20"/>
              </w:rPr>
              <w:t xml:space="preserve"> )</w:t>
            </w:r>
            <w:proofErr w:type="gramEnd"/>
          </w:p>
          <w:p w14:paraId="0505C60E" w14:textId="77777777" w:rsidR="001F0CA3" w:rsidRPr="006D261D" w:rsidRDefault="001F0CA3" w:rsidP="00F8047B">
            <w:pPr>
              <w:jc w:val="both"/>
              <w:rPr>
                <w:rFonts w:cstheme="minorHAnsi"/>
                <w:sz w:val="20"/>
                <w:szCs w:val="20"/>
              </w:rPr>
            </w:pPr>
          </w:p>
        </w:tc>
        <w:tc>
          <w:tcPr>
            <w:tcW w:w="2160" w:type="dxa"/>
          </w:tcPr>
          <w:p w14:paraId="498BCC18" w14:textId="77777777" w:rsidR="001F0CA3" w:rsidRPr="006D261D" w:rsidRDefault="001F0CA3" w:rsidP="00F8047B">
            <w:pPr>
              <w:jc w:val="both"/>
              <w:rPr>
                <w:rFonts w:cstheme="minorHAnsi"/>
                <w:sz w:val="20"/>
                <w:szCs w:val="20"/>
              </w:rPr>
            </w:pPr>
            <w:r w:rsidRPr="006D261D">
              <w:rPr>
                <w:rFonts w:cstheme="minorHAnsi"/>
                <w:sz w:val="20"/>
                <w:szCs w:val="20"/>
              </w:rPr>
              <w:t xml:space="preserve">Immediate warning, </w:t>
            </w:r>
            <w:proofErr w:type="gramStart"/>
            <w:r w:rsidRPr="006D261D">
              <w:rPr>
                <w:rFonts w:cstheme="minorHAnsi"/>
                <w:sz w:val="20"/>
                <w:szCs w:val="20"/>
              </w:rPr>
              <w:t>operationalizing  humanitarian</w:t>
            </w:r>
            <w:proofErr w:type="gramEnd"/>
            <w:r w:rsidRPr="006D261D">
              <w:rPr>
                <w:rFonts w:cstheme="minorHAnsi"/>
                <w:sz w:val="20"/>
                <w:szCs w:val="20"/>
              </w:rPr>
              <w:t xml:space="preserve">  action for saving </w:t>
            </w:r>
            <w:proofErr w:type="gramStart"/>
            <w:r w:rsidRPr="006D261D">
              <w:rPr>
                <w:rFonts w:cstheme="minorHAnsi"/>
                <w:sz w:val="20"/>
                <w:szCs w:val="20"/>
              </w:rPr>
              <w:t>lives  and</w:t>
            </w:r>
            <w:proofErr w:type="gramEnd"/>
            <w:r w:rsidRPr="006D261D">
              <w:rPr>
                <w:rFonts w:cstheme="minorHAnsi"/>
                <w:sz w:val="20"/>
                <w:szCs w:val="20"/>
              </w:rPr>
              <w:t xml:space="preserve"> properties </w:t>
            </w:r>
          </w:p>
        </w:tc>
      </w:tr>
      <w:tr w:rsidR="001F0CA3" w:rsidRPr="006D261D" w14:paraId="79A862A3" w14:textId="77777777" w:rsidTr="009C61AA">
        <w:tc>
          <w:tcPr>
            <w:tcW w:w="1401" w:type="dxa"/>
          </w:tcPr>
          <w:p w14:paraId="0B13225B" w14:textId="77777777" w:rsidR="001F0CA3" w:rsidRPr="006D261D" w:rsidRDefault="001F0CA3" w:rsidP="00F8047B">
            <w:pPr>
              <w:jc w:val="both"/>
              <w:rPr>
                <w:rFonts w:cstheme="minorHAnsi"/>
                <w:sz w:val="20"/>
                <w:szCs w:val="20"/>
              </w:rPr>
            </w:pPr>
            <w:r w:rsidRPr="006D261D">
              <w:rPr>
                <w:rFonts w:cstheme="minorHAnsi"/>
                <w:sz w:val="20"/>
                <w:szCs w:val="20"/>
              </w:rPr>
              <w:t>Cold front</w:t>
            </w:r>
          </w:p>
        </w:tc>
        <w:tc>
          <w:tcPr>
            <w:tcW w:w="1400" w:type="dxa"/>
          </w:tcPr>
          <w:p w14:paraId="7819AFDB" w14:textId="77777777" w:rsidR="001F0CA3" w:rsidRPr="006D261D" w:rsidRDefault="001F0CA3" w:rsidP="00F8047B">
            <w:pPr>
              <w:jc w:val="both"/>
              <w:rPr>
                <w:rFonts w:cstheme="minorHAnsi"/>
                <w:sz w:val="20"/>
                <w:szCs w:val="20"/>
              </w:rPr>
            </w:pPr>
            <w:r w:rsidRPr="006D261D">
              <w:rPr>
                <w:rFonts w:cstheme="minorHAnsi"/>
                <w:sz w:val="20"/>
                <w:szCs w:val="20"/>
              </w:rPr>
              <w:t>0-1hour</w:t>
            </w:r>
          </w:p>
          <w:p w14:paraId="0C7C6A9C" w14:textId="77777777" w:rsidR="001F0CA3" w:rsidRPr="006D261D" w:rsidRDefault="001F0CA3" w:rsidP="00F8047B">
            <w:pPr>
              <w:jc w:val="both"/>
              <w:rPr>
                <w:rFonts w:cstheme="minorHAnsi"/>
                <w:sz w:val="20"/>
                <w:szCs w:val="20"/>
              </w:rPr>
            </w:pPr>
            <w:r w:rsidRPr="006D261D">
              <w:rPr>
                <w:rFonts w:cstheme="minorHAnsi"/>
                <w:sz w:val="20"/>
                <w:szCs w:val="20"/>
              </w:rPr>
              <w:t>0-6 hours</w:t>
            </w:r>
          </w:p>
          <w:p w14:paraId="1C129480" w14:textId="77777777" w:rsidR="001F0CA3" w:rsidRPr="006D261D" w:rsidRDefault="001F0CA3">
            <w:pPr>
              <w:pStyle w:val="ListParagraph"/>
              <w:numPr>
                <w:ilvl w:val="1"/>
                <w:numId w:val="25"/>
              </w:numPr>
              <w:jc w:val="both"/>
              <w:rPr>
                <w:rFonts w:cstheme="minorHAnsi"/>
                <w:sz w:val="20"/>
                <w:szCs w:val="20"/>
              </w:rPr>
            </w:pPr>
            <w:r w:rsidRPr="006D261D">
              <w:rPr>
                <w:rFonts w:cstheme="minorHAnsi"/>
                <w:sz w:val="20"/>
                <w:szCs w:val="20"/>
              </w:rPr>
              <w:t>hours</w:t>
            </w:r>
          </w:p>
        </w:tc>
        <w:tc>
          <w:tcPr>
            <w:tcW w:w="1830" w:type="dxa"/>
          </w:tcPr>
          <w:p w14:paraId="0FD7C453" w14:textId="77777777" w:rsidR="001F0CA3" w:rsidRPr="006D261D" w:rsidRDefault="001F0CA3" w:rsidP="00F8047B">
            <w:pPr>
              <w:jc w:val="both"/>
              <w:rPr>
                <w:rFonts w:cstheme="minorHAnsi"/>
                <w:sz w:val="20"/>
                <w:szCs w:val="20"/>
              </w:rPr>
            </w:pPr>
            <w:r w:rsidRPr="006D261D">
              <w:rPr>
                <w:rFonts w:cstheme="minorHAnsi"/>
                <w:sz w:val="20"/>
                <w:szCs w:val="20"/>
              </w:rPr>
              <w:t>Severely Damaging Cold Strom</w:t>
            </w:r>
          </w:p>
          <w:p w14:paraId="6393651D" w14:textId="77777777" w:rsidR="001F0CA3" w:rsidRPr="006D261D" w:rsidRDefault="001F0CA3" w:rsidP="00F8047B">
            <w:pPr>
              <w:jc w:val="both"/>
              <w:rPr>
                <w:rFonts w:cstheme="minorHAnsi"/>
                <w:sz w:val="20"/>
                <w:szCs w:val="20"/>
              </w:rPr>
            </w:pPr>
          </w:p>
        </w:tc>
        <w:tc>
          <w:tcPr>
            <w:tcW w:w="1939" w:type="dxa"/>
          </w:tcPr>
          <w:p w14:paraId="289AF5E2" w14:textId="77777777" w:rsidR="001F0CA3" w:rsidRPr="006D261D" w:rsidRDefault="001F0CA3" w:rsidP="00F8047B">
            <w:pPr>
              <w:jc w:val="both"/>
              <w:rPr>
                <w:rFonts w:cstheme="minorHAnsi"/>
                <w:sz w:val="20"/>
                <w:szCs w:val="20"/>
              </w:rPr>
            </w:pPr>
            <w:r w:rsidRPr="006D261D">
              <w:rPr>
                <w:rFonts w:cstheme="minorHAnsi"/>
                <w:sz w:val="20"/>
                <w:szCs w:val="20"/>
              </w:rPr>
              <w:t>Moderately Damaging Cold Strom</w:t>
            </w:r>
          </w:p>
          <w:p w14:paraId="5BD7AB9A" w14:textId="77777777" w:rsidR="001F0CA3" w:rsidRPr="006D261D" w:rsidRDefault="001F0CA3" w:rsidP="00F8047B">
            <w:pPr>
              <w:jc w:val="both"/>
              <w:rPr>
                <w:rFonts w:cstheme="minorHAnsi"/>
                <w:sz w:val="20"/>
                <w:szCs w:val="20"/>
              </w:rPr>
            </w:pPr>
          </w:p>
        </w:tc>
        <w:tc>
          <w:tcPr>
            <w:tcW w:w="2430" w:type="dxa"/>
          </w:tcPr>
          <w:p w14:paraId="7BDF1E3D" w14:textId="621A7A1A" w:rsidR="001F0CA3" w:rsidRPr="006D261D" w:rsidRDefault="001F0CA3" w:rsidP="00F8047B">
            <w:pPr>
              <w:jc w:val="both"/>
              <w:rPr>
                <w:rFonts w:cstheme="minorHAnsi"/>
                <w:sz w:val="20"/>
                <w:szCs w:val="20"/>
              </w:rPr>
            </w:pPr>
            <w:r w:rsidRPr="006D261D">
              <w:rPr>
                <w:rFonts w:cstheme="minorHAnsi"/>
                <w:sz w:val="20"/>
                <w:szCs w:val="20"/>
              </w:rPr>
              <w:t>Low</w:t>
            </w:r>
            <w:r w:rsidR="00A94037" w:rsidRPr="006D261D">
              <w:rPr>
                <w:rFonts w:cstheme="minorHAnsi"/>
                <w:sz w:val="20"/>
                <w:szCs w:val="20"/>
              </w:rPr>
              <w:t>-</w:t>
            </w:r>
            <w:r w:rsidRPr="006D261D">
              <w:rPr>
                <w:rFonts w:cstheme="minorHAnsi"/>
                <w:sz w:val="20"/>
                <w:szCs w:val="20"/>
              </w:rPr>
              <w:t>level Damaging Cold Strom</w:t>
            </w:r>
          </w:p>
          <w:p w14:paraId="39980E8F" w14:textId="77777777" w:rsidR="001F0CA3" w:rsidRPr="006D261D" w:rsidRDefault="001F0CA3" w:rsidP="00F8047B">
            <w:pPr>
              <w:jc w:val="both"/>
              <w:rPr>
                <w:rFonts w:cstheme="minorHAnsi"/>
                <w:sz w:val="20"/>
                <w:szCs w:val="20"/>
              </w:rPr>
            </w:pPr>
          </w:p>
        </w:tc>
        <w:tc>
          <w:tcPr>
            <w:tcW w:w="2160" w:type="dxa"/>
          </w:tcPr>
          <w:p w14:paraId="19735C4B" w14:textId="77777777" w:rsidR="001F0CA3" w:rsidRPr="006D261D" w:rsidRDefault="001F0CA3" w:rsidP="00F8047B">
            <w:pPr>
              <w:jc w:val="both"/>
              <w:rPr>
                <w:rFonts w:cstheme="minorHAnsi"/>
                <w:sz w:val="20"/>
                <w:szCs w:val="20"/>
              </w:rPr>
            </w:pPr>
            <w:r w:rsidRPr="006D261D">
              <w:rPr>
                <w:rFonts w:cstheme="minorHAnsi"/>
                <w:sz w:val="20"/>
                <w:szCs w:val="20"/>
              </w:rPr>
              <w:t xml:space="preserve">Immediate warning, </w:t>
            </w:r>
            <w:proofErr w:type="gramStart"/>
            <w:r w:rsidRPr="006D261D">
              <w:rPr>
                <w:rFonts w:cstheme="minorHAnsi"/>
                <w:sz w:val="20"/>
                <w:szCs w:val="20"/>
              </w:rPr>
              <w:t>operationalizing  humanitarian</w:t>
            </w:r>
            <w:proofErr w:type="gramEnd"/>
            <w:r w:rsidRPr="006D261D">
              <w:rPr>
                <w:rFonts w:cstheme="minorHAnsi"/>
                <w:sz w:val="20"/>
                <w:szCs w:val="20"/>
              </w:rPr>
              <w:t xml:space="preserve">  action for saving </w:t>
            </w:r>
            <w:proofErr w:type="gramStart"/>
            <w:r w:rsidRPr="006D261D">
              <w:rPr>
                <w:rFonts w:cstheme="minorHAnsi"/>
                <w:sz w:val="20"/>
                <w:szCs w:val="20"/>
              </w:rPr>
              <w:t>lives  and</w:t>
            </w:r>
            <w:proofErr w:type="gramEnd"/>
            <w:r w:rsidRPr="006D261D">
              <w:rPr>
                <w:rFonts w:cstheme="minorHAnsi"/>
                <w:sz w:val="20"/>
                <w:szCs w:val="20"/>
              </w:rPr>
              <w:t xml:space="preserve"> properties </w:t>
            </w:r>
          </w:p>
        </w:tc>
      </w:tr>
      <w:tr w:rsidR="001F0CA3" w:rsidRPr="006D261D" w14:paraId="056FAA66" w14:textId="77777777" w:rsidTr="009C61AA">
        <w:tc>
          <w:tcPr>
            <w:tcW w:w="1401" w:type="dxa"/>
          </w:tcPr>
          <w:p w14:paraId="4BDD0CA9" w14:textId="77777777" w:rsidR="001F0CA3" w:rsidRPr="006D261D" w:rsidRDefault="001F0CA3" w:rsidP="00F8047B">
            <w:pPr>
              <w:jc w:val="both"/>
              <w:rPr>
                <w:rFonts w:cstheme="minorHAnsi"/>
                <w:sz w:val="20"/>
                <w:szCs w:val="20"/>
              </w:rPr>
            </w:pPr>
            <w:r w:rsidRPr="006D261D">
              <w:rPr>
                <w:rFonts w:cstheme="minorHAnsi"/>
                <w:sz w:val="20"/>
                <w:szCs w:val="20"/>
              </w:rPr>
              <w:t>Cold rain</w:t>
            </w:r>
          </w:p>
        </w:tc>
        <w:tc>
          <w:tcPr>
            <w:tcW w:w="1400" w:type="dxa"/>
          </w:tcPr>
          <w:p w14:paraId="7A3B9C90" w14:textId="77777777" w:rsidR="001F0CA3" w:rsidRPr="006D261D" w:rsidRDefault="001F0CA3" w:rsidP="00F8047B">
            <w:pPr>
              <w:jc w:val="both"/>
              <w:rPr>
                <w:rFonts w:cstheme="minorHAnsi"/>
                <w:sz w:val="20"/>
                <w:szCs w:val="20"/>
              </w:rPr>
            </w:pPr>
            <w:r w:rsidRPr="006D261D">
              <w:rPr>
                <w:rFonts w:cstheme="minorHAnsi"/>
                <w:sz w:val="20"/>
                <w:szCs w:val="20"/>
              </w:rPr>
              <w:t>0-1hour</w:t>
            </w:r>
          </w:p>
          <w:p w14:paraId="5BF2331A" w14:textId="77777777" w:rsidR="001F0CA3" w:rsidRPr="006D261D" w:rsidRDefault="001F0CA3" w:rsidP="00F8047B">
            <w:pPr>
              <w:jc w:val="both"/>
              <w:rPr>
                <w:rFonts w:cstheme="minorHAnsi"/>
                <w:sz w:val="20"/>
                <w:szCs w:val="20"/>
              </w:rPr>
            </w:pPr>
            <w:r w:rsidRPr="006D261D">
              <w:rPr>
                <w:rFonts w:cstheme="minorHAnsi"/>
                <w:sz w:val="20"/>
                <w:szCs w:val="20"/>
              </w:rPr>
              <w:t>0-6 hours</w:t>
            </w:r>
          </w:p>
          <w:p w14:paraId="759F50C5" w14:textId="77777777" w:rsidR="001F0CA3" w:rsidRPr="006D261D" w:rsidRDefault="001F0CA3" w:rsidP="00F8047B">
            <w:pPr>
              <w:jc w:val="both"/>
              <w:rPr>
                <w:rFonts w:cstheme="minorHAnsi"/>
                <w:sz w:val="20"/>
                <w:szCs w:val="20"/>
              </w:rPr>
            </w:pPr>
            <w:r w:rsidRPr="006D261D">
              <w:rPr>
                <w:rFonts w:cstheme="minorHAnsi"/>
                <w:sz w:val="20"/>
                <w:szCs w:val="20"/>
              </w:rPr>
              <w:t>6-12 hours</w:t>
            </w:r>
          </w:p>
        </w:tc>
        <w:tc>
          <w:tcPr>
            <w:tcW w:w="1830" w:type="dxa"/>
          </w:tcPr>
          <w:p w14:paraId="7BEA9E15" w14:textId="77777777" w:rsidR="001F0CA3" w:rsidRPr="006D261D" w:rsidRDefault="001F0CA3" w:rsidP="00F8047B">
            <w:pPr>
              <w:jc w:val="both"/>
              <w:rPr>
                <w:rFonts w:cstheme="minorHAnsi"/>
                <w:sz w:val="20"/>
                <w:szCs w:val="20"/>
              </w:rPr>
            </w:pPr>
            <w:r w:rsidRPr="006D261D">
              <w:rPr>
                <w:rFonts w:cstheme="minorHAnsi"/>
                <w:sz w:val="20"/>
                <w:szCs w:val="20"/>
              </w:rPr>
              <w:t>Severely Damaging Cold rain</w:t>
            </w:r>
          </w:p>
          <w:p w14:paraId="72BF8A08" w14:textId="77777777" w:rsidR="001F0CA3" w:rsidRPr="006D261D" w:rsidRDefault="001F0CA3" w:rsidP="00F8047B">
            <w:pPr>
              <w:jc w:val="both"/>
              <w:rPr>
                <w:rFonts w:cstheme="minorHAnsi"/>
                <w:sz w:val="20"/>
                <w:szCs w:val="20"/>
              </w:rPr>
            </w:pPr>
          </w:p>
        </w:tc>
        <w:tc>
          <w:tcPr>
            <w:tcW w:w="1939" w:type="dxa"/>
          </w:tcPr>
          <w:p w14:paraId="391F3F3B" w14:textId="77777777" w:rsidR="001F0CA3" w:rsidRPr="006D261D" w:rsidRDefault="001F0CA3" w:rsidP="00F8047B">
            <w:pPr>
              <w:jc w:val="both"/>
              <w:rPr>
                <w:rFonts w:cstheme="minorHAnsi"/>
                <w:sz w:val="20"/>
                <w:szCs w:val="20"/>
              </w:rPr>
            </w:pPr>
            <w:r w:rsidRPr="006D261D">
              <w:rPr>
                <w:rFonts w:cstheme="minorHAnsi"/>
                <w:sz w:val="20"/>
                <w:szCs w:val="20"/>
              </w:rPr>
              <w:t xml:space="preserve">Moderately Damaging Cold </w:t>
            </w:r>
            <w:proofErr w:type="gramStart"/>
            <w:r w:rsidRPr="006D261D">
              <w:rPr>
                <w:rFonts w:cstheme="minorHAnsi"/>
                <w:sz w:val="20"/>
                <w:szCs w:val="20"/>
              </w:rPr>
              <w:t>rain</w:t>
            </w:r>
            <w:proofErr w:type="gramEnd"/>
          </w:p>
          <w:p w14:paraId="7EC98AAE" w14:textId="77777777" w:rsidR="001F0CA3" w:rsidRPr="006D261D" w:rsidRDefault="001F0CA3" w:rsidP="00F8047B">
            <w:pPr>
              <w:jc w:val="both"/>
              <w:rPr>
                <w:rFonts w:cstheme="minorHAnsi"/>
                <w:sz w:val="20"/>
                <w:szCs w:val="20"/>
              </w:rPr>
            </w:pPr>
          </w:p>
        </w:tc>
        <w:tc>
          <w:tcPr>
            <w:tcW w:w="2430" w:type="dxa"/>
          </w:tcPr>
          <w:p w14:paraId="14DA23A9" w14:textId="68DA3503" w:rsidR="001F0CA3" w:rsidRPr="006D261D" w:rsidRDefault="001F0CA3" w:rsidP="00F8047B">
            <w:pPr>
              <w:jc w:val="both"/>
              <w:rPr>
                <w:rFonts w:cstheme="minorHAnsi"/>
                <w:sz w:val="20"/>
                <w:szCs w:val="20"/>
              </w:rPr>
            </w:pPr>
            <w:r w:rsidRPr="006D261D">
              <w:rPr>
                <w:rFonts w:cstheme="minorHAnsi"/>
                <w:sz w:val="20"/>
                <w:szCs w:val="20"/>
              </w:rPr>
              <w:t>Low</w:t>
            </w:r>
            <w:r w:rsidR="00A94037" w:rsidRPr="006D261D">
              <w:rPr>
                <w:rFonts w:cstheme="minorHAnsi"/>
                <w:sz w:val="20"/>
                <w:szCs w:val="20"/>
              </w:rPr>
              <w:t>-</w:t>
            </w:r>
            <w:r w:rsidRPr="006D261D">
              <w:rPr>
                <w:rFonts w:cstheme="minorHAnsi"/>
                <w:sz w:val="20"/>
                <w:szCs w:val="20"/>
              </w:rPr>
              <w:t xml:space="preserve">level Damaging Cold </w:t>
            </w:r>
            <w:proofErr w:type="gramStart"/>
            <w:r w:rsidRPr="006D261D">
              <w:rPr>
                <w:rFonts w:cstheme="minorHAnsi"/>
                <w:sz w:val="20"/>
                <w:szCs w:val="20"/>
              </w:rPr>
              <w:t>rain</w:t>
            </w:r>
            <w:proofErr w:type="gramEnd"/>
          </w:p>
          <w:p w14:paraId="0F96B3FC" w14:textId="77777777" w:rsidR="001F0CA3" w:rsidRPr="006D261D" w:rsidRDefault="001F0CA3" w:rsidP="00F8047B">
            <w:pPr>
              <w:jc w:val="both"/>
              <w:rPr>
                <w:rFonts w:cstheme="minorHAnsi"/>
                <w:sz w:val="20"/>
                <w:szCs w:val="20"/>
              </w:rPr>
            </w:pPr>
          </w:p>
        </w:tc>
        <w:tc>
          <w:tcPr>
            <w:tcW w:w="2160" w:type="dxa"/>
          </w:tcPr>
          <w:p w14:paraId="238376C2" w14:textId="77777777" w:rsidR="001F0CA3" w:rsidRPr="006D261D" w:rsidRDefault="001F0CA3" w:rsidP="00F8047B">
            <w:pPr>
              <w:jc w:val="both"/>
              <w:rPr>
                <w:rFonts w:cstheme="minorHAnsi"/>
                <w:sz w:val="20"/>
                <w:szCs w:val="20"/>
              </w:rPr>
            </w:pPr>
            <w:r w:rsidRPr="006D261D">
              <w:rPr>
                <w:rFonts w:cstheme="minorHAnsi"/>
                <w:sz w:val="20"/>
                <w:szCs w:val="20"/>
              </w:rPr>
              <w:t xml:space="preserve">Immediate warning, </w:t>
            </w:r>
            <w:proofErr w:type="gramStart"/>
            <w:r w:rsidRPr="006D261D">
              <w:rPr>
                <w:rFonts w:cstheme="minorHAnsi"/>
                <w:sz w:val="20"/>
                <w:szCs w:val="20"/>
              </w:rPr>
              <w:t>operationalizing  humanitarian</w:t>
            </w:r>
            <w:proofErr w:type="gramEnd"/>
            <w:r w:rsidRPr="006D261D">
              <w:rPr>
                <w:rFonts w:cstheme="minorHAnsi"/>
                <w:sz w:val="20"/>
                <w:szCs w:val="20"/>
              </w:rPr>
              <w:t xml:space="preserve">  action for saving </w:t>
            </w:r>
            <w:proofErr w:type="gramStart"/>
            <w:r w:rsidRPr="006D261D">
              <w:rPr>
                <w:rFonts w:cstheme="minorHAnsi"/>
                <w:sz w:val="20"/>
                <w:szCs w:val="20"/>
              </w:rPr>
              <w:t>lives  and</w:t>
            </w:r>
            <w:proofErr w:type="gramEnd"/>
            <w:r w:rsidRPr="006D261D">
              <w:rPr>
                <w:rFonts w:cstheme="minorHAnsi"/>
                <w:sz w:val="20"/>
                <w:szCs w:val="20"/>
              </w:rPr>
              <w:t xml:space="preserve"> properties </w:t>
            </w:r>
          </w:p>
        </w:tc>
      </w:tr>
    </w:tbl>
    <w:p w14:paraId="27E8CE31" w14:textId="77777777" w:rsidR="001F0CA3" w:rsidRPr="006D261D" w:rsidRDefault="001F0CA3" w:rsidP="00F8047B">
      <w:pPr>
        <w:spacing w:after="0" w:line="240" w:lineRule="auto"/>
        <w:jc w:val="both"/>
        <w:rPr>
          <w:rFonts w:cstheme="minorHAnsi"/>
          <w:sz w:val="20"/>
          <w:szCs w:val="20"/>
        </w:rPr>
      </w:pPr>
    </w:p>
    <w:p w14:paraId="293AFE0D" w14:textId="77777777" w:rsidR="001F0CA3" w:rsidRPr="006D261D" w:rsidRDefault="001F0CA3" w:rsidP="00F8047B">
      <w:pPr>
        <w:spacing w:after="0" w:line="240" w:lineRule="auto"/>
        <w:jc w:val="both"/>
        <w:rPr>
          <w:rFonts w:cstheme="minorHAnsi"/>
          <w:sz w:val="20"/>
          <w:szCs w:val="20"/>
        </w:rPr>
      </w:pPr>
    </w:p>
    <w:p w14:paraId="573100CD" w14:textId="08F38298" w:rsidR="001F0CA3" w:rsidRPr="006D261D" w:rsidRDefault="003D08D4" w:rsidP="00F8047B">
      <w:pPr>
        <w:pStyle w:val="Heading2"/>
        <w:jc w:val="both"/>
        <w:rPr>
          <w:rFonts w:asciiTheme="minorHAnsi" w:hAnsiTheme="minorHAnsi" w:cstheme="minorHAnsi"/>
          <w:b/>
          <w:bCs/>
          <w:sz w:val="20"/>
          <w:szCs w:val="20"/>
        </w:rPr>
      </w:pPr>
      <w:bookmarkStart w:id="42" w:name="_Toc220791479"/>
      <w:proofErr w:type="gramStart"/>
      <w:r>
        <w:rPr>
          <w:rFonts w:asciiTheme="minorHAnsi" w:hAnsiTheme="minorHAnsi" w:cstheme="minorHAnsi"/>
          <w:b/>
          <w:bCs/>
          <w:sz w:val="20"/>
          <w:szCs w:val="20"/>
        </w:rPr>
        <w:t>6</w:t>
      </w:r>
      <w:r w:rsidR="001F0CA3" w:rsidRPr="006D261D">
        <w:rPr>
          <w:rFonts w:asciiTheme="minorHAnsi" w:hAnsiTheme="minorHAnsi" w:cstheme="minorHAnsi"/>
          <w:b/>
          <w:bCs/>
          <w:sz w:val="20"/>
          <w:szCs w:val="20"/>
        </w:rPr>
        <w:t>.</w:t>
      </w:r>
      <w:r w:rsidR="00AC771B">
        <w:rPr>
          <w:rFonts w:asciiTheme="minorHAnsi" w:hAnsiTheme="minorHAnsi" w:cstheme="minorHAnsi"/>
          <w:b/>
          <w:bCs/>
          <w:sz w:val="20"/>
          <w:szCs w:val="20"/>
        </w:rPr>
        <w:t>3</w:t>
      </w:r>
      <w:r w:rsidR="001F0CA3" w:rsidRPr="006D261D">
        <w:rPr>
          <w:rFonts w:asciiTheme="minorHAnsi" w:hAnsiTheme="minorHAnsi" w:cstheme="minorHAnsi"/>
          <w:b/>
          <w:bCs/>
          <w:sz w:val="20"/>
          <w:szCs w:val="20"/>
        </w:rPr>
        <w:t xml:space="preserve">  Anticipatory</w:t>
      </w:r>
      <w:proofErr w:type="gramEnd"/>
      <w:r w:rsidR="001F0CA3" w:rsidRPr="006D261D">
        <w:rPr>
          <w:rFonts w:asciiTheme="minorHAnsi" w:hAnsiTheme="minorHAnsi" w:cstheme="minorHAnsi"/>
          <w:b/>
          <w:bCs/>
          <w:sz w:val="20"/>
          <w:szCs w:val="20"/>
        </w:rPr>
        <w:t xml:space="preserve"> </w:t>
      </w:r>
      <w:r w:rsidR="004970BF" w:rsidRPr="006D261D">
        <w:rPr>
          <w:rFonts w:asciiTheme="minorHAnsi" w:hAnsiTheme="minorHAnsi" w:cstheme="minorHAnsi"/>
          <w:b/>
          <w:bCs/>
          <w:sz w:val="20"/>
          <w:szCs w:val="20"/>
        </w:rPr>
        <w:t>A</w:t>
      </w:r>
      <w:r w:rsidR="001F0CA3" w:rsidRPr="006D261D">
        <w:rPr>
          <w:rFonts w:asciiTheme="minorHAnsi" w:hAnsiTheme="minorHAnsi" w:cstheme="minorHAnsi"/>
          <w:b/>
          <w:bCs/>
          <w:sz w:val="20"/>
          <w:szCs w:val="20"/>
        </w:rPr>
        <w:t xml:space="preserve">ctions for </w:t>
      </w:r>
      <w:r w:rsidR="00025FD9" w:rsidRPr="006D261D">
        <w:rPr>
          <w:rFonts w:asciiTheme="minorHAnsi" w:hAnsiTheme="minorHAnsi" w:cstheme="minorHAnsi"/>
          <w:b/>
          <w:bCs/>
          <w:sz w:val="20"/>
          <w:szCs w:val="20"/>
        </w:rPr>
        <w:t>C</w:t>
      </w:r>
      <w:r w:rsidR="008B3A8C" w:rsidRPr="006D261D">
        <w:rPr>
          <w:rFonts w:asciiTheme="minorHAnsi" w:hAnsiTheme="minorHAnsi" w:cstheme="minorHAnsi"/>
          <w:b/>
          <w:bCs/>
          <w:sz w:val="20"/>
          <w:szCs w:val="20"/>
        </w:rPr>
        <w:t xml:space="preserve">opping the </w:t>
      </w:r>
      <w:r w:rsidR="00030801">
        <w:rPr>
          <w:rFonts w:asciiTheme="minorHAnsi" w:hAnsiTheme="minorHAnsi" w:cstheme="minorHAnsi"/>
          <w:b/>
          <w:bCs/>
          <w:sz w:val="20"/>
          <w:szCs w:val="20"/>
        </w:rPr>
        <w:t>Rapid Onset Hazards</w:t>
      </w:r>
      <w:r w:rsidR="00F06844" w:rsidRPr="006D261D">
        <w:rPr>
          <w:rFonts w:asciiTheme="minorHAnsi" w:hAnsiTheme="minorHAnsi" w:cstheme="minorHAnsi"/>
          <w:b/>
          <w:bCs/>
          <w:sz w:val="20"/>
          <w:szCs w:val="20"/>
        </w:rPr>
        <w:t>.</w:t>
      </w:r>
      <w:bookmarkEnd w:id="42"/>
      <w:r w:rsidR="008B3A8C" w:rsidRPr="006D261D">
        <w:rPr>
          <w:rFonts w:asciiTheme="minorHAnsi" w:hAnsiTheme="minorHAnsi" w:cstheme="minorHAnsi"/>
          <w:b/>
          <w:bCs/>
          <w:sz w:val="20"/>
          <w:szCs w:val="20"/>
        </w:rPr>
        <w:t xml:space="preserve"> </w:t>
      </w:r>
      <w:r w:rsidR="001F0CA3" w:rsidRPr="006D261D">
        <w:rPr>
          <w:rFonts w:asciiTheme="minorHAnsi" w:hAnsiTheme="minorHAnsi" w:cstheme="minorHAnsi"/>
          <w:b/>
          <w:bCs/>
          <w:sz w:val="20"/>
          <w:szCs w:val="20"/>
        </w:rPr>
        <w:t xml:space="preserve">    </w:t>
      </w:r>
    </w:p>
    <w:p w14:paraId="185067DA" w14:textId="77777777" w:rsidR="001F0CA3" w:rsidRPr="006D261D" w:rsidRDefault="001F0CA3" w:rsidP="00F8047B">
      <w:pPr>
        <w:spacing w:after="0" w:line="240" w:lineRule="auto"/>
        <w:jc w:val="both"/>
        <w:rPr>
          <w:rFonts w:cstheme="minorHAnsi"/>
          <w:sz w:val="20"/>
          <w:szCs w:val="20"/>
        </w:rPr>
      </w:pPr>
    </w:p>
    <w:tbl>
      <w:tblPr>
        <w:tblStyle w:val="TableGrid0"/>
        <w:tblW w:w="10890" w:type="dxa"/>
        <w:tblInd w:w="-725" w:type="dxa"/>
        <w:tblLook w:val="04A0" w:firstRow="1" w:lastRow="0" w:firstColumn="1" w:lastColumn="0" w:noHBand="0" w:noVBand="1"/>
      </w:tblPr>
      <w:tblGrid>
        <w:gridCol w:w="2160"/>
        <w:gridCol w:w="4410"/>
        <w:gridCol w:w="2070"/>
        <w:gridCol w:w="2250"/>
      </w:tblGrid>
      <w:tr w:rsidR="001F0CA3" w:rsidRPr="006D261D" w14:paraId="002E0C72" w14:textId="77777777" w:rsidTr="00453AC5">
        <w:trPr>
          <w:tblHeader/>
        </w:trPr>
        <w:tc>
          <w:tcPr>
            <w:tcW w:w="2160" w:type="dxa"/>
            <w:shd w:val="clear" w:color="auto" w:fill="C5E0B3" w:themeFill="accent6" w:themeFillTint="66"/>
          </w:tcPr>
          <w:p w14:paraId="5FACD85B" w14:textId="3626A923" w:rsidR="001F0CA3" w:rsidRPr="006D261D" w:rsidRDefault="001F0CA3" w:rsidP="00F8047B">
            <w:pPr>
              <w:jc w:val="both"/>
              <w:rPr>
                <w:rFonts w:cstheme="minorHAnsi"/>
                <w:b/>
                <w:bCs/>
                <w:sz w:val="20"/>
                <w:szCs w:val="20"/>
              </w:rPr>
            </w:pPr>
            <w:r w:rsidRPr="006D261D">
              <w:rPr>
                <w:rFonts w:cstheme="minorHAnsi"/>
                <w:b/>
                <w:bCs/>
                <w:sz w:val="20"/>
                <w:szCs w:val="20"/>
              </w:rPr>
              <w:t>F</w:t>
            </w:r>
            <w:r w:rsidR="008B3A8C" w:rsidRPr="006D261D">
              <w:rPr>
                <w:rFonts w:cstheme="minorHAnsi"/>
                <w:b/>
                <w:bCs/>
                <w:sz w:val="20"/>
                <w:szCs w:val="20"/>
              </w:rPr>
              <w:t>ore</w:t>
            </w:r>
            <w:r w:rsidRPr="006D261D">
              <w:rPr>
                <w:rFonts w:cstheme="minorHAnsi"/>
                <w:b/>
                <w:bCs/>
                <w:sz w:val="20"/>
                <w:szCs w:val="20"/>
              </w:rPr>
              <w:t xml:space="preserve">cast/trigger </w:t>
            </w:r>
          </w:p>
        </w:tc>
        <w:tc>
          <w:tcPr>
            <w:tcW w:w="4410" w:type="dxa"/>
            <w:shd w:val="clear" w:color="auto" w:fill="C5E0B3" w:themeFill="accent6" w:themeFillTint="66"/>
          </w:tcPr>
          <w:p w14:paraId="04F503D0" w14:textId="77777777" w:rsidR="001F0CA3" w:rsidRPr="006D261D" w:rsidRDefault="001F0CA3" w:rsidP="00F8047B">
            <w:pPr>
              <w:jc w:val="both"/>
              <w:rPr>
                <w:rFonts w:cstheme="minorHAnsi"/>
                <w:b/>
                <w:bCs/>
                <w:sz w:val="20"/>
                <w:szCs w:val="20"/>
              </w:rPr>
            </w:pPr>
            <w:r w:rsidRPr="006D261D">
              <w:rPr>
                <w:rFonts w:cstheme="minorHAnsi"/>
                <w:b/>
                <w:bCs/>
                <w:sz w:val="20"/>
                <w:szCs w:val="20"/>
              </w:rPr>
              <w:t xml:space="preserve">Anticipatory actions to be carried out </w:t>
            </w:r>
          </w:p>
        </w:tc>
        <w:tc>
          <w:tcPr>
            <w:tcW w:w="2070" w:type="dxa"/>
            <w:shd w:val="clear" w:color="auto" w:fill="C5E0B3" w:themeFill="accent6" w:themeFillTint="66"/>
          </w:tcPr>
          <w:p w14:paraId="469FF37E" w14:textId="77777777" w:rsidR="001F0CA3" w:rsidRPr="006D261D" w:rsidRDefault="001F0CA3" w:rsidP="00F8047B">
            <w:pPr>
              <w:jc w:val="both"/>
              <w:rPr>
                <w:rFonts w:cstheme="minorHAnsi"/>
                <w:b/>
                <w:bCs/>
                <w:sz w:val="20"/>
                <w:szCs w:val="20"/>
              </w:rPr>
            </w:pPr>
            <w:r w:rsidRPr="006D261D">
              <w:rPr>
                <w:rFonts w:cstheme="minorHAnsi"/>
                <w:b/>
                <w:bCs/>
                <w:sz w:val="20"/>
                <w:szCs w:val="20"/>
              </w:rPr>
              <w:t>Actors /stakeholders</w:t>
            </w:r>
          </w:p>
        </w:tc>
        <w:tc>
          <w:tcPr>
            <w:tcW w:w="2250" w:type="dxa"/>
            <w:shd w:val="clear" w:color="auto" w:fill="C5E0B3" w:themeFill="accent6" w:themeFillTint="66"/>
          </w:tcPr>
          <w:p w14:paraId="014CF3B5" w14:textId="77777777" w:rsidR="001F0CA3" w:rsidRPr="006D261D" w:rsidRDefault="001F0CA3" w:rsidP="00F8047B">
            <w:pPr>
              <w:jc w:val="both"/>
              <w:rPr>
                <w:rFonts w:cstheme="minorHAnsi"/>
                <w:b/>
                <w:bCs/>
                <w:sz w:val="20"/>
                <w:szCs w:val="20"/>
              </w:rPr>
            </w:pPr>
            <w:r w:rsidRPr="006D261D">
              <w:rPr>
                <w:rFonts w:cstheme="minorHAnsi"/>
                <w:b/>
                <w:bCs/>
                <w:sz w:val="20"/>
                <w:szCs w:val="20"/>
              </w:rPr>
              <w:t xml:space="preserve">Type of response </w:t>
            </w:r>
          </w:p>
        </w:tc>
      </w:tr>
      <w:tr w:rsidR="00F92334" w:rsidRPr="006D261D" w14:paraId="36E2C9C4" w14:textId="77777777" w:rsidTr="00453AC5">
        <w:tc>
          <w:tcPr>
            <w:tcW w:w="2160" w:type="dxa"/>
            <w:vMerge w:val="restart"/>
          </w:tcPr>
          <w:p w14:paraId="01A032E8" w14:textId="77777777" w:rsidR="00F92334" w:rsidRPr="006D261D" w:rsidRDefault="00F92334" w:rsidP="00F8047B">
            <w:pPr>
              <w:jc w:val="both"/>
              <w:rPr>
                <w:rFonts w:cstheme="minorHAnsi"/>
                <w:sz w:val="20"/>
                <w:szCs w:val="20"/>
              </w:rPr>
            </w:pPr>
            <w:r w:rsidRPr="006D261D">
              <w:rPr>
                <w:rFonts w:cstheme="minorHAnsi"/>
                <w:sz w:val="20"/>
                <w:szCs w:val="20"/>
              </w:rPr>
              <w:t xml:space="preserve">Very High probability of Extremely coldest temperate &amp; Snowstorms </w:t>
            </w:r>
          </w:p>
        </w:tc>
        <w:tc>
          <w:tcPr>
            <w:tcW w:w="4410" w:type="dxa"/>
          </w:tcPr>
          <w:p w14:paraId="0DE6DFCB"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Trigger and threshold review: Review IBF impact forecasts, warning categories, and threshold exceedance levels to determine whether early action triggers are met and to define the geographic and sectoral scope of activation.</w:t>
            </w:r>
          </w:p>
          <w:p w14:paraId="6D2434E0" w14:textId="77777777" w:rsidR="0074608C" w:rsidRPr="0074608C" w:rsidRDefault="0074608C" w:rsidP="004311D8">
            <w:pPr>
              <w:ind w:hanging="110"/>
              <w:rPr>
                <w:rFonts w:cstheme="minorHAnsi"/>
                <w:sz w:val="20"/>
                <w:szCs w:val="20"/>
              </w:rPr>
            </w:pPr>
          </w:p>
          <w:p w14:paraId="210D762E"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Risk and scenario analysis: Assess the aggregated risk level (e.g., Dzud Watch/Warning, flood risk index) and develop best-case/most-likely/worst-case scenarios, including anticipated loss-and-damage implications and operational constraints.</w:t>
            </w:r>
          </w:p>
          <w:p w14:paraId="1C7B7F7B" w14:textId="77777777" w:rsidR="0074608C" w:rsidRPr="0074608C" w:rsidRDefault="0074608C" w:rsidP="004311D8">
            <w:pPr>
              <w:ind w:hanging="110"/>
              <w:rPr>
                <w:rFonts w:cstheme="minorHAnsi"/>
                <w:sz w:val="20"/>
                <w:szCs w:val="20"/>
              </w:rPr>
            </w:pPr>
          </w:p>
          <w:p w14:paraId="48D65113"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 xml:space="preserve">Prioritize early actions by sector and vulnerability: Identify priority early actions for livestock, agriculture, water, health, and protection based on exposure and vulnerability profiles, with special </w:t>
            </w:r>
            <w:r w:rsidRPr="004311D8">
              <w:rPr>
                <w:rFonts w:cstheme="minorHAnsi"/>
                <w:sz w:val="20"/>
                <w:szCs w:val="20"/>
              </w:rPr>
              <w:lastRenderedPageBreak/>
              <w:t>attention to hard-to-reach areas and the most vulnerable households.</w:t>
            </w:r>
          </w:p>
          <w:p w14:paraId="60F11300" w14:textId="77777777" w:rsidR="0074608C" w:rsidRPr="0074608C" w:rsidRDefault="0074608C" w:rsidP="004311D8">
            <w:pPr>
              <w:ind w:hanging="110"/>
              <w:rPr>
                <w:rFonts w:cstheme="minorHAnsi"/>
                <w:sz w:val="20"/>
                <w:szCs w:val="20"/>
              </w:rPr>
            </w:pPr>
          </w:p>
          <w:p w14:paraId="1B72E3AF"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 xml:space="preserve">Resource and stock assessment: Compile available resources and stocks across government, humanitarian actors, and partners (e.g., fodder, veterinary supplies, shelter materials, medicines, transport assets), using the </w:t>
            </w:r>
            <w:proofErr w:type="spellStart"/>
            <w:r w:rsidRPr="004311D8">
              <w:rPr>
                <w:rFonts w:cstheme="minorHAnsi"/>
                <w:sz w:val="20"/>
                <w:szCs w:val="20"/>
              </w:rPr>
              <w:t>FbF</w:t>
            </w:r>
            <w:proofErr w:type="spellEnd"/>
            <w:r w:rsidRPr="004311D8">
              <w:rPr>
                <w:rFonts w:cstheme="minorHAnsi"/>
                <w:sz w:val="20"/>
                <w:szCs w:val="20"/>
              </w:rPr>
              <w:t xml:space="preserve"> database and 5W information.</w:t>
            </w:r>
          </w:p>
          <w:p w14:paraId="21956DA5" w14:textId="77777777" w:rsidR="0074608C" w:rsidRPr="0074608C" w:rsidRDefault="0074608C" w:rsidP="004311D8">
            <w:pPr>
              <w:ind w:hanging="110"/>
              <w:rPr>
                <w:rFonts w:cstheme="minorHAnsi"/>
                <w:sz w:val="20"/>
                <w:szCs w:val="20"/>
              </w:rPr>
            </w:pPr>
          </w:p>
          <w:p w14:paraId="7C9C07D6"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 xml:space="preserve">Financing and allocation decisions: Confirm funding sources and decision pathways (e.g., CERF, government contingency funds, </w:t>
            </w:r>
            <w:proofErr w:type="spellStart"/>
            <w:r w:rsidRPr="004311D8">
              <w:rPr>
                <w:rFonts w:cstheme="minorHAnsi"/>
                <w:sz w:val="20"/>
                <w:szCs w:val="20"/>
              </w:rPr>
              <w:t>FbF</w:t>
            </w:r>
            <w:proofErr w:type="spellEnd"/>
            <w:r w:rsidRPr="004311D8">
              <w:rPr>
                <w:rFonts w:cstheme="minorHAnsi"/>
                <w:sz w:val="20"/>
                <w:szCs w:val="20"/>
              </w:rPr>
              <w:t xml:space="preserve"> mechanisms, partner funding), define allocation priorities, and set disbursement timelines aligned with trigger activation.</w:t>
            </w:r>
          </w:p>
          <w:p w14:paraId="08E5A617" w14:textId="77777777" w:rsidR="0074608C" w:rsidRPr="0074608C" w:rsidRDefault="0074608C" w:rsidP="004311D8">
            <w:pPr>
              <w:ind w:hanging="110"/>
              <w:rPr>
                <w:rFonts w:cstheme="minorHAnsi"/>
                <w:sz w:val="20"/>
                <w:szCs w:val="20"/>
              </w:rPr>
            </w:pPr>
          </w:p>
          <w:p w14:paraId="6D2171E1"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Coordination and roles: Establish clear roles and responsibilities across NMHS, DRM authorities, sector ministries, HCT/OCHA coordination structures, MRCS/IFRC, I/NGOs, and local governments (</w:t>
            </w:r>
            <w:proofErr w:type="spellStart"/>
            <w:r w:rsidRPr="004311D8">
              <w:rPr>
                <w:rFonts w:cstheme="minorHAnsi"/>
                <w:sz w:val="20"/>
                <w:szCs w:val="20"/>
              </w:rPr>
              <w:t>aimag</w:t>
            </w:r>
            <w:proofErr w:type="spellEnd"/>
            <w:r w:rsidRPr="004311D8">
              <w:rPr>
                <w:rFonts w:cstheme="minorHAnsi"/>
                <w:sz w:val="20"/>
                <w:szCs w:val="20"/>
              </w:rPr>
              <w:t>/</w:t>
            </w:r>
            <w:proofErr w:type="spellStart"/>
            <w:r w:rsidRPr="004311D8">
              <w:rPr>
                <w:rFonts w:cstheme="minorHAnsi"/>
                <w:sz w:val="20"/>
                <w:szCs w:val="20"/>
              </w:rPr>
              <w:t>soum</w:t>
            </w:r>
            <w:proofErr w:type="spellEnd"/>
            <w:r w:rsidRPr="004311D8">
              <w:rPr>
                <w:rFonts w:cstheme="minorHAnsi"/>
                <w:sz w:val="20"/>
                <w:szCs w:val="20"/>
              </w:rPr>
              <w:t>/bag), including escalation and approval pathways.</w:t>
            </w:r>
          </w:p>
          <w:p w14:paraId="371AC76A" w14:textId="77777777" w:rsidR="0074608C" w:rsidRPr="0074608C" w:rsidRDefault="0074608C" w:rsidP="004311D8">
            <w:pPr>
              <w:ind w:hanging="110"/>
              <w:rPr>
                <w:rFonts w:cstheme="minorHAnsi"/>
                <w:sz w:val="20"/>
                <w:szCs w:val="20"/>
              </w:rPr>
            </w:pPr>
          </w:p>
          <w:p w14:paraId="1960FEF5" w14:textId="24E2FF98"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Operational planning and logistics: Prepare operational delivery plans for early actions</w:t>
            </w:r>
            <w:r w:rsidR="00D80823">
              <w:rPr>
                <w:rFonts w:cstheme="minorHAnsi"/>
                <w:sz w:val="20"/>
                <w:szCs w:val="20"/>
              </w:rPr>
              <w:t xml:space="preserve"> </w:t>
            </w:r>
            <w:r w:rsidRPr="004311D8">
              <w:rPr>
                <w:rFonts w:cstheme="minorHAnsi"/>
                <w:sz w:val="20"/>
                <w:szCs w:val="20"/>
              </w:rPr>
              <w:t>targeting lists, distribution routes, warehousing, transport, access clearances, and fallback options for disrupted roads and communications.</w:t>
            </w:r>
          </w:p>
          <w:p w14:paraId="3921C17D" w14:textId="77777777" w:rsidR="0074608C" w:rsidRPr="0074608C" w:rsidRDefault="0074608C" w:rsidP="004311D8">
            <w:pPr>
              <w:ind w:hanging="110"/>
              <w:rPr>
                <w:rFonts w:cstheme="minorHAnsi"/>
                <w:sz w:val="20"/>
                <w:szCs w:val="20"/>
              </w:rPr>
            </w:pPr>
          </w:p>
          <w:p w14:paraId="5F08B2FF" w14:textId="77777777" w:rsidR="0074608C" w:rsidRPr="004311D8" w:rsidRDefault="0074608C">
            <w:pPr>
              <w:pStyle w:val="ListParagraph"/>
              <w:numPr>
                <w:ilvl w:val="0"/>
                <w:numId w:val="23"/>
              </w:numPr>
              <w:ind w:left="0" w:hanging="110"/>
              <w:rPr>
                <w:rFonts w:cstheme="minorHAnsi"/>
                <w:sz w:val="20"/>
                <w:szCs w:val="20"/>
              </w:rPr>
            </w:pPr>
            <w:r w:rsidRPr="004311D8">
              <w:rPr>
                <w:rFonts w:cstheme="minorHAnsi"/>
                <w:sz w:val="20"/>
                <w:szCs w:val="20"/>
              </w:rPr>
              <w:t>Risk communication and dissemination: Issue consistent, impact-based messages through CAP and multi-channel dissemination (SMS/IVR, radio, TV, social media, WhatsApp/Telegram groups), ensuring last-mile reach and feedback loops for situational updates.</w:t>
            </w:r>
          </w:p>
          <w:p w14:paraId="6BC7D1A0" w14:textId="77777777" w:rsidR="0074608C" w:rsidRPr="0074608C" w:rsidRDefault="0074608C" w:rsidP="004311D8">
            <w:pPr>
              <w:ind w:hanging="110"/>
              <w:rPr>
                <w:rFonts w:cstheme="minorHAnsi"/>
                <w:sz w:val="20"/>
                <w:szCs w:val="20"/>
              </w:rPr>
            </w:pPr>
          </w:p>
          <w:p w14:paraId="79CDA3D0" w14:textId="6BC1E407" w:rsidR="00F92334" w:rsidRPr="004311D8" w:rsidRDefault="0074608C">
            <w:pPr>
              <w:pStyle w:val="ListParagraph"/>
              <w:numPr>
                <w:ilvl w:val="0"/>
                <w:numId w:val="23"/>
              </w:numPr>
              <w:ind w:left="0" w:hanging="110"/>
              <w:jc w:val="both"/>
              <w:rPr>
                <w:rFonts w:cstheme="minorHAnsi"/>
                <w:sz w:val="20"/>
                <w:szCs w:val="20"/>
              </w:rPr>
            </w:pPr>
            <w:r w:rsidRPr="004311D8">
              <w:rPr>
                <w:rFonts w:cstheme="minorHAnsi"/>
                <w:sz w:val="20"/>
                <w:szCs w:val="20"/>
              </w:rPr>
              <w:t>Monitoring, reporting, and accountability: Define monitoring indicators (action completion, coverage, outcomes), reporting schedules, grievance mechanisms, and after-action review processes to refine thresholds, actions, and SOPs for future events.</w:t>
            </w:r>
          </w:p>
        </w:tc>
        <w:tc>
          <w:tcPr>
            <w:tcW w:w="2070" w:type="dxa"/>
          </w:tcPr>
          <w:p w14:paraId="61125978" w14:textId="77777777" w:rsidR="00F92334" w:rsidRPr="006D261D" w:rsidRDefault="00F92334" w:rsidP="00F8047B">
            <w:pPr>
              <w:jc w:val="both"/>
              <w:rPr>
                <w:rFonts w:cstheme="minorHAnsi"/>
                <w:sz w:val="20"/>
                <w:szCs w:val="20"/>
              </w:rPr>
            </w:pPr>
            <w:r w:rsidRPr="006D261D">
              <w:rPr>
                <w:rFonts w:cstheme="minorHAnsi"/>
                <w:sz w:val="20"/>
                <w:szCs w:val="20"/>
              </w:rPr>
              <w:lastRenderedPageBreak/>
              <w:t xml:space="preserve">Local Government Administration </w:t>
            </w:r>
          </w:p>
        </w:tc>
        <w:tc>
          <w:tcPr>
            <w:tcW w:w="2250" w:type="dxa"/>
          </w:tcPr>
          <w:p w14:paraId="17FF4410" w14:textId="62701362" w:rsidR="00F92334" w:rsidRPr="006D261D" w:rsidRDefault="00F92334" w:rsidP="00F8047B">
            <w:pPr>
              <w:jc w:val="both"/>
              <w:rPr>
                <w:rFonts w:cstheme="minorHAnsi"/>
                <w:sz w:val="20"/>
                <w:szCs w:val="20"/>
              </w:rPr>
            </w:pPr>
            <w:r w:rsidRPr="006D261D">
              <w:rPr>
                <w:rFonts w:cstheme="minorHAnsi"/>
                <w:sz w:val="20"/>
                <w:szCs w:val="20"/>
              </w:rPr>
              <w:t xml:space="preserve">Immediate warning, operationalizing </w:t>
            </w:r>
            <w:proofErr w:type="gramStart"/>
            <w:r w:rsidRPr="006D261D">
              <w:rPr>
                <w:rFonts w:cstheme="minorHAnsi"/>
                <w:sz w:val="20"/>
                <w:szCs w:val="20"/>
              </w:rPr>
              <w:t>humanitarian  action</w:t>
            </w:r>
            <w:proofErr w:type="gramEnd"/>
            <w:r w:rsidRPr="006D261D">
              <w:rPr>
                <w:rFonts w:cstheme="minorHAnsi"/>
                <w:sz w:val="20"/>
                <w:szCs w:val="20"/>
              </w:rPr>
              <w:t xml:space="preserve"> for saving </w:t>
            </w:r>
            <w:proofErr w:type="gramStart"/>
            <w:r w:rsidRPr="006D261D">
              <w:rPr>
                <w:rFonts w:cstheme="minorHAnsi"/>
                <w:sz w:val="20"/>
                <w:szCs w:val="20"/>
              </w:rPr>
              <w:t>lives  and</w:t>
            </w:r>
            <w:proofErr w:type="gramEnd"/>
            <w:r w:rsidRPr="006D261D">
              <w:rPr>
                <w:rFonts w:cstheme="minorHAnsi"/>
                <w:sz w:val="20"/>
                <w:szCs w:val="20"/>
              </w:rPr>
              <w:t xml:space="preserve"> properties </w:t>
            </w:r>
          </w:p>
        </w:tc>
      </w:tr>
      <w:tr w:rsidR="00F92334" w:rsidRPr="006D261D" w14:paraId="5567ED36" w14:textId="77777777" w:rsidTr="00453AC5">
        <w:tc>
          <w:tcPr>
            <w:tcW w:w="2160" w:type="dxa"/>
            <w:vMerge/>
          </w:tcPr>
          <w:p w14:paraId="356347A2" w14:textId="77777777" w:rsidR="00F92334" w:rsidRPr="006D261D" w:rsidRDefault="00F92334" w:rsidP="00F8047B">
            <w:pPr>
              <w:jc w:val="both"/>
              <w:rPr>
                <w:rFonts w:cstheme="minorHAnsi"/>
                <w:sz w:val="20"/>
                <w:szCs w:val="20"/>
              </w:rPr>
            </w:pPr>
          </w:p>
        </w:tc>
        <w:tc>
          <w:tcPr>
            <w:tcW w:w="4410" w:type="dxa"/>
          </w:tcPr>
          <w:p w14:paraId="46C8EA22" w14:textId="77777777" w:rsidR="0074608C" w:rsidRPr="0074608C" w:rsidRDefault="0074608C" w:rsidP="0074608C">
            <w:pPr>
              <w:jc w:val="both"/>
              <w:rPr>
                <w:rFonts w:cstheme="minorHAnsi"/>
                <w:sz w:val="20"/>
                <w:szCs w:val="20"/>
              </w:rPr>
            </w:pPr>
            <w:r w:rsidRPr="0074608C">
              <w:rPr>
                <w:rFonts w:cstheme="minorHAnsi"/>
                <w:sz w:val="20"/>
                <w:szCs w:val="20"/>
              </w:rPr>
              <w:t xml:space="preserve">The Humanitarian Country Team (HCT) and OCHA should review the IBF impact forecasts and trigger thresholds, assess the anticipatory early action plan available through the </w:t>
            </w:r>
            <w:proofErr w:type="spellStart"/>
            <w:r w:rsidRPr="0074608C">
              <w:rPr>
                <w:rFonts w:cstheme="minorHAnsi"/>
                <w:sz w:val="20"/>
                <w:szCs w:val="20"/>
              </w:rPr>
              <w:t>FbF</w:t>
            </w:r>
            <w:proofErr w:type="spellEnd"/>
            <w:r w:rsidRPr="0074608C">
              <w:rPr>
                <w:rFonts w:cstheme="minorHAnsi"/>
                <w:sz w:val="20"/>
                <w:szCs w:val="20"/>
              </w:rPr>
              <w:t xml:space="preserve"> platform, and determine appropriate CERF allocations to support preparedness and response operations.</w:t>
            </w:r>
          </w:p>
          <w:p w14:paraId="3CBFED1D" w14:textId="415DCE87" w:rsidR="00F92334" w:rsidRPr="006D261D" w:rsidRDefault="00F92334" w:rsidP="00F8047B">
            <w:pPr>
              <w:jc w:val="both"/>
              <w:rPr>
                <w:rFonts w:cstheme="minorHAnsi"/>
                <w:sz w:val="20"/>
                <w:szCs w:val="20"/>
              </w:rPr>
            </w:pPr>
            <w:r w:rsidRPr="006D261D">
              <w:rPr>
                <w:rFonts w:cstheme="minorHAnsi"/>
                <w:sz w:val="20"/>
                <w:szCs w:val="20"/>
              </w:rPr>
              <w:t xml:space="preserve">. </w:t>
            </w:r>
          </w:p>
        </w:tc>
        <w:tc>
          <w:tcPr>
            <w:tcW w:w="2070" w:type="dxa"/>
          </w:tcPr>
          <w:p w14:paraId="29F85484" w14:textId="77777777" w:rsidR="00F92334" w:rsidRPr="006D261D" w:rsidRDefault="00F92334" w:rsidP="00F8047B">
            <w:pPr>
              <w:jc w:val="both"/>
              <w:rPr>
                <w:rFonts w:cstheme="minorHAnsi"/>
                <w:sz w:val="20"/>
                <w:szCs w:val="20"/>
              </w:rPr>
            </w:pPr>
            <w:r w:rsidRPr="006D261D">
              <w:rPr>
                <w:rFonts w:cstheme="minorHAnsi"/>
                <w:sz w:val="20"/>
                <w:szCs w:val="20"/>
              </w:rPr>
              <w:t>HCT</w:t>
            </w:r>
          </w:p>
          <w:p w14:paraId="36CF23C5" w14:textId="77777777" w:rsidR="00F92334" w:rsidRPr="006D261D" w:rsidRDefault="00F92334" w:rsidP="00F8047B">
            <w:pPr>
              <w:jc w:val="both"/>
              <w:rPr>
                <w:rFonts w:cstheme="minorHAnsi"/>
                <w:sz w:val="20"/>
                <w:szCs w:val="20"/>
              </w:rPr>
            </w:pPr>
            <w:r w:rsidRPr="006D261D">
              <w:rPr>
                <w:rFonts w:cstheme="minorHAnsi"/>
                <w:sz w:val="20"/>
                <w:szCs w:val="20"/>
              </w:rPr>
              <w:t>NEMA</w:t>
            </w:r>
          </w:p>
        </w:tc>
        <w:tc>
          <w:tcPr>
            <w:tcW w:w="2250" w:type="dxa"/>
          </w:tcPr>
          <w:p w14:paraId="439C11E9" w14:textId="77777777" w:rsidR="00F92334" w:rsidRPr="006D261D" w:rsidRDefault="00F92334" w:rsidP="00F8047B">
            <w:pPr>
              <w:jc w:val="both"/>
              <w:rPr>
                <w:rFonts w:cstheme="minorHAnsi"/>
                <w:sz w:val="20"/>
                <w:szCs w:val="20"/>
              </w:rPr>
            </w:pPr>
          </w:p>
        </w:tc>
      </w:tr>
      <w:tr w:rsidR="00F92334" w:rsidRPr="006D261D" w14:paraId="639718EE" w14:textId="77777777" w:rsidTr="00453AC5">
        <w:tc>
          <w:tcPr>
            <w:tcW w:w="2160" w:type="dxa"/>
            <w:vMerge/>
          </w:tcPr>
          <w:p w14:paraId="0F041B18" w14:textId="77777777" w:rsidR="00F92334" w:rsidRPr="006D261D" w:rsidRDefault="00F92334" w:rsidP="00F8047B">
            <w:pPr>
              <w:jc w:val="both"/>
              <w:rPr>
                <w:rFonts w:cstheme="minorHAnsi"/>
                <w:sz w:val="20"/>
                <w:szCs w:val="20"/>
              </w:rPr>
            </w:pPr>
          </w:p>
        </w:tc>
        <w:tc>
          <w:tcPr>
            <w:tcW w:w="4410" w:type="dxa"/>
          </w:tcPr>
          <w:p w14:paraId="2B901F78" w14:textId="44617D50" w:rsidR="00F92334" w:rsidRPr="006D261D" w:rsidRDefault="0074608C" w:rsidP="00F8047B">
            <w:pPr>
              <w:jc w:val="both"/>
              <w:rPr>
                <w:rFonts w:cstheme="minorHAnsi"/>
                <w:sz w:val="20"/>
                <w:szCs w:val="20"/>
              </w:rPr>
            </w:pPr>
            <w:r w:rsidRPr="0074608C">
              <w:rPr>
                <w:rFonts w:cstheme="minorHAnsi"/>
                <w:sz w:val="20"/>
                <w:szCs w:val="20"/>
              </w:rPr>
              <w:t>Conduct a consolidated assessment of available stocks and capacities across government and other stakeholders</w:t>
            </w:r>
            <w:r w:rsidR="00D80823">
              <w:rPr>
                <w:rFonts w:cstheme="minorHAnsi"/>
                <w:sz w:val="20"/>
                <w:szCs w:val="20"/>
              </w:rPr>
              <w:t xml:space="preserve"> </w:t>
            </w:r>
            <w:r w:rsidRPr="0074608C">
              <w:rPr>
                <w:rFonts w:cstheme="minorHAnsi"/>
                <w:sz w:val="20"/>
                <w:szCs w:val="20"/>
              </w:rPr>
              <w:t>state and non-state actors, MRCS/IFRC, I-NGOs, CBOs/CSOs, and sector departments</w:t>
            </w:r>
            <w:r w:rsidR="00D80823">
              <w:rPr>
                <w:rFonts w:cstheme="minorHAnsi"/>
                <w:sz w:val="20"/>
                <w:szCs w:val="20"/>
              </w:rPr>
              <w:t xml:space="preserve"> </w:t>
            </w:r>
            <w:r w:rsidRPr="0074608C">
              <w:rPr>
                <w:rFonts w:cstheme="minorHAnsi"/>
                <w:sz w:val="20"/>
                <w:szCs w:val="20"/>
              </w:rPr>
              <w:t xml:space="preserve">using the </w:t>
            </w:r>
            <w:proofErr w:type="spellStart"/>
            <w:r w:rsidRPr="0074608C">
              <w:rPr>
                <w:rFonts w:cstheme="minorHAnsi"/>
                <w:sz w:val="20"/>
                <w:szCs w:val="20"/>
              </w:rPr>
              <w:t>FbF</w:t>
            </w:r>
            <w:proofErr w:type="spellEnd"/>
            <w:r w:rsidRPr="0074608C">
              <w:rPr>
                <w:rFonts w:cstheme="minorHAnsi"/>
                <w:sz w:val="20"/>
                <w:szCs w:val="20"/>
              </w:rPr>
              <w:t xml:space="preserve"> database, sectoral resource inventories, and the 5W dataset to identify </w:t>
            </w:r>
            <w:r w:rsidRPr="0074608C">
              <w:rPr>
                <w:rFonts w:cstheme="minorHAnsi"/>
                <w:sz w:val="20"/>
                <w:szCs w:val="20"/>
              </w:rPr>
              <w:lastRenderedPageBreak/>
              <w:t>existing supplies, coverage gaps, and readiness for rapid deployment.</w:t>
            </w:r>
          </w:p>
        </w:tc>
        <w:tc>
          <w:tcPr>
            <w:tcW w:w="2070" w:type="dxa"/>
          </w:tcPr>
          <w:p w14:paraId="5313F777" w14:textId="77777777" w:rsidR="00F92334" w:rsidRPr="006D261D" w:rsidRDefault="00F92334" w:rsidP="00F8047B">
            <w:pPr>
              <w:jc w:val="both"/>
              <w:rPr>
                <w:rFonts w:cstheme="minorHAnsi"/>
                <w:sz w:val="20"/>
                <w:szCs w:val="20"/>
              </w:rPr>
            </w:pPr>
            <w:r w:rsidRPr="006D261D">
              <w:rPr>
                <w:rFonts w:cstheme="minorHAnsi"/>
                <w:sz w:val="20"/>
                <w:szCs w:val="20"/>
              </w:rPr>
              <w:lastRenderedPageBreak/>
              <w:t xml:space="preserve">NEMA/LEMA </w:t>
            </w:r>
          </w:p>
          <w:p w14:paraId="400964E6" w14:textId="77777777" w:rsidR="00F92334" w:rsidRPr="006D261D" w:rsidRDefault="00F92334" w:rsidP="00F8047B">
            <w:pPr>
              <w:jc w:val="both"/>
              <w:rPr>
                <w:rFonts w:cstheme="minorHAnsi"/>
                <w:sz w:val="20"/>
                <w:szCs w:val="20"/>
              </w:rPr>
            </w:pPr>
            <w:r w:rsidRPr="006D261D">
              <w:rPr>
                <w:rFonts w:cstheme="minorHAnsi"/>
                <w:sz w:val="20"/>
                <w:szCs w:val="20"/>
              </w:rPr>
              <w:t>MRCS</w:t>
            </w:r>
          </w:p>
          <w:p w14:paraId="4370AF22" w14:textId="77777777" w:rsidR="00F92334" w:rsidRPr="006D261D" w:rsidRDefault="00F92334" w:rsidP="00F8047B">
            <w:pPr>
              <w:jc w:val="both"/>
              <w:rPr>
                <w:rFonts w:cstheme="minorHAnsi"/>
                <w:sz w:val="20"/>
                <w:szCs w:val="20"/>
              </w:rPr>
            </w:pPr>
            <w:r w:rsidRPr="006D261D">
              <w:rPr>
                <w:rFonts w:cstheme="minorHAnsi"/>
                <w:sz w:val="20"/>
                <w:szCs w:val="20"/>
              </w:rPr>
              <w:t xml:space="preserve">Sector Department </w:t>
            </w:r>
          </w:p>
          <w:p w14:paraId="54FB948D" w14:textId="77777777" w:rsidR="00F92334" w:rsidRPr="006D261D" w:rsidRDefault="00F92334" w:rsidP="00F8047B">
            <w:pPr>
              <w:jc w:val="both"/>
              <w:rPr>
                <w:rFonts w:cstheme="minorHAnsi"/>
                <w:sz w:val="20"/>
                <w:szCs w:val="20"/>
              </w:rPr>
            </w:pPr>
          </w:p>
        </w:tc>
        <w:tc>
          <w:tcPr>
            <w:tcW w:w="2250" w:type="dxa"/>
          </w:tcPr>
          <w:p w14:paraId="527EBFF6" w14:textId="77777777" w:rsidR="00F92334" w:rsidRPr="006D261D" w:rsidRDefault="00F92334" w:rsidP="00F8047B">
            <w:pPr>
              <w:jc w:val="both"/>
              <w:rPr>
                <w:rFonts w:cstheme="minorHAnsi"/>
                <w:sz w:val="20"/>
                <w:szCs w:val="20"/>
              </w:rPr>
            </w:pPr>
          </w:p>
        </w:tc>
      </w:tr>
      <w:tr w:rsidR="00F92334" w:rsidRPr="00000486" w14:paraId="39E40479" w14:textId="77777777" w:rsidTr="00427E59">
        <w:trPr>
          <w:trHeight w:val="728"/>
        </w:trPr>
        <w:tc>
          <w:tcPr>
            <w:tcW w:w="2160" w:type="dxa"/>
            <w:vMerge/>
          </w:tcPr>
          <w:p w14:paraId="36A45720" w14:textId="77777777" w:rsidR="00F92334" w:rsidRPr="006D261D" w:rsidRDefault="00F92334" w:rsidP="00F8047B">
            <w:pPr>
              <w:jc w:val="both"/>
              <w:rPr>
                <w:rFonts w:cstheme="minorHAnsi"/>
                <w:sz w:val="20"/>
                <w:szCs w:val="20"/>
              </w:rPr>
            </w:pPr>
          </w:p>
        </w:tc>
        <w:tc>
          <w:tcPr>
            <w:tcW w:w="4410" w:type="dxa"/>
          </w:tcPr>
          <w:p w14:paraId="59AF3958" w14:textId="66EDEB47" w:rsidR="00F92334" w:rsidRPr="006D261D" w:rsidRDefault="00427E59" w:rsidP="00427E59">
            <w:pPr>
              <w:jc w:val="both"/>
              <w:rPr>
                <w:rFonts w:cstheme="minorHAnsi"/>
                <w:sz w:val="20"/>
                <w:szCs w:val="20"/>
              </w:rPr>
            </w:pPr>
            <w:r w:rsidRPr="00427E59">
              <w:rPr>
                <w:rFonts w:cstheme="minorHAnsi"/>
                <w:sz w:val="20"/>
                <w:szCs w:val="20"/>
              </w:rPr>
              <w:t xml:space="preserve">Review the </w:t>
            </w:r>
            <w:r w:rsidRPr="00427E59">
              <w:rPr>
                <w:rFonts w:cstheme="minorHAnsi"/>
                <w:b/>
                <w:bCs/>
                <w:sz w:val="20"/>
                <w:szCs w:val="20"/>
              </w:rPr>
              <w:t>aggregated Dzud risk level</w:t>
            </w:r>
            <w:r w:rsidRPr="00427E59">
              <w:rPr>
                <w:rFonts w:cstheme="minorHAnsi"/>
                <w:sz w:val="20"/>
                <w:szCs w:val="20"/>
              </w:rPr>
              <w:t xml:space="preserve"> and assess the likelihood of escalation into an imminent disaster by monitoring the </w:t>
            </w:r>
            <w:r w:rsidRPr="00427E59">
              <w:rPr>
                <w:rFonts w:cstheme="minorHAnsi"/>
                <w:b/>
                <w:bCs/>
                <w:sz w:val="20"/>
                <w:szCs w:val="20"/>
              </w:rPr>
              <w:t>Dzud watch and warning system</w:t>
            </w:r>
            <w:r w:rsidRPr="00427E59">
              <w:rPr>
                <w:rFonts w:cstheme="minorHAnsi"/>
                <w:sz w:val="20"/>
                <w:szCs w:val="20"/>
              </w:rPr>
              <w:t xml:space="preserve"> and using the designated web portals (e.g., dzud.ibf.gov.mn, fbf.gov.mn, and other approved platforms). Based on the </w:t>
            </w:r>
            <w:r w:rsidRPr="00427E59">
              <w:rPr>
                <w:rFonts w:cstheme="minorHAnsi"/>
                <w:b/>
                <w:bCs/>
                <w:sz w:val="20"/>
                <w:szCs w:val="20"/>
              </w:rPr>
              <w:t>5W dashboard</w:t>
            </w:r>
            <w:r w:rsidRPr="00427E59">
              <w:rPr>
                <w:rFonts w:cstheme="minorHAnsi"/>
                <w:sz w:val="20"/>
                <w:szCs w:val="20"/>
              </w:rPr>
              <w:t xml:space="preserve"> within the Using the </w:t>
            </w:r>
            <w:proofErr w:type="spellStart"/>
            <w:r w:rsidRPr="00427E59">
              <w:rPr>
                <w:rFonts w:cstheme="minorHAnsi"/>
                <w:sz w:val="20"/>
                <w:szCs w:val="20"/>
              </w:rPr>
              <w:t>FbF</w:t>
            </w:r>
            <w:proofErr w:type="spellEnd"/>
            <w:r w:rsidRPr="00427E59">
              <w:rPr>
                <w:rFonts w:cstheme="minorHAnsi"/>
                <w:sz w:val="20"/>
                <w:szCs w:val="20"/>
              </w:rPr>
              <w:t xml:space="preserve"> platform, identify the required emergency relief and response package and define the initial priority actions needed for rapid activation and coordinated implementation.</w:t>
            </w:r>
          </w:p>
        </w:tc>
        <w:tc>
          <w:tcPr>
            <w:tcW w:w="2070" w:type="dxa"/>
          </w:tcPr>
          <w:p w14:paraId="3237D330" w14:textId="77777777" w:rsidR="00F92334" w:rsidRPr="00000486" w:rsidRDefault="00F92334" w:rsidP="00F8047B">
            <w:pPr>
              <w:jc w:val="both"/>
              <w:rPr>
                <w:rFonts w:cstheme="minorHAnsi"/>
                <w:sz w:val="20"/>
                <w:szCs w:val="20"/>
                <w:lang w:val="pt-BR"/>
              </w:rPr>
            </w:pPr>
            <w:r w:rsidRPr="00000486">
              <w:rPr>
                <w:rFonts w:cstheme="minorHAnsi"/>
                <w:sz w:val="20"/>
                <w:szCs w:val="20"/>
                <w:lang w:val="pt-BR"/>
              </w:rPr>
              <w:t xml:space="preserve">NEMA/LEMA </w:t>
            </w:r>
          </w:p>
          <w:p w14:paraId="22ADB9B2" w14:textId="77777777" w:rsidR="00F92334" w:rsidRPr="00000486" w:rsidRDefault="00F92334" w:rsidP="00F8047B">
            <w:pPr>
              <w:jc w:val="both"/>
              <w:rPr>
                <w:rFonts w:cstheme="minorHAnsi"/>
                <w:sz w:val="20"/>
                <w:szCs w:val="20"/>
                <w:lang w:val="pt-BR"/>
              </w:rPr>
            </w:pPr>
            <w:r w:rsidRPr="00000486">
              <w:rPr>
                <w:rFonts w:cstheme="minorHAnsi"/>
                <w:sz w:val="20"/>
                <w:szCs w:val="20"/>
                <w:lang w:val="pt-BR"/>
              </w:rPr>
              <w:t>NAMEM</w:t>
            </w:r>
          </w:p>
          <w:p w14:paraId="7DB9B2A8" w14:textId="77777777" w:rsidR="00F92334" w:rsidRPr="00000486" w:rsidRDefault="00F92334" w:rsidP="00F8047B">
            <w:pPr>
              <w:jc w:val="both"/>
              <w:rPr>
                <w:rFonts w:cstheme="minorHAnsi"/>
                <w:sz w:val="20"/>
                <w:szCs w:val="20"/>
                <w:lang w:val="pt-BR"/>
              </w:rPr>
            </w:pPr>
            <w:r w:rsidRPr="00000486">
              <w:rPr>
                <w:rFonts w:cstheme="minorHAnsi"/>
                <w:sz w:val="20"/>
                <w:szCs w:val="20"/>
                <w:lang w:val="pt-BR"/>
              </w:rPr>
              <w:t>MRCS</w:t>
            </w:r>
          </w:p>
          <w:p w14:paraId="5807E4CB" w14:textId="77777777" w:rsidR="00F92334" w:rsidRPr="00000486" w:rsidRDefault="00F92334" w:rsidP="00F8047B">
            <w:pPr>
              <w:jc w:val="both"/>
              <w:rPr>
                <w:rFonts w:cstheme="minorHAnsi"/>
                <w:sz w:val="20"/>
                <w:szCs w:val="20"/>
                <w:lang w:val="pt-BR"/>
              </w:rPr>
            </w:pPr>
            <w:r w:rsidRPr="00000486">
              <w:rPr>
                <w:rFonts w:cstheme="minorHAnsi"/>
                <w:sz w:val="20"/>
                <w:szCs w:val="20"/>
                <w:lang w:val="pt-BR"/>
              </w:rPr>
              <w:t xml:space="preserve">Sector Department </w:t>
            </w:r>
          </w:p>
          <w:p w14:paraId="41E13310" w14:textId="77777777" w:rsidR="00F92334" w:rsidRPr="00000486" w:rsidRDefault="00F92334" w:rsidP="00F8047B">
            <w:pPr>
              <w:jc w:val="both"/>
              <w:rPr>
                <w:rFonts w:cstheme="minorHAnsi"/>
                <w:sz w:val="20"/>
                <w:szCs w:val="20"/>
                <w:lang w:val="pt-BR"/>
              </w:rPr>
            </w:pPr>
          </w:p>
        </w:tc>
        <w:tc>
          <w:tcPr>
            <w:tcW w:w="2250" w:type="dxa"/>
          </w:tcPr>
          <w:p w14:paraId="7770B531" w14:textId="77777777" w:rsidR="00F92334" w:rsidRPr="00000486" w:rsidRDefault="00F92334" w:rsidP="00F8047B">
            <w:pPr>
              <w:jc w:val="both"/>
              <w:rPr>
                <w:rFonts w:cstheme="minorHAnsi"/>
                <w:sz w:val="20"/>
                <w:szCs w:val="20"/>
                <w:lang w:val="pt-BR"/>
              </w:rPr>
            </w:pPr>
          </w:p>
        </w:tc>
      </w:tr>
      <w:tr w:rsidR="00F92334" w:rsidRPr="006D261D" w14:paraId="53920E72" w14:textId="77777777" w:rsidTr="00453AC5">
        <w:tc>
          <w:tcPr>
            <w:tcW w:w="2160" w:type="dxa"/>
            <w:vMerge/>
          </w:tcPr>
          <w:p w14:paraId="7B8C708B" w14:textId="77777777" w:rsidR="00F92334" w:rsidRPr="00000486" w:rsidRDefault="00F92334" w:rsidP="00F8047B">
            <w:pPr>
              <w:jc w:val="both"/>
              <w:rPr>
                <w:rFonts w:cstheme="minorHAnsi"/>
                <w:sz w:val="20"/>
                <w:szCs w:val="20"/>
                <w:lang w:val="pt-BR"/>
              </w:rPr>
            </w:pPr>
          </w:p>
        </w:tc>
        <w:tc>
          <w:tcPr>
            <w:tcW w:w="4410" w:type="dxa"/>
          </w:tcPr>
          <w:p w14:paraId="55C6757D" w14:textId="3D5F5371" w:rsidR="00F92334" w:rsidRPr="006D261D" w:rsidRDefault="00DD3C5C" w:rsidP="00F8047B">
            <w:pPr>
              <w:jc w:val="both"/>
              <w:rPr>
                <w:rFonts w:cstheme="minorHAnsi"/>
                <w:sz w:val="20"/>
                <w:szCs w:val="20"/>
              </w:rPr>
            </w:pPr>
            <w:r w:rsidRPr="00DD3C5C">
              <w:rPr>
                <w:rFonts w:cstheme="minorHAnsi"/>
                <w:sz w:val="20"/>
                <w:szCs w:val="20"/>
              </w:rPr>
              <w:t xml:space="preserve">Identify the emergency relief and response package, and define the initial priority actions, using the 5W dashboard of the </w:t>
            </w:r>
            <w:proofErr w:type="spellStart"/>
            <w:r w:rsidRPr="00DD3C5C">
              <w:rPr>
                <w:rFonts w:cstheme="minorHAnsi"/>
                <w:sz w:val="20"/>
                <w:szCs w:val="20"/>
              </w:rPr>
              <w:t>FbF</w:t>
            </w:r>
            <w:proofErr w:type="spellEnd"/>
            <w:r w:rsidRPr="00DD3C5C">
              <w:rPr>
                <w:rFonts w:cstheme="minorHAnsi"/>
                <w:sz w:val="20"/>
                <w:szCs w:val="20"/>
              </w:rPr>
              <w:t xml:space="preserve"> platform to determine who is doing what, where, when, and how, and to align gaps and resources for rapid, coordinated implementation.</w:t>
            </w:r>
          </w:p>
        </w:tc>
        <w:tc>
          <w:tcPr>
            <w:tcW w:w="2070" w:type="dxa"/>
          </w:tcPr>
          <w:p w14:paraId="399612F4" w14:textId="77777777" w:rsidR="00F92334" w:rsidRPr="006D261D" w:rsidRDefault="00F92334" w:rsidP="00F8047B">
            <w:pPr>
              <w:jc w:val="both"/>
              <w:rPr>
                <w:rFonts w:cstheme="minorHAnsi"/>
                <w:sz w:val="20"/>
                <w:szCs w:val="20"/>
              </w:rPr>
            </w:pPr>
            <w:r w:rsidRPr="006D261D">
              <w:rPr>
                <w:rFonts w:cstheme="minorHAnsi"/>
                <w:sz w:val="20"/>
                <w:szCs w:val="20"/>
              </w:rPr>
              <w:t xml:space="preserve">NEMA/LEMA </w:t>
            </w:r>
          </w:p>
          <w:p w14:paraId="4D61EC9D" w14:textId="77777777" w:rsidR="00F92334" w:rsidRPr="006D261D" w:rsidRDefault="00F92334" w:rsidP="00F8047B">
            <w:pPr>
              <w:jc w:val="both"/>
              <w:rPr>
                <w:rFonts w:cstheme="minorHAnsi"/>
                <w:sz w:val="20"/>
                <w:szCs w:val="20"/>
              </w:rPr>
            </w:pPr>
            <w:r w:rsidRPr="006D261D">
              <w:rPr>
                <w:rFonts w:cstheme="minorHAnsi"/>
                <w:sz w:val="20"/>
                <w:szCs w:val="20"/>
              </w:rPr>
              <w:t>MRCS</w:t>
            </w:r>
          </w:p>
          <w:p w14:paraId="40BF11EF" w14:textId="77777777" w:rsidR="00F92334" w:rsidRPr="006D261D" w:rsidRDefault="00F92334" w:rsidP="00F8047B">
            <w:pPr>
              <w:jc w:val="both"/>
              <w:rPr>
                <w:rFonts w:cstheme="minorHAnsi"/>
                <w:sz w:val="20"/>
                <w:szCs w:val="20"/>
              </w:rPr>
            </w:pPr>
            <w:r w:rsidRPr="006D261D">
              <w:rPr>
                <w:rFonts w:cstheme="minorHAnsi"/>
                <w:sz w:val="20"/>
                <w:szCs w:val="20"/>
              </w:rPr>
              <w:t xml:space="preserve">Sector Department </w:t>
            </w:r>
          </w:p>
          <w:p w14:paraId="7D1FE1ED" w14:textId="77777777" w:rsidR="00F92334" w:rsidRPr="006D261D" w:rsidRDefault="00F92334" w:rsidP="00F8047B">
            <w:pPr>
              <w:jc w:val="both"/>
              <w:rPr>
                <w:rFonts w:cstheme="minorHAnsi"/>
                <w:sz w:val="20"/>
                <w:szCs w:val="20"/>
              </w:rPr>
            </w:pPr>
          </w:p>
        </w:tc>
        <w:tc>
          <w:tcPr>
            <w:tcW w:w="2250" w:type="dxa"/>
          </w:tcPr>
          <w:p w14:paraId="4B2B34B6" w14:textId="77777777" w:rsidR="00F92334" w:rsidRPr="006D261D" w:rsidRDefault="00F92334" w:rsidP="00F8047B">
            <w:pPr>
              <w:jc w:val="both"/>
              <w:rPr>
                <w:rFonts w:cstheme="minorHAnsi"/>
                <w:sz w:val="20"/>
                <w:szCs w:val="20"/>
              </w:rPr>
            </w:pPr>
          </w:p>
        </w:tc>
      </w:tr>
      <w:tr w:rsidR="00F92334" w:rsidRPr="006D261D" w14:paraId="0E338514" w14:textId="77777777" w:rsidTr="00453AC5">
        <w:tc>
          <w:tcPr>
            <w:tcW w:w="2160" w:type="dxa"/>
            <w:vMerge/>
          </w:tcPr>
          <w:p w14:paraId="25410D92" w14:textId="77777777" w:rsidR="00F92334" w:rsidRPr="006D261D" w:rsidRDefault="00F92334" w:rsidP="00F8047B">
            <w:pPr>
              <w:jc w:val="both"/>
              <w:rPr>
                <w:rFonts w:cstheme="minorHAnsi"/>
                <w:sz w:val="20"/>
                <w:szCs w:val="20"/>
              </w:rPr>
            </w:pPr>
          </w:p>
        </w:tc>
        <w:tc>
          <w:tcPr>
            <w:tcW w:w="4410" w:type="dxa"/>
          </w:tcPr>
          <w:p w14:paraId="4BB271EE" w14:textId="4B1D0C92" w:rsidR="00F92334" w:rsidRPr="006D261D" w:rsidRDefault="00DD3C5C" w:rsidP="00F8047B">
            <w:pPr>
              <w:tabs>
                <w:tab w:val="left" w:pos="920"/>
              </w:tabs>
              <w:jc w:val="both"/>
              <w:rPr>
                <w:rFonts w:cstheme="minorHAnsi"/>
                <w:sz w:val="20"/>
                <w:szCs w:val="20"/>
              </w:rPr>
            </w:pPr>
            <w:r w:rsidRPr="00DD3C5C">
              <w:rPr>
                <w:rFonts w:cstheme="minorHAnsi"/>
                <w:sz w:val="20"/>
                <w:szCs w:val="20"/>
              </w:rPr>
              <w:t xml:space="preserve">Prepare agency-specific contingency, preparedness, and response plans using the </w:t>
            </w:r>
            <w:proofErr w:type="spellStart"/>
            <w:r w:rsidRPr="00DD3C5C">
              <w:rPr>
                <w:rFonts w:cstheme="minorHAnsi"/>
                <w:sz w:val="20"/>
                <w:szCs w:val="20"/>
              </w:rPr>
              <w:t>FbF</w:t>
            </w:r>
            <w:proofErr w:type="spellEnd"/>
            <w:r w:rsidRPr="00DD3C5C">
              <w:rPr>
                <w:rFonts w:cstheme="minorHAnsi"/>
                <w:sz w:val="20"/>
                <w:szCs w:val="20"/>
              </w:rPr>
              <w:t xml:space="preserve"> platform, ensuring each plan is aligned with the agreed triggers and thresholds, priority actions, geographic targeting, available stocks and capacities, and the 5W coordination framework for rapid and coherent implementation.</w:t>
            </w:r>
          </w:p>
        </w:tc>
        <w:tc>
          <w:tcPr>
            <w:tcW w:w="2070" w:type="dxa"/>
          </w:tcPr>
          <w:p w14:paraId="17C993C6" w14:textId="77777777" w:rsidR="00F92334" w:rsidRPr="006D261D" w:rsidRDefault="00F92334" w:rsidP="00F8047B">
            <w:pPr>
              <w:jc w:val="both"/>
              <w:rPr>
                <w:rFonts w:cstheme="minorHAnsi"/>
                <w:sz w:val="20"/>
                <w:szCs w:val="20"/>
              </w:rPr>
            </w:pPr>
            <w:r w:rsidRPr="006D261D">
              <w:rPr>
                <w:rFonts w:cstheme="minorHAnsi"/>
                <w:sz w:val="20"/>
                <w:szCs w:val="20"/>
              </w:rPr>
              <w:t xml:space="preserve">NEMA/LEMA </w:t>
            </w:r>
          </w:p>
          <w:p w14:paraId="2B36E461" w14:textId="77777777" w:rsidR="00F92334" w:rsidRPr="006D261D" w:rsidRDefault="00F92334" w:rsidP="00F8047B">
            <w:pPr>
              <w:jc w:val="both"/>
              <w:rPr>
                <w:rFonts w:cstheme="minorHAnsi"/>
                <w:sz w:val="20"/>
                <w:szCs w:val="20"/>
              </w:rPr>
            </w:pPr>
            <w:r w:rsidRPr="006D261D">
              <w:rPr>
                <w:rFonts w:cstheme="minorHAnsi"/>
                <w:sz w:val="20"/>
                <w:szCs w:val="20"/>
              </w:rPr>
              <w:t>MRCS</w:t>
            </w:r>
          </w:p>
          <w:p w14:paraId="73E421B8" w14:textId="77777777" w:rsidR="00F92334" w:rsidRPr="006D261D" w:rsidRDefault="00F92334" w:rsidP="00F8047B">
            <w:pPr>
              <w:jc w:val="both"/>
              <w:rPr>
                <w:rFonts w:cstheme="minorHAnsi"/>
                <w:sz w:val="20"/>
                <w:szCs w:val="20"/>
              </w:rPr>
            </w:pPr>
            <w:r w:rsidRPr="006D261D">
              <w:rPr>
                <w:rFonts w:cstheme="minorHAnsi"/>
                <w:sz w:val="20"/>
                <w:szCs w:val="20"/>
              </w:rPr>
              <w:t xml:space="preserve">Sector Department </w:t>
            </w:r>
          </w:p>
          <w:p w14:paraId="11EE90CC" w14:textId="77777777" w:rsidR="00F92334" w:rsidRPr="006D261D" w:rsidRDefault="00F92334" w:rsidP="00F8047B">
            <w:pPr>
              <w:jc w:val="both"/>
              <w:rPr>
                <w:rFonts w:cstheme="minorHAnsi"/>
                <w:sz w:val="20"/>
                <w:szCs w:val="20"/>
              </w:rPr>
            </w:pPr>
          </w:p>
        </w:tc>
        <w:tc>
          <w:tcPr>
            <w:tcW w:w="2250" w:type="dxa"/>
          </w:tcPr>
          <w:p w14:paraId="0835ACD1" w14:textId="77777777" w:rsidR="00F92334" w:rsidRPr="006D261D" w:rsidRDefault="00F92334" w:rsidP="00F8047B">
            <w:pPr>
              <w:jc w:val="both"/>
              <w:rPr>
                <w:rFonts w:cstheme="minorHAnsi"/>
                <w:sz w:val="20"/>
                <w:szCs w:val="20"/>
              </w:rPr>
            </w:pPr>
          </w:p>
        </w:tc>
      </w:tr>
    </w:tbl>
    <w:p w14:paraId="6984F7C0" w14:textId="77777777" w:rsidR="001F0CA3" w:rsidRPr="006D261D" w:rsidRDefault="001F0CA3" w:rsidP="00F8047B">
      <w:pPr>
        <w:spacing w:after="0" w:line="240" w:lineRule="auto"/>
        <w:jc w:val="both"/>
        <w:rPr>
          <w:rFonts w:cstheme="minorHAnsi"/>
          <w:sz w:val="20"/>
          <w:szCs w:val="20"/>
        </w:rPr>
      </w:pPr>
    </w:p>
    <w:p w14:paraId="48CC8F54" w14:textId="77777777" w:rsidR="003B494A" w:rsidRPr="006D261D" w:rsidRDefault="003B494A" w:rsidP="00F8047B">
      <w:pPr>
        <w:autoSpaceDE w:val="0"/>
        <w:autoSpaceDN w:val="0"/>
        <w:adjustRightInd w:val="0"/>
        <w:spacing w:after="0" w:line="240" w:lineRule="auto"/>
        <w:jc w:val="both"/>
        <w:rPr>
          <w:rFonts w:cstheme="minorHAnsi"/>
          <w:b/>
          <w:bCs/>
          <w:kern w:val="0"/>
          <w:sz w:val="20"/>
          <w:szCs w:val="20"/>
        </w:rPr>
      </w:pPr>
    </w:p>
    <w:p w14:paraId="4AE77DDF" w14:textId="77777777" w:rsidR="003B494A" w:rsidRPr="006D261D" w:rsidRDefault="003B494A" w:rsidP="00F8047B">
      <w:pPr>
        <w:autoSpaceDE w:val="0"/>
        <w:autoSpaceDN w:val="0"/>
        <w:adjustRightInd w:val="0"/>
        <w:spacing w:after="0" w:line="240" w:lineRule="auto"/>
        <w:jc w:val="both"/>
        <w:rPr>
          <w:rFonts w:cstheme="minorHAnsi"/>
          <w:b/>
          <w:bCs/>
          <w:kern w:val="0"/>
          <w:sz w:val="20"/>
          <w:szCs w:val="20"/>
        </w:rPr>
      </w:pPr>
    </w:p>
    <w:p w14:paraId="5218C1A3" w14:textId="61405AEC" w:rsidR="003B494A" w:rsidRPr="006D261D" w:rsidRDefault="003B494A" w:rsidP="00F8047B">
      <w:pPr>
        <w:autoSpaceDE w:val="0"/>
        <w:autoSpaceDN w:val="0"/>
        <w:adjustRightInd w:val="0"/>
        <w:spacing w:after="0" w:line="240" w:lineRule="auto"/>
        <w:jc w:val="both"/>
        <w:rPr>
          <w:rFonts w:cstheme="minorHAnsi"/>
          <w:b/>
          <w:bCs/>
          <w:kern w:val="0"/>
          <w:sz w:val="20"/>
          <w:szCs w:val="20"/>
        </w:rPr>
      </w:pPr>
      <w:r w:rsidRPr="006D261D">
        <w:rPr>
          <w:rFonts w:cstheme="minorHAnsi"/>
          <w:noProof/>
          <w:sz w:val="20"/>
          <w:szCs w:val="20"/>
        </w:rPr>
        <w:drawing>
          <wp:inline distT="0" distB="0" distL="0" distR="0" wp14:anchorId="7CECF8DB" wp14:editId="16838216">
            <wp:extent cx="6190615" cy="4380865"/>
            <wp:effectExtent l="0" t="0" r="635" b="635"/>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0615" cy="4380865"/>
                    </a:xfrm>
                    <a:prstGeom prst="rect">
                      <a:avLst/>
                    </a:prstGeom>
                  </pic:spPr>
                </pic:pic>
              </a:graphicData>
            </a:graphic>
          </wp:inline>
        </w:drawing>
      </w:r>
    </w:p>
    <w:p w14:paraId="39B46E68" w14:textId="77777777" w:rsidR="003B494A" w:rsidRPr="006D261D" w:rsidRDefault="003B494A" w:rsidP="00F8047B">
      <w:pPr>
        <w:autoSpaceDE w:val="0"/>
        <w:autoSpaceDN w:val="0"/>
        <w:adjustRightInd w:val="0"/>
        <w:spacing w:after="0" w:line="240" w:lineRule="auto"/>
        <w:jc w:val="both"/>
        <w:rPr>
          <w:rFonts w:cstheme="minorHAnsi"/>
          <w:b/>
          <w:bCs/>
          <w:kern w:val="0"/>
          <w:sz w:val="20"/>
          <w:szCs w:val="20"/>
        </w:rPr>
      </w:pPr>
    </w:p>
    <w:p w14:paraId="42BF3757" w14:textId="6B60B0C9" w:rsidR="003B494A" w:rsidRPr="006D261D" w:rsidRDefault="00AE2BAD" w:rsidP="00F8047B">
      <w:pPr>
        <w:autoSpaceDE w:val="0"/>
        <w:autoSpaceDN w:val="0"/>
        <w:adjustRightInd w:val="0"/>
        <w:spacing w:after="0" w:line="240" w:lineRule="auto"/>
        <w:jc w:val="both"/>
        <w:rPr>
          <w:rFonts w:cstheme="minorHAnsi"/>
          <w:kern w:val="0"/>
          <w:sz w:val="20"/>
          <w:szCs w:val="20"/>
        </w:rPr>
      </w:pPr>
      <w:r w:rsidRPr="006D261D">
        <w:rPr>
          <w:rFonts w:cstheme="minorHAnsi"/>
          <w:kern w:val="0"/>
          <w:sz w:val="20"/>
          <w:szCs w:val="20"/>
        </w:rPr>
        <w:lastRenderedPageBreak/>
        <w:t>Figure</w:t>
      </w:r>
      <w:r w:rsidR="001D3D07">
        <w:rPr>
          <w:rFonts w:cstheme="minorHAnsi"/>
          <w:kern w:val="0"/>
          <w:sz w:val="20"/>
          <w:szCs w:val="20"/>
        </w:rPr>
        <w:t xml:space="preserve"> 9</w:t>
      </w:r>
      <w:r w:rsidRPr="006D261D">
        <w:rPr>
          <w:rFonts w:cstheme="minorHAnsi"/>
          <w:kern w:val="0"/>
          <w:sz w:val="20"/>
          <w:szCs w:val="20"/>
        </w:rPr>
        <w:t xml:space="preserve">: Rapid onset hazardous events earning system under the IBF process to inform the FBF actions </w:t>
      </w:r>
      <w:proofErr w:type="gramStart"/>
      <w:r w:rsidR="00F10002">
        <w:rPr>
          <w:rFonts w:cstheme="minorHAnsi"/>
          <w:sz w:val="20"/>
          <w:szCs w:val="20"/>
        </w:rPr>
        <w:t>( Source</w:t>
      </w:r>
      <w:proofErr w:type="gramEnd"/>
      <w:r w:rsidR="00F10002">
        <w:rPr>
          <w:rFonts w:cstheme="minorHAnsi"/>
          <w:sz w:val="20"/>
          <w:szCs w:val="20"/>
        </w:rPr>
        <w:t>: Z M Sajjadul Islam, UNDP-GCF)</w:t>
      </w:r>
    </w:p>
    <w:p w14:paraId="21B1AF7F" w14:textId="77777777" w:rsidR="003D6F90" w:rsidRDefault="003D6F90" w:rsidP="00F8047B">
      <w:pPr>
        <w:jc w:val="both"/>
        <w:rPr>
          <w:rFonts w:cstheme="minorHAnsi"/>
          <w:sz w:val="20"/>
          <w:szCs w:val="20"/>
        </w:rPr>
      </w:pPr>
    </w:p>
    <w:p w14:paraId="032E9521" w14:textId="77777777" w:rsidR="003D08D4" w:rsidRDefault="003D08D4" w:rsidP="00F8047B">
      <w:pPr>
        <w:jc w:val="both"/>
        <w:rPr>
          <w:rFonts w:cstheme="minorHAnsi"/>
          <w:sz w:val="20"/>
          <w:szCs w:val="20"/>
        </w:rPr>
      </w:pPr>
    </w:p>
    <w:p w14:paraId="1EA4E8E1" w14:textId="77777777" w:rsidR="003D08D4" w:rsidRDefault="003D08D4" w:rsidP="00F8047B">
      <w:pPr>
        <w:jc w:val="both"/>
        <w:rPr>
          <w:rFonts w:cstheme="minorHAnsi"/>
          <w:sz w:val="20"/>
          <w:szCs w:val="20"/>
        </w:rPr>
      </w:pPr>
    </w:p>
    <w:p w14:paraId="635E91B8" w14:textId="77777777" w:rsidR="003D08D4" w:rsidRDefault="003D08D4" w:rsidP="00F8047B">
      <w:pPr>
        <w:jc w:val="both"/>
        <w:rPr>
          <w:rFonts w:cstheme="minorHAnsi"/>
          <w:sz w:val="20"/>
          <w:szCs w:val="20"/>
        </w:rPr>
      </w:pPr>
    </w:p>
    <w:p w14:paraId="23202CCC" w14:textId="77777777" w:rsidR="003D08D4" w:rsidRDefault="003D08D4" w:rsidP="00F8047B">
      <w:pPr>
        <w:jc w:val="both"/>
        <w:rPr>
          <w:rFonts w:cstheme="minorHAnsi"/>
          <w:sz w:val="20"/>
          <w:szCs w:val="20"/>
        </w:rPr>
      </w:pPr>
    </w:p>
    <w:p w14:paraId="3329AB75" w14:textId="77777777" w:rsidR="003D08D4" w:rsidRDefault="003D08D4" w:rsidP="00F8047B">
      <w:pPr>
        <w:jc w:val="both"/>
        <w:rPr>
          <w:rFonts w:cstheme="minorHAnsi"/>
          <w:sz w:val="20"/>
          <w:szCs w:val="20"/>
        </w:rPr>
      </w:pPr>
    </w:p>
    <w:p w14:paraId="618B8DB6" w14:textId="77777777" w:rsidR="003D08D4" w:rsidRDefault="003D08D4" w:rsidP="00F8047B">
      <w:pPr>
        <w:jc w:val="both"/>
        <w:rPr>
          <w:rFonts w:cstheme="minorHAnsi"/>
          <w:sz w:val="20"/>
          <w:szCs w:val="20"/>
        </w:rPr>
      </w:pPr>
    </w:p>
    <w:p w14:paraId="1168511C" w14:textId="77777777" w:rsidR="00F25B25" w:rsidRDefault="00F25B25" w:rsidP="00F8047B">
      <w:pPr>
        <w:jc w:val="both"/>
        <w:rPr>
          <w:rFonts w:cstheme="minorHAnsi"/>
          <w:sz w:val="20"/>
          <w:szCs w:val="20"/>
        </w:rPr>
      </w:pPr>
    </w:p>
    <w:p w14:paraId="0ECFB5B9" w14:textId="77777777" w:rsidR="004311D8" w:rsidRDefault="004311D8" w:rsidP="00F8047B">
      <w:pPr>
        <w:jc w:val="both"/>
        <w:rPr>
          <w:rFonts w:cstheme="minorHAnsi"/>
          <w:sz w:val="20"/>
          <w:szCs w:val="20"/>
        </w:rPr>
      </w:pPr>
    </w:p>
    <w:p w14:paraId="7EF8D435" w14:textId="77777777" w:rsidR="004311D8" w:rsidRDefault="004311D8" w:rsidP="00F8047B">
      <w:pPr>
        <w:jc w:val="both"/>
        <w:rPr>
          <w:rFonts w:cstheme="minorHAnsi"/>
          <w:sz w:val="20"/>
          <w:szCs w:val="20"/>
        </w:rPr>
      </w:pPr>
    </w:p>
    <w:p w14:paraId="1D79B13D" w14:textId="77777777" w:rsidR="004311D8" w:rsidRDefault="004311D8" w:rsidP="00F8047B">
      <w:pPr>
        <w:jc w:val="both"/>
        <w:rPr>
          <w:rFonts w:cstheme="minorHAnsi"/>
          <w:sz w:val="20"/>
          <w:szCs w:val="20"/>
        </w:rPr>
      </w:pPr>
    </w:p>
    <w:p w14:paraId="3DB2964E" w14:textId="77777777" w:rsidR="004311D8" w:rsidRDefault="004311D8" w:rsidP="00F8047B">
      <w:pPr>
        <w:jc w:val="both"/>
        <w:rPr>
          <w:rFonts w:cstheme="minorHAnsi"/>
          <w:sz w:val="20"/>
          <w:szCs w:val="20"/>
        </w:rPr>
      </w:pPr>
    </w:p>
    <w:p w14:paraId="11F56538" w14:textId="77777777" w:rsidR="00F25B25" w:rsidRDefault="00F25B25" w:rsidP="00F8047B">
      <w:pPr>
        <w:jc w:val="both"/>
        <w:rPr>
          <w:rFonts w:cstheme="minorHAnsi"/>
          <w:sz w:val="20"/>
          <w:szCs w:val="20"/>
        </w:rPr>
      </w:pPr>
    </w:p>
    <w:p w14:paraId="33F5AC88" w14:textId="77777777" w:rsidR="00F25B25" w:rsidRDefault="00F25B25" w:rsidP="00F8047B">
      <w:pPr>
        <w:jc w:val="both"/>
        <w:rPr>
          <w:rFonts w:cstheme="minorHAnsi"/>
          <w:sz w:val="20"/>
          <w:szCs w:val="20"/>
        </w:rPr>
      </w:pPr>
    </w:p>
    <w:p w14:paraId="61C86037" w14:textId="77777777" w:rsidR="00F25B25" w:rsidRDefault="00F25B25" w:rsidP="00F8047B">
      <w:pPr>
        <w:jc w:val="both"/>
        <w:rPr>
          <w:rFonts w:cstheme="minorHAnsi"/>
          <w:sz w:val="20"/>
          <w:szCs w:val="20"/>
        </w:rPr>
      </w:pPr>
    </w:p>
    <w:p w14:paraId="11CAC1CA" w14:textId="0FC04B69" w:rsidR="00A94037" w:rsidRPr="00F20AC1" w:rsidRDefault="00726800" w:rsidP="00F8047B">
      <w:pPr>
        <w:pStyle w:val="Heading1"/>
        <w:jc w:val="both"/>
        <w:rPr>
          <w:rFonts w:asciiTheme="minorHAnsi" w:hAnsiTheme="minorHAnsi" w:cstheme="minorHAnsi"/>
          <w:b/>
          <w:bCs/>
          <w:sz w:val="28"/>
          <w:szCs w:val="28"/>
        </w:rPr>
      </w:pPr>
      <w:bookmarkStart w:id="43" w:name="_Toc220791480"/>
      <w:proofErr w:type="gramStart"/>
      <w:r w:rsidRPr="00F20AC1">
        <w:rPr>
          <w:rFonts w:asciiTheme="minorHAnsi" w:hAnsiTheme="minorHAnsi" w:cstheme="minorHAnsi"/>
          <w:b/>
          <w:bCs/>
          <w:sz w:val="28"/>
          <w:szCs w:val="28"/>
        </w:rPr>
        <w:t>7</w:t>
      </w:r>
      <w:r w:rsidR="00A94037" w:rsidRPr="00F20AC1">
        <w:rPr>
          <w:rFonts w:asciiTheme="minorHAnsi" w:hAnsiTheme="minorHAnsi" w:cstheme="minorHAnsi"/>
          <w:b/>
          <w:bCs/>
          <w:sz w:val="28"/>
          <w:szCs w:val="28"/>
        </w:rPr>
        <w:t>.0  FBF</w:t>
      </w:r>
      <w:proofErr w:type="gramEnd"/>
      <w:r w:rsidR="00A94037" w:rsidRPr="00F20AC1">
        <w:rPr>
          <w:rFonts w:asciiTheme="minorHAnsi" w:hAnsiTheme="minorHAnsi" w:cstheme="minorHAnsi"/>
          <w:b/>
          <w:bCs/>
          <w:sz w:val="28"/>
          <w:szCs w:val="28"/>
        </w:rPr>
        <w:t xml:space="preserve"> strategy development for the vulnerable sectors</w:t>
      </w:r>
      <w:bookmarkEnd w:id="43"/>
    </w:p>
    <w:p w14:paraId="5DC98ED7" w14:textId="77777777" w:rsidR="001C7156" w:rsidRPr="006D261D" w:rsidRDefault="001C7156" w:rsidP="00F8047B">
      <w:pPr>
        <w:jc w:val="both"/>
        <w:rPr>
          <w:rFonts w:cstheme="minorHAnsi"/>
          <w:sz w:val="20"/>
          <w:szCs w:val="20"/>
        </w:rPr>
      </w:pPr>
    </w:p>
    <w:p w14:paraId="120A55E4" w14:textId="16644941" w:rsidR="00E363C3" w:rsidRPr="006D261D" w:rsidRDefault="00726800" w:rsidP="00F8047B">
      <w:pPr>
        <w:pStyle w:val="Heading2"/>
        <w:jc w:val="both"/>
        <w:rPr>
          <w:rFonts w:asciiTheme="minorHAnsi" w:hAnsiTheme="minorHAnsi" w:cstheme="minorHAnsi"/>
          <w:b/>
          <w:bCs/>
          <w:sz w:val="20"/>
          <w:szCs w:val="20"/>
        </w:rPr>
      </w:pPr>
      <w:bookmarkStart w:id="44" w:name="_Toc220791481"/>
      <w:proofErr w:type="gramStart"/>
      <w:r>
        <w:rPr>
          <w:rFonts w:asciiTheme="minorHAnsi" w:hAnsiTheme="minorHAnsi" w:cstheme="minorHAnsi"/>
          <w:b/>
          <w:bCs/>
          <w:sz w:val="20"/>
          <w:szCs w:val="20"/>
        </w:rPr>
        <w:t>7</w:t>
      </w:r>
      <w:r w:rsidR="00E363C3" w:rsidRPr="006D261D">
        <w:rPr>
          <w:rFonts w:asciiTheme="minorHAnsi" w:hAnsiTheme="minorHAnsi" w:cstheme="minorHAnsi"/>
          <w:b/>
          <w:bCs/>
          <w:sz w:val="20"/>
          <w:szCs w:val="20"/>
        </w:rPr>
        <w:t>.1 :</w:t>
      </w:r>
      <w:proofErr w:type="gramEnd"/>
      <w:r w:rsidR="00E363C3" w:rsidRPr="006D261D">
        <w:rPr>
          <w:rFonts w:asciiTheme="minorHAnsi" w:hAnsiTheme="minorHAnsi" w:cstheme="minorHAnsi"/>
          <w:b/>
          <w:bCs/>
          <w:sz w:val="20"/>
          <w:szCs w:val="20"/>
        </w:rPr>
        <w:t xml:space="preserve">  IBF </w:t>
      </w:r>
      <w:proofErr w:type="gramStart"/>
      <w:r w:rsidR="00DD36BB">
        <w:rPr>
          <w:rFonts w:asciiTheme="minorHAnsi" w:hAnsiTheme="minorHAnsi" w:cstheme="minorHAnsi"/>
          <w:b/>
          <w:bCs/>
          <w:sz w:val="20"/>
          <w:szCs w:val="20"/>
        </w:rPr>
        <w:t xml:space="preserve">integrated </w:t>
      </w:r>
      <w:r w:rsidR="00E363C3" w:rsidRPr="006D261D">
        <w:rPr>
          <w:rFonts w:asciiTheme="minorHAnsi" w:hAnsiTheme="minorHAnsi" w:cstheme="minorHAnsi"/>
          <w:b/>
          <w:bCs/>
          <w:sz w:val="20"/>
          <w:szCs w:val="20"/>
        </w:rPr>
        <w:t xml:space="preserve"> </w:t>
      </w:r>
      <w:r w:rsidR="004C2379">
        <w:rPr>
          <w:rFonts w:asciiTheme="minorHAnsi" w:hAnsiTheme="minorHAnsi" w:cstheme="minorHAnsi"/>
          <w:b/>
          <w:bCs/>
          <w:sz w:val="20"/>
          <w:szCs w:val="20"/>
        </w:rPr>
        <w:t>informed</w:t>
      </w:r>
      <w:proofErr w:type="gramEnd"/>
      <w:r w:rsidR="004C2379">
        <w:rPr>
          <w:rFonts w:asciiTheme="minorHAnsi" w:hAnsiTheme="minorHAnsi" w:cstheme="minorHAnsi"/>
          <w:b/>
          <w:bCs/>
          <w:sz w:val="20"/>
          <w:szCs w:val="20"/>
        </w:rPr>
        <w:t xml:space="preserve"> </w:t>
      </w:r>
      <w:r w:rsidR="00E363C3" w:rsidRPr="006D261D">
        <w:rPr>
          <w:rFonts w:asciiTheme="minorHAnsi" w:hAnsiTheme="minorHAnsi" w:cstheme="minorHAnsi"/>
          <w:b/>
          <w:bCs/>
          <w:sz w:val="20"/>
          <w:szCs w:val="20"/>
        </w:rPr>
        <w:t xml:space="preserve">FBF </w:t>
      </w:r>
      <w:r w:rsidR="00DD36BB">
        <w:rPr>
          <w:rFonts w:asciiTheme="minorHAnsi" w:hAnsiTheme="minorHAnsi" w:cstheme="minorHAnsi"/>
          <w:b/>
          <w:bCs/>
          <w:sz w:val="20"/>
          <w:szCs w:val="20"/>
        </w:rPr>
        <w:t xml:space="preserve">tool </w:t>
      </w:r>
      <w:proofErr w:type="gramStart"/>
      <w:r w:rsidR="00DD36BB">
        <w:rPr>
          <w:rFonts w:asciiTheme="minorHAnsi" w:hAnsiTheme="minorHAnsi" w:cstheme="minorHAnsi"/>
          <w:b/>
          <w:bCs/>
          <w:sz w:val="20"/>
          <w:szCs w:val="20"/>
        </w:rPr>
        <w:t xml:space="preserve">supporting </w:t>
      </w:r>
      <w:r w:rsidR="00ED6B48" w:rsidRPr="006D261D">
        <w:rPr>
          <w:rFonts w:asciiTheme="minorHAnsi" w:hAnsiTheme="minorHAnsi" w:cstheme="minorHAnsi"/>
          <w:b/>
          <w:bCs/>
          <w:sz w:val="20"/>
          <w:szCs w:val="20"/>
        </w:rPr>
        <w:t xml:space="preserve"> </w:t>
      </w:r>
      <w:r w:rsidR="00202468" w:rsidRPr="006D261D">
        <w:rPr>
          <w:rFonts w:asciiTheme="minorHAnsi" w:hAnsiTheme="minorHAnsi" w:cstheme="minorHAnsi"/>
          <w:b/>
          <w:bCs/>
          <w:sz w:val="20"/>
          <w:szCs w:val="20"/>
        </w:rPr>
        <w:t>long</w:t>
      </w:r>
      <w:proofErr w:type="gramEnd"/>
      <w:r w:rsidR="00202468" w:rsidRPr="006D261D">
        <w:rPr>
          <w:rFonts w:asciiTheme="minorHAnsi" w:hAnsiTheme="minorHAnsi" w:cstheme="minorHAnsi"/>
          <w:b/>
          <w:bCs/>
          <w:sz w:val="20"/>
          <w:szCs w:val="20"/>
        </w:rPr>
        <w:t>-</w:t>
      </w:r>
      <w:r w:rsidR="00E363C3" w:rsidRPr="006D261D">
        <w:rPr>
          <w:rFonts w:asciiTheme="minorHAnsi" w:hAnsiTheme="minorHAnsi" w:cstheme="minorHAnsi"/>
          <w:b/>
          <w:bCs/>
          <w:sz w:val="20"/>
          <w:szCs w:val="20"/>
        </w:rPr>
        <w:t>term plannin</w:t>
      </w:r>
      <w:r w:rsidR="00ED6B48" w:rsidRPr="006D261D">
        <w:rPr>
          <w:rFonts w:asciiTheme="minorHAnsi" w:hAnsiTheme="minorHAnsi" w:cstheme="minorHAnsi"/>
          <w:b/>
          <w:bCs/>
          <w:sz w:val="20"/>
          <w:szCs w:val="20"/>
        </w:rPr>
        <w:t>g</w:t>
      </w:r>
      <w:bookmarkEnd w:id="44"/>
      <w:r w:rsidR="00ED6B48" w:rsidRPr="006D261D">
        <w:rPr>
          <w:rFonts w:asciiTheme="minorHAnsi" w:hAnsiTheme="minorHAnsi" w:cstheme="minorHAnsi"/>
          <w:b/>
          <w:bCs/>
          <w:sz w:val="20"/>
          <w:szCs w:val="20"/>
        </w:rPr>
        <w:t xml:space="preserve"> </w:t>
      </w:r>
    </w:p>
    <w:p w14:paraId="28A885B6" w14:textId="77777777" w:rsidR="00E363C3" w:rsidRPr="006D261D" w:rsidRDefault="00E363C3" w:rsidP="00F8047B">
      <w:pPr>
        <w:spacing w:after="0" w:line="240" w:lineRule="auto"/>
        <w:jc w:val="both"/>
        <w:rPr>
          <w:rFonts w:cstheme="minorHAnsi"/>
          <w:b/>
          <w:bCs/>
          <w:sz w:val="20"/>
          <w:szCs w:val="20"/>
        </w:rPr>
      </w:pPr>
    </w:p>
    <w:p w14:paraId="61C8739C" w14:textId="45853F15" w:rsidR="00E363C3" w:rsidRPr="006D261D" w:rsidRDefault="00E363C3" w:rsidP="00F8047B">
      <w:pPr>
        <w:spacing w:after="0" w:line="240" w:lineRule="auto"/>
        <w:jc w:val="both"/>
        <w:rPr>
          <w:rFonts w:cstheme="minorHAnsi"/>
          <w:sz w:val="20"/>
          <w:szCs w:val="20"/>
        </w:rPr>
      </w:pPr>
    </w:p>
    <w:tbl>
      <w:tblPr>
        <w:tblStyle w:val="TableGrid0"/>
        <w:tblW w:w="10170" w:type="dxa"/>
        <w:tblInd w:w="-5" w:type="dxa"/>
        <w:tblLook w:val="04A0" w:firstRow="1" w:lastRow="0" w:firstColumn="1" w:lastColumn="0" w:noHBand="0" w:noVBand="1"/>
      </w:tblPr>
      <w:tblGrid>
        <w:gridCol w:w="3330"/>
        <w:gridCol w:w="4320"/>
        <w:gridCol w:w="2520"/>
      </w:tblGrid>
      <w:tr w:rsidR="00E363C3" w:rsidRPr="006D261D" w14:paraId="068CF46B" w14:textId="77777777" w:rsidTr="0062308B">
        <w:trPr>
          <w:tblHeader/>
        </w:trPr>
        <w:tc>
          <w:tcPr>
            <w:tcW w:w="3330" w:type="dxa"/>
            <w:shd w:val="clear" w:color="auto" w:fill="F2F2F2" w:themeFill="background1" w:themeFillShade="F2"/>
          </w:tcPr>
          <w:p w14:paraId="620816A4" w14:textId="77777777" w:rsidR="00E363C3" w:rsidRPr="006D261D" w:rsidRDefault="00E363C3" w:rsidP="00F8047B">
            <w:pPr>
              <w:jc w:val="both"/>
              <w:rPr>
                <w:rFonts w:cstheme="minorHAnsi"/>
                <w:b/>
                <w:bCs/>
                <w:sz w:val="20"/>
                <w:szCs w:val="20"/>
              </w:rPr>
            </w:pPr>
            <w:r w:rsidRPr="006D261D">
              <w:rPr>
                <w:rFonts w:cstheme="minorHAnsi"/>
                <w:b/>
                <w:bCs/>
                <w:sz w:val="20"/>
                <w:szCs w:val="20"/>
              </w:rPr>
              <w:t xml:space="preserve">Mid-term Plans/Policy/Strategy </w:t>
            </w:r>
          </w:p>
        </w:tc>
        <w:tc>
          <w:tcPr>
            <w:tcW w:w="4320" w:type="dxa"/>
            <w:shd w:val="clear" w:color="auto" w:fill="F2F2F2" w:themeFill="background1" w:themeFillShade="F2"/>
          </w:tcPr>
          <w:p w14:paraId="6B596BCA" w14:textId="107A5809" w:rsidR="00E363C3" w:rsidRPr="006D261D" w:rsidRDefault="00E363C3" w:rsidP="00F8047B">
            <w:pPr>
              <w:jc w:val="both"/>
              <w:rPr>
                <w:rFonts w:cstheme="minorHAnsi"/>
                <w:b/>
                <w:bCs/>
                <w:sz w:val="20"/>
                <w:szCs w:val="20"/>
              </w:rPr>
            </w:pPr>
            <w:r w:rsidRPr="006D261D">
              <w:rPr>
                <w:rFonts w:cstheme="minorHAnsi"/>
                <w:b/>
                <w:bCs/>
                <w:sz w:val="20"/>
                <w:szCs w:val="20"/>
              </w:rPr>
              <w:t xml:space="preserve">Informed tools </w:t>
            </w:r>
            <w:r w:rsidR="005E505A" w:rsidRPr="006D261D">
              <w:rPr>
                <w:rFonts w:cstheme="minorHAnsi"/>
                <w:b/>
                <w:bCs/>
                <w:sz w:val="20"/>
                <w:szCs w:val="20"/>
              </w:rPr>
              <w:t>to be supplied by IBF</w:t>
            </w:r>
          </w:p>
        </w:tc>
        <w:tc>
          <w:tcPr>
            <w:tcW w:w="2520" w:type="dxa"/>
            <w:shd w:val="clear" w:color="auto" w:fill="F2F2F2" w:themeFill="background1" w:themeFillShade="F2"/>
          </w:tcPr>
          <w:p w14:paraId="608918E5" w14:textId="04C040DA" w:rsidR="00E363C3" w:rsidRPr="006D261D" w:rsidRDefault="00202468" w:rsidP="00F8047B">
            <w:pPr>
              <w:jc w:val="both"/>
              <w:rPr>
                <w:rFonts w:cstheme="minorHAnsi"/>
                <w:b/>
                <w:bCs/>
                <w:sz w:val="20"/>
                <w:szCs w:val="20"/>
              </w:rPr>
            </w:pPr>
            <w:r w:rsidRPr="006D261D">
              <w:rPr>
                <w:rFonts w:cstheme="minorHAnsi"/>
                <w:b/>
                <w:bCs/>
                <w:sz w:val="20"/>
                <w:szCs w:val="20"/>
              </w:rPr>
              <w:t>The i</w:t>
            </w:r>
            <w:r w:rsidR="00E363C3" w:rsidRPr="006D261D">
              <w:rPr>
                <w:rFonts w:cstheme="minorHAnsi"/>
                <w:b/>
                <w:bCs/>
                <w:sz w:val="20"/>
                <w:szCs w:val="20"/>
              </w:rPr>
              <w:t>nformed decision for FBF</w:t>
            </w:r>
          </w:p>
        </w:tc>
      </w:tr>
      <w:tr w:rsidR="00E363C3" w:rsidRPr="006D261D" w14:paraId="563F3DE0" w14:textId="77777777" w:rsidTr="00450E92">
        <w:tc>
          <w:tcPr>
            <w:tcW w:w="3330" w:type="dxa"/>
          </w:tcPr>
          <w:p w14:paraId="68895D93" w14:textId="77777777" w:rsidR="00E363C3" w:rsidRPr="006D261D" w:rsidRDefault="00E363C3" w:rsidP="00F8047B">
            <w:pPr>
              <w:jc w:val="both"/>
              <w:rPr>
                <w:rFonts w:cstheme="minorHAnsi"/>
                <w:sz w:val="20"/>
                <w:szCs w:val="20"/>
              </w:rPr>
            </w:pPr>
            <w:r w:rsidRPr="006D261D">
              <w:rPr>
                <w:rFonts w:cstheme="minorHAnsi"/>
                <w:sz w:val="20"/>
                <w:szCs w:val="20"/>
              </w:rPr>
              <w:t xml:space="preserve">The National Action </w:t>
            </w:r>
            <w:proofErr w:type="spellStart"/>
            <w:r w:rsidRPr="006D261D">
              <w:rPr>
                <w:rFonts w:cstheme="minorHAnsi"/>
                <w:sz w:val="20"/>
                <w:szCs w:val="20"/>
              </w:rPr>
              <w:t>Programme</w:t>
            </w:r>
            <w:proofErr w:type="spellEnd"/>
            <w:r w:rsidRPr="006D261D">
              <w:rPr>
                <w:rFonts w:cstheme="minorHAnsi"/>
                <w:sz w:val="20"/>
                <w:szCs w:val="20"/>
              </w:rPr>
              <w:t xml:space="preserve"> on Climate Change (2011).</w:t>
            </w:r>
          </w:p>
        </w:tc>
        <w:tc>
          <w:tcPr>
            <w:tcW w:w="4320" w:type="dxa"/>
          </w:tcPr>
          <w:p w14:paraId="78D7ACC9" w14:textId="24E1C692" w:rsidR="00E363C3" w:rsidRPr="006D261D" w:rsidRDefault="00E363C3">
            <w:pPr>
              <w:pStyle w:val="ListParagraph"/>
              <w:numPr>
                <w:ilvl w:val="0"/>
                <w:numId w:val="6"/>
              </w:numPr>
              <w:ind w:left="68" w:hanging="180"/>
              <w:jc w:val="both"/>
              <w:rPr>
                <w:rFonts w:cstheme="minorHAnsi"/>
                <w:sz w:val="20"/>
                <w:szCs w:val="20"/>
              </w:rPr>
            </w:pPr>
            <w:r w:rsidRPr="006D261D">
              <w:rPr>
                <w:rFonts w:cstheme="minorHAnsi"/>
                <w:sz w:val="20"/>
                <w:szCs w:val="20"/>
              </w:rPr>
              <w:t>Sector</w:t>
            </w:r>
            <w:r w:rsidR="00202468" w:rsidRPr="006D261D">
              <w:rPr>
                <w:rFonts w:cstheme="minorHAnsi"/>
                <w:sz w:val="20"/>
                <w:szCs w:val="20"/>
              </w:rPr>
              <w:t>-</w:t>
            </w:r>
            <w:r w:rsidRPr="006D261D">
              <w:rPr>
                <w:rFonts w:cstheme="minorHAnsi"/>
                <w:sz w:val="20"/>
                <w:szCs w:val="20"/>
              </w:rPr>
              <w:t>specific climate risk</w:t>
            </w:r>
            <w:r w:rsidR="00202468" w:rsidRPr="006D261D">
              <w:rPr>
                <w:rFonts w:cstheme="minorHAnsi"/>
                <w:sz w:val="20"/>
                <w:szCs w:val="20"/>
              </w:rPr>
              <w:t>-</w:t>
            </w:r>
            <w:r w:rsidRPr="006D261D">
              <w:rPr>
                <w:rFonts w:cstheme="minorHAnsi"/>
                <w:sz w:val="20"/>
                <w:szCs w:val="20"/>
              </w:rPr>
              <w:t xml:space="preserve">informed tools e.g.  Risk atlas, </w:t>
            </w:r>
            <w:r w:rsidR="00202468" w:rsidRPr="006D261D">
              <w:rPr>
                <w:rFonts w:cstheme="minorHAnsi"/>
                <w:sz w:val="20"/>
                <w:szCs w:val="20"/>
              </w:rPr>
              <w:t xml:space="preserve">the </w:t>
            </w:r>
            <w:r w:rsidRPr="006D261D">
              <w:rPr>
                <w:rFonts w:cstheme="minorHAnsi"/>
                <w:sz w:val="20"/>
                <w:szCs w:val="20"/>
              </w:rPr>
              <w:t xml:space="preserve">database of the Climate </w:t>
            </w:r>
            <w:r w:rsidR="00BE3FCB" w:rsidRPr="006D261D">
              <w:rPr>
                <w:rFonts w:cstheme="minorHAnsi"/>
                <w:sz w:val="20"/>
                <w:szCs w:val="20"/>
              </w:rPr>
              <w:t>R</w:t>
            </w:r>
            <w:r w:rsidRPr="006D261D">
              <w:rPr>
                <w:rFonts w:cstheme="minorHAnsi"/>
                <w:sz w:val="20"/>
                <w:szCs w:val="20"/>
              </w:rPr>
              <w:t>isk and Vulnerability (CRV) tools</w:t>
            </w:r>
          </w:p>
          <w:p w14:paraId="050C99CD" w14:textId="77777777" w:rsidR="00E363C3" w:rsidRPr="006D261D" w:rsidRDefault="00E363C3">
            <w:pPr>
              <w:pStyle w:val="ListParagraph"/>
              <w:numPr>
                <w:ilvl w:val="0"/>
                <w:numId w:val="6"/>
              </w:numPr>
              <w:ind w:left="68" w:hanging="180"/>
              <w:jc w:val="both"/>
              <w:rPr>
                <w:rFonts w:cstheme="minorHAnsi"/>
                <w:sz w:val="20"/>
                <w:szCs w:val="20"/>
              </w:rPr>
            </w:pPr>
            <w:r w:rsidRPr="006D261D">
              <w:rPr>
                <w:rFonts w:cstheme="minorHAnsi"/>
                <w:sz w:val="20"/>
                <w:szCs w:val="20"/>
              </w:rPr>
              <w:t xml:space="preserve">Annual climatology of </w:t>
            </w:r>
            <w:proofErr w:type="gramStart"/>
            <w:r w:rsidRPr="006D261D">
              <w:rPr>
                <w:rFonts w:cstheme="minorHAnsi"/>
                <w:sz w:val="20"/>
                <w:szCs w:val="20"/>
              </w:rPr>
              <w:t>Mongolia( Observed</w:t>
            </w:r>
            <w:proofErr w:type="gramEnd"/>
            <w:r w:rsidRPr="006D261D">
              <w:rPr>
                <w:rFonts w:cstheme="minorHAnsi"/>
                <w:sz w:val="20"/>
                <w:szCs w:val="20"/>
              </w:rPr>
              <w:t xml:space="preserve"> data) </w:t>
            </w:r>
          </w:p>
          <w:p w14:paraId="4F750DD6" w14:textId="77777777" w:rsidR="00E363C3" w:rsidRPr="006D261D" w:rsidRDefault="00E363C3">
            <w:pPr>
              <w:pStyle w:val="ListParagraph"/>
              <w:numPr>
                <w:ilvl w:val="0"/>
                <w:numId w:val="6"/>
              </w:numPr>
              <w:ind w:left="68" w:hanging="180"/>
              <w:jc w:val="both"/>
              <w:rPr>
                <w:rFonts w:cstheme="minorHAnsi"/>
                <w:sz w:val="20"/>
                <w:szCs w:val="20"/>
              </w:rPr>
            </w:pPr>
            <w:r w:rsidRPr="006D261D">
              <w:rPr>
                <w:rFonts w:cstheme="minorHAnsi"/>
                <w:sz w:val="20"/>
                <w:szCs w:val="20"/>
              </w:rPr>
              <w:t xml:space="preserve">Annual weather outlook </w:t>
            </w:r>
          </w:p>
        </w:tc>
        <w:tc>
          <w:tcPr>
            <w:tcW w:w="2520" w:type="dxa"/>
          </w:tcPr>
          <w:p w14:paraId="58A0A5B4" w14:textId="31C0773B" w:rsidR="00E363C3" w:rsidRPr="006D261D" w:rsidRDefault="00E363C3">
            <w:pPr>
              <w:pStyle w:val="ListParagraph"/>
              <w:numPr>
                <w:ilvl w:val="0"/>
                <w:numId w:val="23"/>
              </w:numPr>
              <w:ind w:left="159" w:hanging="270"/>
              <w:jc w:val="both"/>
              <w:rPr>
                <w:rFonts w:cstheme="minorHAnsi"/>
                <w:sz w:val="20"/>
                <w:szCs w:val="20"/>
              </w:rPr>
            </w:pPr>
            <w:r w:rsidRPr="006D261D">
              <w:rPr>
                <w:rFonts w:cstheme="minorHAnsi"/>
                <w:sz w:val="20"/>
                <w:szCs w:val="20"/>
              </w:rPr>
              <w:t xml:space="preserve">Informed tools to provide </w:t>
            </w:r>
            <w:r w:rsidR="00202468" w:rsidRPr="006D261D">
              <w:rPr>
                <w:rFonts w:cstheme="minorHAnsi"/>
                <w:sz w:val="20"/>
                <w:szCs w:val="20"/>
              </w:rPr>
              <w:t xml:space="preserve">the </w:t>
            </w:r>
            <w:r w:rsidRPr="006D261D">
              <w:rPr>
                <w:rFonts w:cstheme="minorHAnsi"/>
                <w:sz w:val="20"/>
                <w:szCs w:val="20"/>
              </w:rPr>
              <w:t xml:space="preserve">way forward for adaptation, </w:t>
            </w:r>
            <w:r w:rsidR="00202468" w:rsidRPr="006D261D">
              <w:rPr>
                <w:rFonts w:cstheme="minorHAnsi"/>
                <w:sz w:val="20"/>
                <w:szCs w:val="20"/>
              </w:rPr>
              <w:t xml:space="preserve">and </w:t>
            </w:r>
            <w:r w:rsidRPr="006D261D">
              <w:rPr>
                <w:rFonts w:cstheme="minorHAnsi"/>
                <w:sz w:val="20"/>
                <w:szCs w:val="20"/>
              </w:rPr>
              <w:t>mitigation decision</w:t>
            </w:r>
            <w:r w:rsidR="00202468" w:rsidRPr="006D261D">
              <w:rPr>
                <w:rFonts w:cstheme="minorHAnsi"/>
                <w:sz w:val="20"/>
                <w:szCs w:val="20"/>
              </w:rPr>
              <w:t>-</w:t>
            </w:r>
            <w:r w:rsidRPr="006D261D">
              <w:rPr>
                <w:rFonts w:cstheme="minorHAnsi"/>
                <w:sz w:val="20"/>
                <w:szCs w:val="20"/>
              </w:rPr>
              <w:t>making.</w:t>
            </w:r>
          </w:p>
          <w:p w14:paraId="2601D7DD" w14:textId="3FAADDBD" w:rsidR="00E363C3" w:rsidRPr="006D261D" w:rsidRDefault="00E363C3">
            <w:pPr>
              <w:pStyle w:val="ListParagraph"/>
              <w:numPr>
                <w:ilvl w:val="0"/>
                <w:numId w:val="23"/>
              </w:numPr>
              <w:ind w:left="159" w:hanging="270"/>
              <w:jc w:val="both"/>
              <w:rPr>
                <w:rFonts w:cstheme="minorHAnsi"/>
                <w:sz w:val="20"/>
                <w:szCs w:val="20"/>
              </w:rPr>
            </w:pPr>
            <w:r w:rsidRPr="006D261D">
              <w:rPr>
                <w:rFonts w:cstheme="minorHAnsi"/>
                <w:sz w:val="20"/>
                <w:szCs w:val="20"/>
              </w:rPr>
              <w:t xml:space="preserve">FBF advisory/strategy for </w:t>
            </w:r>
            <w:r w:rsidR="00202468" w:rsidRPr="006D261D">
              <w:rPr>
                <w:rFonts w:cstheme="minorHAnsi"/>
                <w:sz w:val="20"/>
                <w:szCs w:val="20"/>
              </w:rPr>
              <w:t xml:space="preserve">the </w:t>
            </w:r>
            <w:r w:rsidRPr="006D261D">
              <w:rPr>
                <w:rFonts w:cstheme="minorHAnsi"/>
                <w:sz w:val="20"/>
                <w:szCs w:val="20"/>
              </w:rPr>
              <w:t xml:space="preserve">sector based </w:t>
            </w:r>
            <w:proofErr w:type="gramStart"/>
            <w:r w:rsidRPr="006D261D">
              <w:rPr>
                <w:rFonts w:cstheme="minorHAnsi"/>
                <w:sz w:val="20"/>
                <w:szCs w:val="20"/>
              </w:rPr>
              <w:t>on  the</w:t>
            </w:r>
            <w:proofErr w:type="gramEnd"/>
            <w:r w:rsidRPr="006D261D">
              <w:rPr>
                <w:rFonts w:cstheme="minorHAnsi"/>
                <w:sz w:val="20"/>
                <w:szCs w:val="20"/>
              </w:rPr>
              <w:t xml:space="preserve"> operational IBF </w:t>
            </w:r>
          </w:p>
          <w:p w14:paraId="2FC2FB39" w14:textId="77777777" w:rsidR="00E363C3" w:rsidRPr="006D261D" w:rsidRDefault="00E363C3" w:rsidP="00202468">
            <w:pPr>
              <w:ind w:left="159" w:hanging="270"/>
              <w:jc w:val="both"/>
              <w:rPr>
                <w:rFonts w:cstheme="minorHAnsi"/>
                <w:sz w:val="20"/>
                <w:szCs w:val="20"/>
              </w:rPr>
            </w:pPr>
          </w:p>
          <w:p w14:paraId="662C8D8D" w14:textId="77777777" w:rsidR="00E363C3" w:rsidRPr="006D261D" w:rsidRDefault="00E363C3" w:rsidP="00F8047B">
            <w:pPr>
              <w:jc w:val="both"/>
              <w:rPr>
                <w:rFonts w:cstheme="minorHAnsi"/>
                <w:sz w:val="20"/>
                <w:szCs w:val="20"/>
              </w:rPr>
            </w:pPr>
          </w:p>
        </w:tc>
      </w:tr>
      <w:tr w:rsidR="004E2D87" w:rsidRPr="006D261D" w14:paraId="3B5E2C87" w14:textId="77777777" w:rsidTr="00450E92">
        <w:trPr>
          <w:trHeight w:val="584"/>
        </w:trPr>
        <w:tc>
          <w:tcPr>
            <w:tcW w:w="3330" w:type="dxa"/>
          </w:tcPr>
          <w:p w14:paraId="5335AA8B" w14:textId="77777777" w:rsidR="004E2D87" w:rsidRPr="006D261D" w:rsidRDefault="004E2D87" w:rsidP="00F8047B">
            <w:pPr>
              <w:jc w:val="both"/>
              <w:rPr>
                <w:rFonts w:cstheme="minorHAnsi"/>
                <w:sz w:val="20"/>
                <w:szCs w:val="20"/>
              </w:rPr>
            </w:pPr>
            <w:r w:rsidRPr="006D261D">
              <w:rPr>
                <w:rFonts w:cstheme="minorHAnsi"/>
                <w:sz w:val="20"/>
                <w:szCs w:val="20"/>
              </w:rPr>
              <w:t>First National Action Plan - 2014-2016</w:t>
            </w:r>
          </w:p>
        </w:tc>
        <w:tc>
          <w:tcPr>
            <w:tcW w:w="4320" w:type="dxa"/>
            <w:vMerge w:val="restart"/>
          </w:tcPr>
          <w:p w14:paraId="4CDC6D1D"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 xml:space="preserve">Weather risk atlas, </w:t>
            </w:r>
          </w:p>
          <w:p w14:paraId="3F52CA7A"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 xml:space="preserve">Multi-hazard risk atlas, </w:t>
            </w:r>
          </w:p>
          <w:p w14:paraId="662E7519"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 xml:space="preserve">Climate Risk and Vulnerability repository database, </w:t>
            </w:r>
            <w:proofErr w:type="spellStart"/>
            <w:r w:rsidRPr="006D261D">
              <w:rPr>
                <w:rFonts w:cstheme="minorHAnsi"/>
                <w:sz w:val="20"/>
                <w:szCs w:val="20"/>
              </w:rPr>
              <w:t>Aimag</w:t>
            </w:r>
            <w:proofErr w:type="spellEnd"/>
            <w:r w:rsidRPr="006D261D">
              <w:rPr>
                <w:rFonts w:cstheme="minorHAnsi"/>
                <w:sz w:val="20"/>
                <w:szCs w:val="20"/>
              </w:rPr>
              <w:t>, Soum level GIS maps on the CRV</w:t>
            </w:r>
          </w:p>
          <w:p w14:paraId="1F4F2490"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indicators and targets for monitoring and evaluation</w:t>
            </w:r>
          </w:p>
          <w:p w14:paraId="3A3A720B"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 xml:space="preserve">Annual climatology of </w:t>
            </w:r>
            <w:proofErr w:type="gramStart"/>
            <w:r w:rsidRPr="006D261D">
              <w:rPr>
                <w:rFonts w:cstheme="minorHAnsi"/>
                <w:sz w:val="20"/>
                <w:szCs w:val="20"/>
              </w:rPr>
              <w:t>Mongolia( Observed</w:t>
            </w:r>
            <w:proofErr w:type="gramEnd"/>
            <w:r w:rsidRPr="006D261D">
              <w:rPr>
                <w:rFonts w:cstheme="minorHAnsi"/>
                <w:sz w:val="20"/>
                <w:szCs w:val="20"/>
              </w:rPr>
              <w:t xml:space="preserve"> data) </w:t>
            </w:r>
          </w:p>
          <w:p w14:paraId="6F35DFA4" w14:textId="77777777" w:rsidR="004E2D87" w:rsidRPr="006D261D" w:rsidRDefault="004E2D87">
            <w:pPr>
              <w:pStyle w:val="ListParagraph"/>
              <w:numPr>
                <w:ilvl w:val="0"/>
                <w:numId w:val="7"/>
              </w:numPr>
              <w:ind w:left="68" w:hanging="180"/>
              <w:jc w:val="both"/>
              <w:rPr>
                <w:rFonts w:cstheme="minorHAnsi"/>
                <w:sz w:val="20"/>
                <w:szCs w:val="20"/>
              </w:rPr>
            </w:pPr>
            <w:r w:rsidRPr="006D261D">
              <w:rPr>
                <w:rFonts w:cstheme="minorHAnsi"/>
                <w:sz w:val="20"/>
                <w:szCs w:val="20"/>
              </w:rPr>
              <w:t>Annual weather outlook</w:t>
            </w:r>
          </w:p>
        </w:tc>
        <w:tc>
          <w:tcPr>
            <w:tcW w:w="2520" w:type="dxa"/>
            <w:vMerge w:val="restart"/>
          </w:tcPr>
          <w:p w14:paraId="4170BB65" w14:textId="61A99D86" w:rsidR="004E2D87" w:rsidRPr="006D261D" w:rsidRDefault="004E2D87" w:rsidP="00F8047B">
            <w:pPr>
              <w:jc w:val="both"/>
              <w:rPr>
                <w:rFonts w:cstheme="minorHAnsi"/>
                <w:sz w:val="20"/>
                <w:szCs w:val="20"/>
              </w:rPr>
            </w:pPr>
            <w:r w:rsidRPr="006D261D">
              <w:rPr>
                <w:rFonts w:cstheme="minorHAnsi"/>
                <w:sz w:val="20"/>
                <w:szCs w:val="20"/>
              </w:rPr>
              <w:t xml:space="preserve">Sector-specific FBF advisory/strategy for the sector- based on </w:t>
            </w:r>
            <w:proofErr w:type="gramStart"/>
            <w:r w:rsidRPr="006D261D">
              <w:rPr>
                <w:rFonts w:cstheme="minorHAnsi"/>
                <w:sz w:val="20"/>
                <w:szCs w:val="20"/>
              </w:rPr>
              <w:t>monthly,  seasonal</w:t>
            </w:r>
            <w:proofErr w:type="gramEnd"/>
            <w:r w:rsidRPr="006D261D">
              <w:rPr>
                <w:rFonts w:cstheme="minorHAnsi"/>
                <w:sz w:val="20"/>
                <w:szCs w:val="20"/>
              </w:rPr>
              <w:t xml:space="preserve">, yearly outlook, sector-level operational forecasts, etc. </w:t>
            </w:r>
          </w:p>
          <w:p w14:paraId="1CD1E580" w14:textId="77777777" w:rsidR="004E2D87" w:rsidRPr="006D261D" w:rsidRDefault="004E2D87" w:rsidP="00F8047B">
            <w:pPr>
              <w:jc w:val="both"/>
              <w:rPr>
                <w:rFonts w:cstheme="minorHAnsi"/>
                <w:sz w:val="20"/>
                <w:szCs w:val="20"/>
              </w:rPr>
            </w:pPr>
          </w:p>
        </w:tc>
      </w:tr>
      <w:tr w:rsidR="004E2D87" w:rsidRPr="006D261D" w14:paraId="124343A1" w14:textId="77777777" w:rsidTr="00450E92">
        <w:tc>
          <w:tcPr>
            <w:tcW w:w="3330" w:type="dxa"/>
          </w:tcPr>
          <w:p w14:paraId="26DF0665" w14:textId="77777777" w:rsidR="004E2D87" w:rsidRPr="006D261D" w:rsidRDefault="004E2D87" w:rsidP="00F8047B">
            <w:pPr>
              <w:jc w:val="both"/>
              <w:rPr>
                <w:rFonts w:cstheme="minorHAnsi"/>
                <w:sz w:val="20"/>
                <w:szCs w:val="20"/>
              </w:rPr>
            </w:pPr>
            <w:r w:rsidRPr="006D261D">
              <w:rPr>
                <w:rFonts w:cstheme="minorHAnsi"/>
                <w:sz w:val="20"/>
                <w:szCs w:val="20"/>
              </w:rPr>
              <w:t>Second National Action Plan - 2016-2018</w:t>
            </w:r>
          </w:p>
        </w:tc>
        <w:tc>
          <w:tcPr>
            <w:tcW w:w="4320" w:type="dxa"/>
            <w:vMerge/>
          </w:tcPr>
          <w:p w14:paraId="550511E1" w14:textId="77777777" w:rsidR="004E2D87" w:rsidRPr="006D261D" w:rsidRDefault="004E2D87" w:rsidP="00F8047B">
            <w:pPr>
              <w:jc w:val="both"/>
              <w:rPr>
                <w:rFonts w:cstheme="minorHAnsi"/>
                <w:sz w:val="20"/>
                <w:szCs w:val="20"/>
              </w:rPr>
            </w:pPr>
          </w:p>
        </w:tc>
        <w:tc>
          <w:tcPr>
            <w:tcW w:w="2520" w:type="dxa"/>
            <w:vMerge/>
          </w:tcPr>
          <w:p w14:paraId="3E8BBFA0" w14:textId="77777777" w:rsidR="004E2D87" w:rsidRPr="006D261D" w:rsidRDefault="004E2D87" w:rsidP="00F8047B">
            <w:pPr>
              <w:jc w:val="both"/>
              <w:rPr>
                <w:rFonts w:cstheme="minorHAnsi"/>
                <w:sz w:val="20"/>
                <w:szCs w:val="20"/>
              </w:rPr>
            </w:pPr>
          </w:p>
        </w:tc>
      </w:tr>
      <w:tr w:rsidR="004E2D87" w:rsidRPr="006D261D" w14:paraId="76DFBCC8" w14:textId="77777777" w:rsidTr="00450E92">
        <w:tc>
          <w:tcPr>
            <w:tcW w:w="3330" w:type="dxa"/>
          </w:tcPr>
          <w:p w14:paraId="39863D8C" w14:textId="08D0A01E" w:rsidR="004E2D87" w:rsidRPr="006D261D" w:rsidRDefault="004E2D87" w:rsidP="00F8047B">
            <w:pPr>
              <w:jc w:val="both"/>
              <w:rPr>
                <w:rFonts w:cstheme="minorHAnsi"/>
                <w:sz w:val="20"/>
                <w:szCs w:val="20"/>
              </w:rPr>
            </w:pPr>
            <w:r w:rsidRPr="006D261D">
              <w:rPr>
                <w:rFonts w:cstheme="minorHAnsi"/>
                <w:sz w:val="20"/>
                <w:szCs w:val="20"/>
              </w:rPr>
              <w:t xml:space="preserve">Third National Action Plan </w:t>
            </w:r>
            <w:r w:rsidR="00EF25C6">
              <w:rPr>
                <w:rFonts w:cstheme="minorHAnsi"/>
                <w:sz w:val="20"/>
                <w:szCs w:val="20"/>
              </w:rPr>
              <w:t>-</w:t>
            </w:r>
            <w:r w:rsidRPr="006D261D">
              <w:rPr>
                <w:rFonts w:cstheme="minorHAnsi"/>
                <w:sz w:val="20"/>
                <w:szCs w:val="20"/>
              </w:rPr>
              <w:t xml:space="preserve"> 2018-2020/2019-2021</w:t>
            </w:r>
            <w:r w:rsidRPr="006D261D">
              <w:rPr>
                <w:rFonts w:cstheme="minorHAnsi"/>
                <w:sz w:val="20"/>
                <w:szCs w:val="20"/>
              </w:rPr>
              <w:cr/>
              <w:t xml:space="preserve">A </w:t>
            </w:r>
            <w:proofErr w:type="gramStart"/>
            <w:r w:rsidRPr="006D261D">
              <w:rPr>
                <w:rFonts w:cstheme="minorHAnsi"/>
                <w:sz w:val="20"/>
                <w:szCs w:val="20"/>
              </w:rPr>
              <w:t>( NAP</w:t>
            </w:r>
            <w:proofErr w:type="gramEnd"/>
            <w:r w:rsidRPr="006D261D">
              <w:rPr>
                <w:rFonts w:cstheme="minorHAnsi"/>
                <w:sz w:val="20"/>
                <w:szCs w:val="20"/>
              </w:rPr>
              <w:t xml:space="preserve"> 4th working group) </w:t>
            </w:r>
          </w:p>
        </w:tc>
        <w:tc>
          <w:tcPr>
            <w:tcW w:w="4320" w:type="dxa"/>
            <w:vMerge/>
          </w:tcPr>
          <w:p w14:paraId="6DF3F754" w14:textId="77777777" w:rsidR="004E2D87" w:rsidRPr="006D261D" w:rsidRDefault="004E2D87" w:rsidP="00F8047B">
            <w:pPr>
              <w:jc w:val="both"/>
              <w:rPr>
                <w:rFonts w:cstheme="minorHAnsi"/>
                <w:sz w:val="20"/>
                <w:szCs w:val="20"/>
              </w:rPr>
            </w:pPr>
          </w:p>
        </w:tc>
        <w:tc>
          <w:tcPr>
            <w:tcW w:w="2520" w:type="dxa"/>
            <w:vMerge/>
          </w:tcPr>
          <w:p w14:paraId="436438B1" w14:textId="77777777" w:rsidR="004E2D87" w:rsidRPr="006D261D" w:rsidRDefault="004E2D87" w:rsidP="00F8047B">
            <w:pPr>
              <w:jc w:val="both"/>
              <w:rPr>
                <w:rFonts w:cstheme="minorHAnsi"/>
                <w:sz w:val="20"/>
                <w:szCs w:val="20"/>
              </w:rPr>
            </w:pPr>
          </w:p>
        </w:tc>
      </w:tr>
      <w:tr w:rsidR="004E2D87" w:rsidRPr="006D261D" w14:paraId="4184575A" w14:textId="77777777" w:rsidTr="00450E92">
        <w:tc>
          <w:tcPr>
            <w:tcW w:w="3330" w:type="dxa"/>
          </w:tcPr>
          <w:p w14:paraId="005A46BC" w14:textId="77777777" w:rsidR="004E2D87" w:rsidRPr="006D261D" w:rsidRDefault="004E2D87" w:rsidP="00F8047B">
            <w:pPr>
              <w:jc w:val="both"/>
              <w:rPr>
                <w:rFonts w:cstheme="minorHAnsi"/>
                <w:sz w:val="20"/>
                <w:szCs w:val="20"/>
              </w:rPr>
            </w:pPr>
            <w:r w:rsidRPr="006D261D">
              <w:rPr>
                <w:rFonts w:cstheme="minorHAnsi"/>
                <w:sz w:val="20"/>
                <w:szCs w:val="20"/>
              </w:rPr>
              <w:t xml:space="preserve">Action Plan for 2020-2024 </w:t>
            </w:r>
          </w:p>
        </w:tc>
        <w:tc>
          <w:tcPr>
            <w:tcW w:w="4320" w:type="dxa"/>
            <w:vMerge/>
          </w:tcPr>
          <w:p w14:paraId="22585A5D" w14:textId="77777777" w:rsidR="004E2D87" w:rsidRPr="006D261D" w:rsidRDefault="004E2D87" w:rsidP="00F8047B">
            <w:pPr>
              <w:jc w:val="both"/>
              <w:rPr>
                <w:rFonts w:cstheme="minorHAnsi"/>
                <w:sz w:val="20"/>
                <w:szCs w:val="20"/>
              </w:rPr>
            </w:pPr>
          </w:p>
        </w:tc>
        <w:tc>
          <w:tcPr>
            <w:tcW w:w="2520" w:type="dxa"/>
            <w:vMerge/>
          </w:tcPr>
          <w:p w14:paraId="328F60E1" w14:textId="77777777" w:rsidR="004E2D87" w:rsidRPr="006D261D" w:rsidRDefault="004E2D87" w:rsidP="00F8047B">
            <w:pPr>
              <w:jc w:val="both"/>
              <w:rPr>
                <w:rFonts w:cstheme="minorHAnsi"/>
                <w:sz w:val="20"/>
                <w:szCs w:val="20"/>
              </w:rPr>
            </w:pPr>
          </w:p>
        </w:tc>
      </w:tr>
      <w:tr w:rsidR="00E363C3" w:rsidRPr="006D261D" w14:paraId="13301183" w14:textId="77777777" w:rsidTr="00450E92">
        <w:tc>
          <w:tcPr>
            <w:tcW w:w="3330" w:type="dxa"/>
          </w:tcPr>
          <w:p w14:paraId="0D17F9B4" w14:textId="77777777" w:rsidR="00E363C3" w:rsidRPr="006D261D" w:rsidRDefault="00E363C3" w:rsidP="00F8047B">
            <w:pPr>
              <w:jc w:val="both"/>
              <w:rPr>
                <w:rFonts w:cstheme="minorHAnsi"/>
                <w:sz w:val="20"/>
                <w:szCs w:val="20"/>
              </w:rPr>
            </w:pPr>
            <w:r w:rsidRPr="006D261D">
              <w:rPr>
                <w:rFonts w:cstheme="minorHAnsi"/>
                <w:sz w:val="20"/>
                <w:szCs w:val="20"/>
              </w:rPr>
              <w:t xml:space="preserve">GHG mitigations actions are the Sustainable Development Vision 2030 (2016), the </w:t>
            </w:r>
          </w:p>
        </w:tc>
        <w:tc>
          <w:tcPr>
            <w:tcW w:w="4320" w:type="dxa"/>
          </w:tcPr>
          <w:p w14:paraId="6BD33858" w14:textId="77777777" w:rsidR="00E363C3" w:rsidRPr="006D261D" w:rsidRDefault="00E363C3">
            <w:pPr>
              <w:pStyle w:val="ListParagraph"/>
              <w:numPr>
                <w:ilvl w:val="0"/>
                <w:numId w:val="8"/>
              </w:numPr>
              <w:ind w:left="0" w:hanging="112"/>
              <w:jc w:val="both"/>
              <w:rPr>
                <w:rFonts w:cstheme="minorHAnsi"/>
                <w:sz w:val="20"/>
                <w:szCs w:val="20"/>
              </w:rPr>
            </w:pPr>
            <w:r w:rsidRPr="006D261D">
              <w:rPr>
                <w:rFonts w:cstheme="minorHAnsi"/>
                <w:sz w:val="20"/>
                <w:szCs w:val="20"/>
              </w:rPr>
              <w:t xml:space="preserve">Air quality forecast </w:t>
            </w:r>
          </w:p>
          <w:p w14:paraId="21256C86" w14:textId="77777777" w:rsidR="00E363C3" w:rsidRPr="006D261D" w:rsidRDefault="00E363C3">
            <w:pPr>
              <w:pStyle w:val="ListParagraph"/>
              <w:numPr>
                <w:ilvl w:val="0"/>
                <w:numId w:val="8"/>
              </w:numPr>
              <w:ind w:left="0" w:hanging="112"/>
              <w:jc w:val="both"/>
              <w:rPr>
                <w:rFonts w:cstheme="minorHAnsi"/>
                <w:sz w:val="20"/>
                <w:szCs w:val="20"/>
              </w:rPr>
            </w:pPr>
            <w:r w:rsidRPr="006D261D">
              <w:rPr>
                <w:rFonts w:cstheme="minorHAnsi"/>
                <w:sz w:val="20"/>
                <w:szCs w:val="20"/>
              </w:rPr>
              <w:t xml:space="preserve">Location of mining and industries and GHG/air quality data recorded by NAMEM </w:t>
            </w:r>
          </w:p>
        </w:tc>
        <w:tc>
          <w:tcPr>
            <w:tcW w:w="2520" w:type="dxa"/>
          </w:tcPr>
          <w:p w14:paraId="33C12187" w14:textId="77777777" w:rsidR="00E363C3" w:rsidRPr="006D261D" w:rsidRDefault="00E363C3" w:rsidP="00F8047B">
            <w:pPr>
              <w:jc w:val="both"/>
              <w:rPr>
                <w:rFonts w:cstheme="minorHAnsi"/>
                <w:sz w:val="20"/>
                <w:szCs w:val="20"/>
              </w:rPr>
            </w:pPr>
          </w:p>
        </w:tc>
      </w:tr>
      <w:tr w:rsidR="00E363C3" w:rsidRPr="006D261D" w14:paraId="30BF0DF1" w14:textId="77777777" w:rsidTr="00450E92">
        <w:tc>
          <w:tcPr>
            <w:tcW w:w="3330" w:type="dxa"/>
          </w:tcPr>
          <w:p w14:paraId="361C7D6C" w14:textId="77777777" w:rsidR="00E363C3" w:rsidRPr="006D261D" w:rsidRDefault="00E363C3" w:rsidP="00F8047B">
            <w:pPr>
              <w:jc w:val="both"/>
              <w:rPr>
                <w:rFonts w:cstheme="minorHAnsi"/>
                <w:sz w:val="20"/>
                <w:szCs w:val="20"/>
              </w:rPr>
            </w:pPr>
            <w:r w:rsidRPr="006D261D">
              <w:rPr>
                <w:rFonts w:cstheme="minorHAnsi"/>
                <w:sz w:val="20"/>
                <w:szCs w:val="20"/>
              </w:rPr>
              <w:lastRenderedPageBreak/>
              <w:t xml:space="preserve">State Policy on Food and Agriculture (2016), </w:t>
            </w:r>
          </w:p>
        </w:tc>
        <w:tc>
          <w:tcPr>
            <w:tcW w:w="4320" w:type="dxa"/>
          </w:tcPr>
          <w:p w14:paraId="7E045FDD" w14:textId="37FAE365" w:rsidR="00E363C3" w:rsidRPr="006D261D" w:rsidRDefault="00E363C3">
            <w:pPr>
              <w:pStyle w:val="ListParagraph"/>
              <w:numPr>
                <w:ilvl w:val="0"/>
                <w:numId w:val="8"/>
              </w:numPr>
              <w:ind w:left="-22" w:hanging="90"/>
              <w:jc w:val="both"/>
              <w:rPr>
                <w:rFonts w:cstheme="minorHAnsi"/>
                <w:sz w:val="20"/>
                <w:szCs w:val="20"/>
              </w:rPr>
            </w:pPr>
            <w:r w:rsidRPr="006D261D">
              <w:rPr>
                <w:rFonts w:cstheme="minorHAnsi"/>
                <w:sz w:val="20"/>
                <w:szCs w:val="20"/>
              </w:rPr>
              <w:t>Crop agriculture sector</w:t>
            </w:r>
            <w:r w:rsidR="00CA4BAC" w:rsidRPr="006D261D">
              <w:rPr>
                <w:rFonts w:cstheme="minorHAnsi"/>
                <w:sz w:val="20"/>
                <w:szCs w:val="20"/>
              </w:rPr>
              <w:t>-</w:t>
            </w:r>
            <w:r w:rsidRPr="006D261D">
              <w:rPr>
                <w:rFonts w:cstheme="minorHAnsi"/>
                <w:sz w:val="20"/>
                <w:szCs w:val="20"/>
              </w:rPr>
              <w:t xml:space="preserve">specific </w:t>
            </w:r>
            <w:r w:rsidRPr="006D261D">
              <w:rPr>
                <w:rFonts w:cstheme="minorHAnsi"/>
                <w:sz w:val="20"/>
                <w:szCs w:val="20"/>
              </w:rPr>
              <w:tab/>
              <w:t xml:space="preserve">Climate Risk and Vulnerability repository database, </w:t>
            </w:r>
            <w:proofErr w:type="spellStart"/>
            <w:r w:rsidRPr="006D261D">
              <w:rPr>
                <w:rFonts w:cstheme="minorHAnsi"/>
                <w:sz w:val="20"/>
                <w:szCs w:val="20"/>
              </w:rPr>
              <w:t>Aimag</w:t>
            </w:r>
            <w:proofErr w:type="spellEnd"/>
            <w:r w:rsidRPr="006D261D">
              <w:rPr>
                <w:rFonts w:cstheme="minorHAnsi"/>
                <w:sz w:val="20"/>
                <w:szCs w:val="20"/>
              </w:rPr>
              <w:t>, Soum level GIS maps on the CRV.</w:t>
            </w:r>
          </w:p>
          <w:p w14:paraId="08DE9401" w14:textId="3FD61A74" w:rsidR="00E363C3" w:rsidRPr="006D261D" w:rsidRDefault="00E363C3">
            <w:pPr>
              <w:pStyle w:val="ListParagraph"/>
              <w:numPr>
                <w:ilvl w:val="0"/>
                <w:numId w:val="8"/>
              </w:numPr>
              <w:ind w:left="-22" w:hanging="90"/>
              <w:jc w:val="both"/>
              <w:rPr>
                <w:rFonts w:cstheme="minorHAnsi"/>
                <w:sz w:val="20"/>
                <w:szCs w:val="20"/>
              </w:rPr>
            </w:pPr>
            <w:r w:rsidRPr="006D261D">
              <w:rPr>
                <w:rFonts w:cstheme="minorHAnsi"/>
                <w:sz w:val="20"/>
                <w:szCs w:val="20"/>
              </w:rPr>
              <w:t xml:space="preserve">Operational forecast for crop Agriculture, food security, livestock, </w:t>
            </w:r>
            <w:proofErr w:type="spellStart"/>
            <w:r w:rsidRPr="006D261D">
              <w:rPr>
                <w:rFonts w:cstheme="minorHAnsi"/>
                <w:sz w:val="20"/>
                <w:szCs w:val="20"/>
              </w:rPr>
              <w:t>duzd</w:t>
            </w:r>
            <w:proofErr w:type="spellEnd"/>
            <w:r w:rsidRPr="006D261D">
              <w:rPr>
                <w:rFonts w:cstheme="minorHAnsi"/>
                <w:sz w:val="20"/>
                <w:szCs w:val="20"/>
              </w:rPr>
              <w:t xml:space="preserve"> </w:t>
            </w:r>
          </w:p>
          <w:p w14:paraId="5DE0A16F" w14:textId="77777777" w:rsidR="00E363C3" w:rsidRPr="006D261D" w:rsidRDefault="00E363C3" w:rsidP="00F8047B">
            <w:pPr>
              <w:ind w:left="-22"/>
              <w:jc w:val="both"/>
              <w:rPr>
                <w:rFonts w:cstheme="minorHAnsi"/>
                <w:sz w:val="20"/>
                <w:szCs w:val="20"/>
              </w:rPr>
            </w:pPr>
          </w:p>
        </w:tc>
        <w:tc>
          <w:tcPr>
            <w:tcW w:w="2520" w:type="dxa"/>
          </w:tcPr>
          <w:p w14:paraId="0D9E0C93" w14:textId="66B975DF" w:rsidR="00E363C3" w:rsidRPr="006D261D" w:rsidRDefault="00E363C3" w:rsidP="00F8047B">
            <w:pPr>
              <w:jc w:val="both"/>
              <w:rPr>
                <w:rFonts w:cstheme="minorHAnsi"/>
                <w:sz w:val="20"/>
                <w:szCs w:val="20"/>
              </w:rPr>
            </w:pPr>
            <w:r w:rsidRPr="006D261D">
              <w:rPr>
                <w:rFonts w:cstheme="minorHAnsi"/>
                <w:sz w:val="20"/>
                <w:szCs w:val="20"/>
              </w:rPr>
              <w:t>Sector</w:t>
            </w:r>
            <w:r w:rsidR="00CA4BAC" w:rsidRPr="006D261D">
              <w:rPr>
                <w:rFonts w:cstheme="minorHAnsi"/>
                <w:sz w:val="20"/>
                <w:szCs w:val="20"/>
              </w:rPr>
              <w:t>-</w:t>
            </w:r>
            <w:r w:rsidRPr="006D261D">
              <w:rPr>
                <w:rFonts w:cstheme="minorHAnsi"/>
                <w:sz w:val="20"/>
                <w:szCs w:val="20"/>
              </w:rPr>
              <w:t>specific FBF advisory/strategy different types of IBF</w:t>
            </w:r>
          </w:p>
          <w:p w14:paraId="03551070" w14:textId="77777777" w:rsidR="00E363C3" w:rsidRPr="006D261D" w:rsidRDefault="00E363C3" w:rsidP="00F8047B">
            <w:pPr>
              <w:jc w:val="both"/>
              <w:rPr>
                <w:rFonts w:cstheme="minorHAnsi"/>
                <w:sz w:val="20"/>
                <w:szCs w:val="20"/>
              </w:rPr>
            </w:pPr>
          </w:p>
          <w:p w14:paraId="71645288" w14:textId="77777777" w:rsidR="00E363C3" w:rsidRPr="006D261D" w:rsidRDefault="00E363C3" w:rsidP="00F8047B">
            <w:pPr>
              <w:jc w:val="both"/>
              <w:rPr>
                <w:rFonts w:cstheme="minorHAnsi"/>
                <w:sz w:val="20"/>
                <w:szCs w:val="20"/>
              </w:rPr>
            </w:pPr>
          </w:p>
        </w:tc>
      </w:tr>
      <w:tr w:rsidR="00E363C3" w:rsidRPr="006D261D" w14:paraId="6C29B52F" w14:textId="77777777" w:rsidTr="00450E92">
        <w:tc>
          <w:tcPr>
            <w:tcW w:w="3330" w:type="dxa"/>
          </w:tcPr>
          <w:p w14:paraId="2C869B90" w14:textId="77777777" w:rsidR="00E363C3" w:rsidRPr="006D261D" w:rsidRDefault="00E363C3" w:rsidP="00F8047B">
            <w:pPr>
              <w:jc w:val="both"/>
              <w:rPr>
                <w:rFonts w:cstheme="minorHAnsi"/>
                <w:sz w:val="20"/>
                <w:szCs w:val="20"/>
              </w:rPr>
            </w:pPr>
            <w:r w:rsidRPr="006D261D">
              <w:rPr>
                <w:rFonts w:cstheme="minorHAnsi"/>
                <w:sz w:val="20"/>
                <w:szCs w:val="20"/>
              </w:rPr>
              <w:t xml:space="preserve">State Policy on Forest (2015), the </w:t>
            </w:r>
          </w:p>
        </w:tc>
        <w:tc>
          <w:tcPr>
            <w:tcW w:w="4320" w:type="dxa"/>
          </w:tcPr>
          <w:p w14:paraId="430AA1F4" w14:textId="77777777" w:rsidR="00E363C3" w:rsidRPr="006D261D" w:rsidRDefault="00E363C3" w:rsidP="00F8047B">
            <w:pPr>
              <w:jc w:val="both"/>
              <w:rPr>
                <w:rFonts w:cstheme="minorHAnsi"/>
                <w:sz w:val="20"/>
                <w:szCs w:val="20"/>
              </w:rPr>
            </w:pPr>
            <w:r w:rsidRPr="006D261D">
              <w:rPr>
                <w:rFonts w:cstheme="minorHAnsi"/>
                <w:sz w:val="20"/>
                <w:szCs w:val="20"/>
              </w:rPr>
              <w:t xml:space="preserve">Climate risk data and atlas for measuring forest risk  </w:t>
            </w:r>
          </w:p>
        </w:tc>
        <w:tc>
          <w:tcPr>
            <w:tcW w:w="2520" w:type="dxa"/>
          </w:tcPr>
          <w:p w14:paraId="09F3E1CA" w14:textId="4C674427" w:rsidR="00E363C3" w:rsidRPr="006D261D" w:rsidRDefault="00E363C3" w:rsidP="00F8047B">
            <w:pPr>
              <w:jc w:val="both"/>
              <w:rPr>
                <w:rFonts w:cstheme="minorHAnsi"/>
                <w:sz w:val="20"/>
                <w:szCs w:val="20"/>
              </w:rPr>
            </w:pPr>
            <w:r w:rsidRPr="006D261D">
              <w:rPr>
                <w:rFonts w:cstheme="minorHAnsi"/>
                <w:sz w:val="20"/>
                <w:szCs w:val="20"/>
              </w:rPr>
              <w:t xml:space="preserve">Financing strategy for </w:t>
            </w:r>
            <w:proofErr w:type="gramStart"/>
            <w:r w:rsidRPr="006D261D">
              <w:rPr>
                <w:rFonts w:cstheme="minorHAnsi"/>
                <w:sz w:val="20"/>
                <w:szCs w:val="20"/>
              </w:rPr>
              <w:t>the sustainable</w:t>
            </w:r>
            <w:proofErr w:type="gramEnd"/>
            <w:r w:rsidRPr="006D261D">
              <w:rPr>
                <w:rFonts w:cstheme="minorHAnsi"/>
                <w:sz w:val="20"/>
                <w:szCs w:val="20"/>
              </w:rPr>
              <w:t xml:space="preserve"> </w:t>
            </w:r>
            <w:r w:rsidR="00A260F3" w:rsidRPr="006D261D">
              <w:rPr>
                <w:rFonts w:cstheme="minorHAnsi"/>
                <w:sz w:val="20"/>
                <w:szCs w:val="20"/>
              </w:rPr>
              <w:t>F</w:t>
            </w:r>
            <w:r w:rsidRPr="006D261D">
              <w:rPr>
                <w:rFonts w:cstheme="minorHAnsi"/>
                <w:sz w:val="20"/>
                <w:szCs w:val="20"/>
              </w:rPr>
              <w:t xml:space="preserve">orest management </w:t>
            </w:r>
          </w:p>
        </w:tc>
      </w:tr>
      <w:tr w:rsidR="00E363C3" w:rsidRPr="006D261D" w14:paraId="23046FC2" w14:textId="77777777" w:rsidTr="00450E92">
        <w:tc>
          <w:tcPr>
            <w:tcW w:w="3330" w:type="dxa"/>
          </w:tcPr>
          <w:p w14:paraId="1718ABC3" w14:textId="77777777" w:rsidR="00E363C3" w:rsidRPr="006D261D" w:rsidRDefault="00E363C3" w:rsidP="00F8047B">
            <w:pPr>
              <w:jc w:val="both"/>
              <w:rPr>
                <w:rFonts w:cstheme="minorHAnsi"/>
                <w:sz w:val="20"/>
                <w:szCs w:val="20"/>
              </w:rPr>
            </w:pPr>
            <w:r w:rsidRPr="006D261D">
              <w:rPr>
                <w:rFonts w:cstheme="minorHAnsi"/>
                <w:sz w:val="20"/>
                <w:szCs w:val="20"/>
              </w:rPr>
              <w:t xml:space="preserve">State Policy on </w:t>
            </w:r>
            <w:proofErr w:type="gramStart"/>
            <w:r w:rsidRPr="006D261D">
              <w:rPr>
                <w:rFonts w:cstheme="minorHAnsi"/>
                <w:sz w:val="20"/>
                <w:szCs w:val="20"/>
              </w:rPr>
              <w:t>Energy  (</w:t>
            </w:r>
            <w:proofErr w:type="gramEnd"/>
            <w:r w:rsidRPr="006D261D">
              <w:rPr>
                <w:rFonts w:cstheme="minorHAnsi"/>
                <w:sz w:val="20"/>
                <w:szCs w:val="20"/>
              </w:rPr>
              <w:t xml:space="preserve">2015), </w:t>
            </w:r>
          </w:p>
        </w:tc>
        <w:tc>
          <w:tcPr>
            <w:tcW w:w="4320" w:type="dxa"/>
            <w:vMerge w:val="restart"/>
          </w:tcPr>
          <w:p w14:paraId="288209AB" w14:textId="76E05440" w:rsidR="00E363C3" w:rsidRPr="006D261D" w:rsidRDefault="00E363C3">
            <w:pPr>
              <w:pStyle w:val="ListParagraph"/>
              <w:numPr>
                <w:ilvl w:val="0"/>
                <w:numId w:val="9"/>
              </w:numPr>
              <w:ind w:left="68" w:hanging="180"/>
              <w:jc w:val="both"/>
              <w:rPr>
                <w:rFonts w:cstheme="minorHAnsi"/>
                <w:sz w:val="20"/>
                <w:szCs w:val="20"/>
              </w:rPr>
            </w:pPr>
            <w:r w:rsidRPr="006D261D">
              <w:rPr>
                <w:rFonts w:cstheme="minorHAnsi"/>
                <w:sz w:val="20"/>
                <w:szCs w:val="20"/>
              </w:rPr>
              <w:t>Solar irradiance, radiation data</w:t>
            </w:r>
          </w:p>
          <w:p w14:paraId="1FB9B6F2" w14:textId="70E4B662" w:rsidR="00E363C3" w:rsidRPr="006D261D" w:rsidRDefault="00E363C3">
            <w:pPr>
              <w:pStyle w:val="ListParagraph"/>
              <w:numPr>
                <w:ilvl w:val="0"/>
                <w:numId w:val="9"/>
              </w:numPr>
              <w:ind w:left="68" w:hanging="180"/>
              <w:jc w:val="both"/>
              <w:rPr>
                <w:rFonts w:cstheme="minorHAnsi"/>
                <w:sz w:val="20"/>
                <w:szCs w:val="20"/>
              </w:rPr>
            </w:pPr>
            <w:r w:rsidRPr="006D261D">
              <w:rPr>
                <w:rFonts w:cstheme="minorHAnsi"/>
                <w:sz w:val="20"/>
                <w:szCs w:val="20"/>
              </w:rPr>
              <w:t>Location</w:t>
            </w:r>
            <w:r w:rsidR="0062308B" w:rsidRPr="006D261D">
              <w:rPr>
                <w:rFonts w:cstheme="minorHAnsi"/>
                <w:sz w:val="20"/>
                <w:szCs w:val="20"/>
              </w:rPr>
              <w:t>-</w:t>
            </w:r>
            <w:r w:rsidRPr="006D261D">
              <w:rPr>
                <w:rFonts w:cstheme="minorHAnsi"/>
                <w:sz w:val="20"/>
                <w:szCs w:val="20"/>
              </w:rPr>
              <w:t>specific sunshine days</w:t>
            </w:r>
          </w:p>
          <w:p w14:paraId="32AC22E1" w14:textId="1AF2E2AE" w:rsidR="00E363C3" w:rsidRPr="006D261D" w:rsidRDefault="00E363C3">
            <w:pPr>
              <w:pStyle w:val="ListParagraph"/>
              <w:numPr>
                <w:ilvl w:val="0"/>
                <w:numId w:val="9"/>
              </w:numPr>
              <w:ind w:left="68" w:hanging="180"/>
              <w:jc w:val="both"/>
              <w:rPr>
                <w:rFonts w:cstheme="minorHAnsi"/>
                <w:sz w:val="20"/>
                <w:szCs w:val="20"/>
              </w:rPr>
            </w:pPr>
            <w:r w:rsidRPr="006D261D">
              <w:rPr>
                <w:rFonts w:cstheme="minorHAnsi"/>
                <w:sz w:val="20"/>
                <w:szCs w:val="20"/>
              </w:rPr>
              <w:t xml:space="preserve">Total </w:t>
            </w:r>
            <w:proofErr w:type="gramStart"/>
            <w:r w:rsidRPr="006D261D">
              <w:rPr>
                <w:rFonts w:cstheme="minorHAnsi"/>
                <w:sz w:val="20"/>
                <w:szCs w:val="20"/>
              </w:rPr>
              <w:t>precipitation  days</w:t>
            </w:r>
            <w:proofErr w:type="gramEnd"/>
            <w:r w:rsidRPr="006D261D">
              <w:rPr>
                <w:rFonts w:cstheme="minorHAnsi"/>
                <w:sz w:val="20"/>
                <w:szCs w:val="20"/>
              </w:rPr>
              <w:t xml:space="preserve">, spatiotemporal </w:t>
            </w:r>
            <w:proofErr w:type="gramStart"/>
            <w:r w:rsidRPr="006D261D">
              <w:rPr>
                <w:rFonts w:cstheme="minorHAnsi"/>
                <w:sz w:val="20"/>
                <w:szCs w:val="20"/>
              </w:rPr>
              <w:t>precipitation  data</w:t>
            </w:r>
            <w:proofErr w:type="gramEnd"/>
            <w:r w:rsidRPr="006D261D">
              <w:rPr>
                <w:rFonts w:cstheme="minorHAnsi"/>
                <w:sz w:val="20"/>
                <w:szCs w:val="20"/>
              </w:rPr>
              <w:t xml:space="preserve">, </w:t>
            </w:r>
            <w:r w:rsidR="0062308B" w:rsidRPr="006D261D">
              <w:rPr>
                <w:rFonts w:cstheme="minorHAnsi"/>
                <w:sz w:val="20"/>
                <w:szCs w:val="20"/>
              </w:rPr>
              <w:t xml:space="preserve">and </w:t>
            </w:r>
            <w:r w:rsidR="009A2D74" w:rsidRPr="006D261D">
              <w:rPr>
                <w:rFonts w:cstheme="minorHAnsi"/>
                <w:sz w:val="20"/>
                <w:szCs w:val="20"/>
              </w:rPr>
              <w:t xml:space="preserve">the </w:t>
            </w:r>
            <w:r w:rsidRPr="006D261D">
              <w:rPr>
                <w:rFonts w:cstheme="minorHAnsi"/>
                <w:sz w:val="20"/>
                <w:szCs w:val="20"/>
              </w:rPr>
              <w:t xml:space="preserve">cumulative amount of precipitation(mm) on the day, week, decadal, monthly, seasonal, </w:t>
            </w:r>
            <w:r w:rsidR="0062308B" w:rsidRPr="006D261D">
              <w:rPr>
                <w:rFonts w:cstheme="minorHAnsi"/>
                <w:sz w:val="20"/>
                <w:szCs w:val="20"/>
              </w:rPr>
              <w:t xml:space="preserve">and </w:t>
            </w:r>
            <w:r w:rsidRPr="006D261D">
              <w:rPr>
                <w:rFonts w:cstheme="minorHAnsi"/>
                <w:sz w:val="20"/>
                <w:szCs w:val="20"/>
              </w:rPr>
              <w:t>yearly for measur</w:t>
            </w:r>
            <w:r w:rsidR="009A2D74" w:rsidRPr="006D261D">
              <w:rPr>
                <w:rFonts w:cstheme="minorHAnsi"/>
                <w:sz w:val="20"/>
                <w:szCs w:val="20"/>
              </w:rPr>
              <w:t>ing</w:t>
            </w:r>
            <w:r w:rsidRPr="006D261D">
              <w:rPr>
                <w:rFonts w:cstheme="minorHAnsi"/>
                <w:sz w:val="20"/>
                <w:szCs w:val="20"/>
              </w:rPr>
              <w:t xml:space="preserve"> </w:t>
            </w:r>
            <w:proofErr w:type="gramStart"/>
            <w:r w:rsidRPr="006D261D">
              <w:rPr>
                <w:rFonts w:cstheme="minorHAnsi"/>
                <w:sz w:val="20"/>
                <w:szCs w:val="20"/>
              </w:rPr>
              <w:t>hydrological  potentials</w:t>
            </w:r>
            <w:proofErr w:type="gramEnd"/>
            <w:r w:rsidRPr="006D261D">
              <w:rPr>
                <w:rFonts w:cstheme="minorHAnsi"/>
                <w:sz w:val="20"/>
                <w:szCs w:val="20"/>
              </w:rPr>
              <w:t xml:space="preserve"> for po generation </w:t>
            </w:r>
          </w:p>
          <w:p w14:paraId="10C2D7B9" w14:textId="72EEE9E7" w:rsidR="00E363C3" w:rsidRPr="006D261D" w:rsidRDefault="00E363C3">
            <w:pPr>
              <w:pStyle w:val="ListParagraph"/>
              <w:numPr>
                <w:ilvl w:val="0"/>
                <w:numId w:val="9"/>
              </w:numPr>
              <w:ind w:left="68" w:hanging="180"/>
              <w:jc w:val="both"/>
              <w:rPr>
                <w:rFonts w:cstheme="minorHAnsi"/>
                <w:sz w:val="20"/>
                <w:szCs w:val="20"/>
              </w:rPr>
            </w:pPr>
            <w:r w:rsidRPr="006D261D">
              <w:rPr>
                <w:rFonts w:cstheme="minorHAnsi"/>
                <w:sz w:val="20"/>
                <w:szCs w:val="20"/>
              </w:rPr>
              <w:t xml:space="preserve">Wind speed data and geographical distribution of wind speed for supporting wind po </w:t>
            </w:r>
            <w:proofErr w:type="spellStart"/>
            <w:r w:rsidRPr="006D261D">
              <w:rPr>
                <w:rFonts w:cstheme="minorHAnsi"/>
                <w:sz w:val="20"/>
                <w:szCs w:val="20"/>
              </w:rPr>
              <w:t>programme</w:t>
            </w:r>
            <w:proofErr w:type="spellEnd"/>
            <w:r w:rsidRPr="006D261D">
              <w:rPr>
                <w:rFonts w:cstheme="minorHAnsi"/>
                <w:sz w:val="20"/>
                <w:szCs w:val="20"/>
              </w:rPr>
              <w:t xml:space="preserve"> </w:t>
            </w:r>
          </w:p>
        </w:tc>
        <w:tc>
          <w:tcPr>
            <w:tcW w:w="2520" w:type="dxa"/>
            <w:vMerge w:val="restart"/>
          </w:tcPr>
          <w:p w14:paraId="1DDAA0B6" w14:textId="69C3E6D6" w:rsidR="00E363C3" w:rsidRPr="006D261D" w:rsidRDefault="00E363C3" w:rsidP="00F8047B">
            <w:pPr>
              <w:jc w:val="both"/>
              <w:rPr>
                <w:rFonts w:cstheme="minorHAnsi"/>
                <w:sz w:val="20"/>
                <w:szCs w:val="20"/>
              </w:rPr>
            </w:pPr>
            <w:r w:rsidRPr="006D261D">
              <w:rPr>
                <w:rFonts w:cstheme="minorHAnsi"/>
                <w:sz w:val="20"/>
                <w:szCs w:val="20"/>
              </w:rPr>
              <w:t>Sector</w:t>
            </w:r>
            <w:r w:rsidR="0062308B" w:rsidRPr="006D261D">
              <w:rPr>
                <w:rFonts w:cstheme="minorHAnsi"/>
                <w:sz w:val="20"/>
                <w:szCs w:val="20"/>
              </w:rPr>
              <w:t>-</w:t>
            </w:r>
            <w:r w:rsidRPr="006D261D">
              <w:rPr>
                <w:rFonts w:cstheme="minorHAnsi"/>
                <w:sz w:val="20"/>
                <w:szCs w:val="20"/>
              </w:rPr>
              <w:t xml:space="preserve">specific FBF advisory/strategy for harnessing </w:t>
            </w:r>
            <w:proofErr w:type="gramStart"/>
            <w:r w:rsidRPr="006D261D">
              <w:rPr>
                <w:rFonts w:cstheme="minorHAnsi"/>
                <w:sz w:val="20"/>
                <w:szCs w:val="20"/>
              </w:rPr>
              <w:t>renewable  resources</w:t>
            </w:r>
            <w:proofErr w:type="gramEnd"/>
            <w:r w:rsidRPr="006D261D">
              <w:rPr>
                <w:rFonts w:cstheme="minorHAnsi"/>
                <w:sz w:val="20"/>
                <w:szCs w:val="20"/>
              </w:rPr>
              <w:t xml:space="preserve"> </w:t>
            </w:r>
          </w:p>
          <w:p w14:paraId="67542B0D" w14:textId="77777777" w:rsidR="00E363C3" w:rsidRPr="006D261D" w:rsidRDefault="00E363C3" w:rsidP="00F8047B">
            <w:pPr>
              <w:jc w:val="both"/>
              <w:rPr>
                <w:rFonts w:cstheme="minorHAnsi"/>
                <w:sz w:val="20"/>
                <w:szCs w:val="20"/>
              </w:rPr>
            </w:pPr>
          </w:p>
        </w:tc>
      </w:tr>
      <w:tr w:rsidR="00E363C3" w:rsidRPr="006D261D" w14:paraId="2B690BCC" w14:textId="77777777" w:rsidTr="00450E92">
        <w:tc>
          <w:tcPr>
            <w:tcW w:w="3330" w:type="dxa"/>
          </w:tcPr>
          <w:p w14:paraId="7C403DBD" w14:textId="4E7D8C83" w:rsidR="00E363C3" w:rsidRPr="006D261D" w:rsidRDefault="00E363C3" w:rsidP="00F8047B">
            <w:pPr>
              <w:jc w:val="both"/>
              <w:rPr>
                <w:rFonts w:cstheme="minorHAnsi"/>
                <w:sz w:val="20"/>
                <w:szCs w:val="20"/>
              </w:rPr>
            </w:pPr>
            <w:r w:rsidRPr="006D261D">
              <w:rPr>
                <w:rFonts w:cstheme="minorHAnsi"/>
                <w:sz w:val="20"/>
                <w:szCs w:val="20"/>
              </w:rPr>
              <w:t xml:space="preserve">Mid-Term National </w:t>
            </w:r>
            <w:proofErr w:type="spellStart"/>
            <w:r w:rsidRPr="006D261D">
              <w:rPr>
                <w:rFonts w:cstheme="minorHAnsi"/>
                <w:sz w:val="20"/>
                <w:szCs w:val="20"/>
              </w:rPr>
              <w:t>Programme</w:t>
            </w:r>
            <w:proofErr w:type="spellEnd"/>
            <w:r w:rsidRPr="006D261D">
              <w:rPr>
                <w:rFonts w:cstheme="minorHAnsi"/>
                <w:sz w:val="20"/>
                <w:szCs w:val="20"/>
              </w:rPr>
              <w:t xml:space="preserve"> to Develop the State Policy on Energy for 2018 </w:t>
            </w:r>
            <w:r w:rsidR="00EF25C6">
              <w:rPr>
                <w:rFonts w:cstheme="minorHAnsi"/>
                <w:sz w:val="20"/>
                <w:szCs w:val="20"/>
              </w:rPr>
              <w:t>-</w:t>
            </w:r>
            <w:r w:rsidRPr="006D261D">
              <w:rPr>
                <w:rFonts w:cstheme="minorHAnsi"/>
                <w:sz w:val="20"/>
                <w:szCs w:val="20"/>
              </w:rPr>
              <w:t xml:space="preserve"> 2023</w:t>
            </w:r>
          </w:p>
        </w:tc>
        <w:tc>
          <w:tcPr>
            <w:tcW w:w="4320" w:type="dxa"/>
            <w:vMerge/>
          </w:tcPr>
          <w:p w14:paraId="478D7AD0" w14:textId="77777777" w:rsidR="00E363C3" w:rsidRPr="006D261D" w:rsidRDefault="00E363C3" w:rsidP="00F8047B">
            <w:pPr>
              <w:jc w:val="both"/>
              <w:rPr>
                <w:rFonts w:cstheme="minorHAnsi"/>
                <w:sz w:val="20"/>
                <w:szCs w:val="20"/>
              </w:rPr>
            </w:pPr>
          </w:p>
        </w:tc>
        <w:tc>
          <w:tcPr>
            <w:tcW w:w="2520" w:type="dxa"/>
            <w:vMerge/>
          </w:tcPr>
          <w:p w14:paraId="19AD60D8" w14:textId="77777777" w:rsidR="00E363C3" w:rsidRPr="006D261D" w:rsidRDefault="00E363C3" w:rsidP="00F8047B">
            <w:pPr>
              <w:jc w:val="both"/>
              <w:rPr>
                <w:rFonts w:cstheme="minorHAnsi"/>
                <w:sz w:val="20"/>
                <w:szCs w:val="20"/>
              </w:rPr>
            </w:pPr>
          </w:p>
        </w:tc>
      </w:tr>
      <w:tr w:rsidR="00E363C3" w:rsidRPr="006D261D" w14:paraId="7E124361" w14:textId="77777777" w:rsidTr="00450E92">
        <w:trPr>
          <w:trHeight w:val="42"/>
        </w:trPr>
        <w:tc>
          <w:tcPr>
            <w:tcW w:w="3330" w:type="dxa"/>
          </w:tcPr>
          <w:p w14:paraId="77F655F7" w14:textId="77777777" w:rsidR="00E363C3" w:rsidRPr="006D261D" w:rsidRDefault="00E363C3" w:rsidP="00F8047B">
            <w:pPr>
              <w:jc w:val="both"/>
              <w:rPr>
                <w:rFonts w:cstheme="minorHAnsi"/>
                <w:sz w:val="20"/>
                <w:szCs w:val="20"/>
              </w:rPr>
            </w:pPr>
            <w:r w:rsidRPr="006D261D">
              <w:rPr>
                <w:rFonts w:cstheme="minorHAnsi"/>
                <w:sz w:val="20"/>
                <w:szCs w:val="20"/>
              </w:rPr>
              <w:t>Green Development Policy (2014),</w:t>
            </w:r>
          </w:p>
        </w:tc>
        <w:tc>
          <w:tcPr>
            <w:tcW w:w="4320" w:type="dxa"/>
            <w:vMerge w:val="restart"/>
          </w:tcPr>
          <w:p w14:paraId="404CE229" w14:textId="77777777" w:rsidR="00E363C3" w:rsidRPr="006D261D" w:rsidRDefault="00E363C3" w:rsidP="00F8047B">
            <w:pPr>
              <w:jc w:val="both"/>
              <w:rPr>
                <w:rFonts w:cstheme="minorHAnsi"/>
                <w:sz w:val="20"/>
                <w:szCs w:val="20"/>
              </w:rPr>
            </w:pPr>
            <w:r w:rsidRPr="006D261D">
              <w:rPr>
                <w:rFonts w:cstheme="minorHAnsi"/>
                <w:sz w:val="20"/>
                <w:szCs w:val="20"/>
              </w:rPr>
              <w:t xml:space="preserve">Good weather forecast and impact </w:t>
            </w:r>
            <w:proofErr w:type="gramStart"/>
            <w:r w:rsidRPr="006D261D">
              <w:rPr>
                <w:rFonts w:cstheme="minorHAnsi"/>
                <w:sz w:val="20"/>
                <w:szCs w:val="20"/>
              </w:rPr>
              <w:t>analysis  for</w:t>
            </w:r>
            <w:proofErr w:type="gramEnd"/>
            <w:r w:rsidRPr="006D261D">
              <w:rPr>
                <w:rFonts w:cstheme="minorHAnsi"/>
                <w:sz w:val="20"/>
                <w:szCs w:val="20"/>
              </w:rPr>
              <w:t xml:space="preserve"> the green development sector and sub-sectors </w:t>
            </w:r>
          </w:p>
          <w:p w14:paraId="608D1B6E" w14:textId="317E6484" w:rsidR="00E363C3" w:rsidRPr="006D261D" w:rsidRDefault="00E363C3">
            <w:pPr>
              <w:pStyle w:val="ListParagraph"/>
              <w:numPr>
                <w:ilvl w:val="0"/>
                <w:numId w:val="10"/>
              </w:numPr>
              <w:ind w:left="68" w:hanging="180"/>
              <w:jc w:val="both"/>
              <w:rPr>
                <w:rFonts w:cstheme="minorHAnsi"/>
                <w:sz w:val="20"/>
                <w:szCs w:val="20"/>
              </w:rPr>
            </w:pPr>
            <w:r w:rsidRPr="006D261D">
              <w:rPr>
                <w:rFonts w:cstheme="minorHAnsi"/>
                <w:sz w:val="20"/>
                <w:szCs w:val="20"/>
              </w:rPr>
              <w:t xml:space="preserve">Observed sunshine days, </w:t>
            </w:r>
            <w:r w:rsidR="009A2D74" w:rsidRPr="006D261D">
              <w:rPr>
                <w:rFonts w:cstheme="minorHAnsi"/>
                <w:sz w:val="20"/>
                <w:szCs w:val="20"/>
              </w:rPr>
              <w:t xml:space="preserve">and </w:t>
            </w:r>
            <w:r w:rsidRPr="006D261D">
              <w:rPr>
                <w:rFonts w:cstheme="minorHAnsi"/>
                <w:sz w:val="20"/>
                <w:szCs w:val="20"/>
              </w:rPr>
              <w:t xml:space="preserve">solar irradiance </w:t>
            </w:r>
            <w:proofErr w:type="gramStart"/>
            <w:r w:rsidRPr="006D261D">
              <w:rPr>
                <w:rFonts w:cstheme="minorHAnsi"/>
                <w:sz w:val="20"/>
                <w:szCs w:val="20"/>
              </w:rPr>
              <w:t>data  for</w:t>
            </w:r>
            <w:proofErr w:type="gramEnd"/>
            <w:r w:rsidRPr="006D261D">
              <w:rPr>
                <w:rFonts w:cstheme="minorHAnsi"/>
                <w:sz w:val="20"/>
                <w:szCs w:val="20"/>
              </w:rPr>
              <w:t xml:space="preserve"> harmonizing solar energy </w:t>
            </w:r>
            <w:proofErr w:type="gramStart"/>
            <w:r w:rsidRPr="006D261D">
              <w:rPr>
                <w:rFonts w:cstheme="minorHAnsi"/>
                <w:sz w:val="20"/>
                <w:szCs w:val="20"/>
              </w:rPr>
              <w:t>( PV</w:t>
            </w:r>
            <w:proofErr w:type="gramEnd"/>
            <w:r w:rsidRPr="006D261D">
              <w:rPr>
                <w:rFonts w:cstheme="minorHAnsi"/>
                <w:sz w:val="20"/>
                <w:szCs w:val="20"/>
              </w:rPr>
              <w:t xml:space="preserve"> electrification) </w:t>
            </w:r>
          </w:p>
          <w:p w14:paraId="20623151" w14:textId="146130EA" w:rsidR="00E363C3" w:rsidRPr="006D261D" w:rsidRDefault="00E363C3">
            <w:pPr>
              <w:pStyle w:val="ListParagraph"/>
              <w:numPr>
                <w:ilvl w:val="0"/>
                <w:numId w:val="10"/>
              </w:numPr>
              <w:ind w:left="68" w:hanging="180"/>
              <w:jc w:val="both"/>
              <w:rPr>
                <w:rFonts w:cstheme="minorHAnsi"/>
                <w:sz w:val="20"/>
                <w:szCs w:val="20"/>
              </w:rPr>
            </w:pPr>
            <w:r w:rsidRPr="006D261D">
              <w:rPr>
                <w:rFonts w:cstheme="minorHAnsi"/>
                <w:sz w:val="20"/>
                <w:szCs w:val="20"/>
              </w:rPr>
              <w:t>Observed wind data for wind resource mapping, wind energy pro</w:t>
            </w:r>
            <w:r w:rsidR="009A2D74" w:rsidRPr="006D261D">
              <w:rPr>
                <w:rFonts w:cstheme="minorHAnsi"/>
                <w:sz w:val="20"/>
                <w:szCs w:val="20"/>
              </w:rPr>
              <w:t>gram</w:t>
            </w:r>
            <w:r w:rsidRPr="006D261D">
              <w:rPr>
                <w:rFonts w:cstheme="minorHAnsi"/>
                <w:sz w:val="20"/>
                <w:szCs w:val="20"/>
              </w:rPr>
              <w:t xml:space="preserve"> </w:t>
            </w:r>
          </w:p>
          <w:p w14:paraId="720AA88B" w14:textId="52902D34" w:rsidR="00E363C3" w:rsidRPr="006D261D" w:rsidRDefault="00E363C3">
            <w:pPr>
              <w:pStyle w:val="ListParagraph"/>
              <w:numPr>
                <w:ilvl w:val="0"/>
                <w:numId w:val="10"/>
              </w:numPr>
              <w:ind w:left="68" w:hanging="180"/>
              <w:jc w:val="both"/>
              <w:rPr>
                <w:rFonts w:cstheme="minorHAnsi"/>
                <w:sz w:val="20"/>
                <w:szCs w:val="20"/>
              </w:rPr>
            </w:pPr>
            <w:r w:rsidRPr="006D261D">
              <w:rPr>
                <w:rFonts w:cstheme="minorHAnsi"/>
                <w:sz w:val="20"/>
                <w:szCs w:val="20"/>
              </w:rPr>
              <w:t xml:space="preserve">Observed accumulation of precipitation time-series data for integrated water resource management, </w:t>
            </w:r>
            <w:proofErr w:type="spellStart"/>
            <w:r w:rsidRPr="006D261D">
              <w:rPr>
                <w:rFonts w:cstheme="minorHAnsi"/>
                <w:sz w:val="20"/>
                <w:szCs w:val="20"/>
              </w:rPr>
              <w:t>hydropo</w:t>
            </w:r>
            <w:proofErr w:type="spellEnd"/>
            <w:r w:rsidRPr="006D261D">
              <w:rPr>
                <w:rFonts w:cstheme="minorHAnsi"/>
                <w:sz w:val="20"/>
                <w:szCs w:val="20"/>
              </w:rPr>
              <w:t xml:space="preserve"> project </w:t>
            </w:r>
          </w:p>
          <w:p w14:paraId="1DF0DE93" w14:textId="002303E1" w:rsidR="00E363C3" w:rsidRPr="006D261D" w:rsidRDefault="00E363C3">
            <w:pPr>
              <w:pStyle w:val="ListParagraph"/>
              <w:numPr>
                <w:ilvl w:val="0"/>
                <w:numId w:val="10"/>
              </w:numPr>
              <w:ind w:left="68" w:hanging="180"/>
              <w:jc w:val="both"/>
              <w:rPr>
                <w:rFonts w:cstheme="minorHAnsi"/>
                <w:sz w:val="20"/>
                <w:szCs w:val="20"/>
              </w:rPr>
            </w:pPr>
            <w:r w:rsidRPr="006D261D">
              <w:rPr>
                <w:rFonts w:cstheme="minorHAnsi"/>
                <w:sz w:val="20"/>
                <w:szCs w:val="20"/>
              </w:rPr>
              <w:t>Wind speed data and geographical distribution of wind speed for supporting wind po program</w:t>
            </w:r>
          </w:p>
          <w:p w14:paraId="184F53B0" w14:textId="35CD9DB2" w:rsidR="00E363C3" w:rsidRPr="006D261D" w:rsidRDefault="00E363C3">
            <w:pPr>
              <w:pStyle w:val="ListParagraph"/>
              <w:numPr>
                <w:ilvl w:val="0"/>
                <w:numId w:val="10"/>
              </w:numPr>
              <w:ind w:left="68" w:hanging="180"/>
              <w:jc w:val="both"/>
              <w:rPr>
                <w:rFonts w:cstheme="minorHAnsi"/>
                <w:sz w:val="20"/>
                <w:szCs w:val="20"/>
              </w:rPr>
            </w:pPr>
            <w:r w:rsidRPr="006D261D">
              <w:rPr>
                <w:rFonts w:cstheme="minorHAnsi"/>
                <w:sz w:val="20"/>
                <w:szCs w:val="20"/>
              </w:rPr>
              <w:t xml:space="preserve">Soil moisture, soil health, soil thawing, icing over </w:t>
            </w:r>
            <w:r w:rsidR="009A2D74" w:rsidRPr="006D261D">
              <w:rPr>
                <w:rFonts w:cstheme="minorHAnsi"/>
                <w:sz w:val="20"/>
                <w:szCs w:val="20"/>
              </w:rPr>
              <w:t xml:space="preserve">the </w:t>
            </w:r>
            <w:r w:rsidRPr="006D261D">
              <w:rPr>
                <w:rFonts w:cstheme="minorHAnsi"/>
                <w:sz w:val="20"/>
                <w:szCs w:val="20"/>
              </w:rPr>
              <w:t>soil</w:t>
            </w:r>
            <w:r w:rsidR="009A2D74" w:rsidRPr="006D261D">
              <w:rPr>
                <w:rFonts w:cstheme="minorHAnsi"/>
                <w:sz w:val="20"/>
                <w:szCs w:val="20"/>
              </w:rPr>
              <w:t>,</w:t>
            </w:r>
            <w:r w:rsidRPr="006D261D">
              <w:rPr>
                <w:rFonts w:cstheme="minorHAnsi"/>
                <w:sz w:val="20"/>
                <w:szCs w:val="20"/>
              </w:rPr>
              <w:t xml:space="preserve"> etc. data for soil sector planning, crop agriculture, pasture condition, rangeland hea</w:t>
            </w:r>
            <w:r w:rsidR="00B62B17" w:rsidRPr="006D261D">
              <w:rPr>
                <w:rFonts w:cstheme="minorHAnsi"/>
                <w:sz w:val="20"/>
                <w:szCs w:val="20"/>
              </w:rPr>
              <w:t>l</w:t>
            </w:r>
            <w:r w:rsidRPr="006D261D">
              <w:rPr>
                <w:rFonts w:cstheme="minorHAnsi"/>
                <w:sz w:val="20"/>
                <w:szCs w:val="20"/>
              </w:rPr>
              <w:t xml:space="preserve">th </w:t>
            </w:r>
            <w:proofErr w:type="gramStart"/>
            <w:r w:rsidRPr="006D261D">
              <w:rPr>
                <w:rFonts w:cstheme="minorHAnsi"/>
                <w:sz w:val="20"/>
                <w:szCs w:val="20"/>
              </w:rPr>
              <w:t>data( types</w:t>
            </w:r>
            <w:proofErr w:type="gramEnd"/>
            <w:r w:rsidRPr="006D261D">
              <w:rPr>
                <w:rFonts w:cstheme="minorHAnsi"/>
                <w:sz w:val="20"/>
                <w:szCs w:val="20"/>
              </w:rPr>
              <w:t xml:space="preserve"> of </w:t>
            </w:r>
            <w:proofErr w:type="spellStart"/>
            <w:r w:rsidRPr="006D261D">
              <w:rPr>
                <w:rFonts w:cstheme="minorHAnsi"/>
                <w:sz w:val="20"/>
                <w:szCs w:val="20"/>
              </w:rPr>
              <w:t>otor</w:t>
            </w:r>
            <w:proofErr w:type="spellEnd"/>
            <w:r w:rsidRPr="006D261D">
              <w:rPr>
                <w:rFonts w:cstheme="minorHAnsi"/>
                <w:sz w:val="20"/>
                <w:szCs w:val="20"/>
              </w:rPr>
              <w:t xml:space="preserve"> pasture, planting type</w:t>
            </w:r>
            <w:r w:rsidR="009A2D74" w:rsidRPr="006D261D">
              <w:rPr>
                <w:rFonts w:cstheme="minorHAnsi"/>
                <w:sz w:val="20"/>
                <w:szCs w:val="20"/>
              </w:rPr>
              <w:t>,</w:t>
            </w:r>
            <w:r w:rsidRPr="006D261D">
              <w:rPr>
                <w:rFonts w:cstheme="minorHAnsi"/>
                <w:sz w:val="20"/>
                <w:szCs w:val="20"/>
              </w:rPr>
              <w:t xml:space="preserve"> etc., for agriculture and livestock sector planning.</w:t>
            </w:r>
          </w:p>
        </w:tc>
        <w:tc>
          <w:tcPr>
            <w:tcW w:w="2520" w:type="dxa"/>
            <w:vMerge w:val="restart"/>
          </w:tcPr>
          <w:p w14:paraId="364A382B" w14:textId="77777777" w:rsidR="00E363C3" w:rsidRPr="006D261D" w:rsidRDefault="00E363C3" w:rsidP="00F8047B">
            <w:pPr>
              <w:jc w:val="both"/>
              <w:rPr>
                <w:rFonts w:cstheme="minorHAnsi"/>
                <w:sz w:val="20"/>
                <w:szCs w:val="20"/>
              </w:rPr>
            </w:pPr>
            <w:proofErr w:type="gramStart"/>
            <w:r w:rsidRPr="006D261D">
              <w:rPr>
                <w:rFonts w:cstheme="minorHAnsi"/>
                <w:sz w:val="20"/>
                <w:szCs w:val="20"/>
              </w:rPr>
              <w:t>IBF  tools</w:t>
            </w:r>
            <w:proofErr w:type="gramEnd"/>
            <w:r w:rsidRPr="006D261D">
              <w:rPr>
                <w:rFonts w:cstheme="minorHAnsi"/>
                <w:sz w:val="20"/>
                <w:szCs w:val="20"/>
              </w:rPr>
              <w:t xml:space="preserve"> for the developing Strategy/way forward for the financing of projects/schemes for achieving green development. </w:t>
            </w:r>
          </w:p>
          <w:p w14:paraId="58598A0F" w14:textId="77777777" w:rsidR="00E363C3" w:rsidRPr="006D261D" w:rsidRDefault="00E363C3" w:rsidP="00F8047B">
            <w:pPr>
              <w:jc w:val="both"/>
              <w:rPr>
                <w:rFonts w:cstheme="minorHAnsi"/>
                <w:sz w:val="20"/>
                <w:szCs w:val="20"/>
              </w:rPr>
            </w:pPr>
          </w:p>
        </w:tc>
      </w:tr>
      <w:tr w:rsidR="00E363C3" w:rsidRPr="006D261D" w14:paraId="09B92BE6" w14:textId="77777777" w:rsidTr="00450E92">
        <w:tc>
          <w:tcPr>
            <w:tcW w:w="3330" w:type="dxa"/>
          </w:tcPr>
          <w:p w14:paraId="1DAFC997" w14:textId="77777777" w:rsidR="00E363C3" w:rsidRPr="006D261D" w:rsidRDefault="00E363C3" w:rsidP="00F8047B">
            <w:pPr>
              <w:jc w:val="both"/>
              <w:rPr>
                <w:rFonts w:cstheme="minorHAnsi"/>
                <w:sz w:val="20"/>
                <w:szCs w:val="20"/>
              </w:rPr>
            </w:pPr>
            <w:r w:rsidRPr="006D261D">
              <w:rPr>
                <w:rFonts w:cstheme="minorHAnsi"/>
                <w:sz w:val="20"/>
                <w:szCs w:val="20"/>
              </w:rPr>
              <w:t>National Adaptation Plan (NAP) process</w:t>
            </w:r>
          </w:p>
        </w:tc>
        <w:tc>
          <w:tcPr>
            <w:tcW w:w="4320" w:type="dxa"/>
            <w:vMerge/>
          </w:tcPr>
          <w:p w14:paraId="7BD56850" w14:textId="77777777" w:rsidR="00E363C3" w:rsidRPr="006D261D" w:rsidRDefault="00E363C3" w:rsidP="00F8047B">
            <w:pPr>
              <w:jc w:val="both"/>
              <w:rPr>
                <w:rFonts w:cstheme="minorHAnsi"/>
                <w:sz w:val="20"/>
                <w:szCs w:val="20"/>
              </w:rPr>
            </w:pPr>
          </w:p>
        </w:tc>
        <w:tc>
          <w:tcPr>
            <w:tcW w:w="2520" w:type="dxa"/>
            <w:vMerge/>
          </w:tcPr>
          <w:p w14:paraId="450FC9B0" w14:textId="77777777" w:rsidR="00E363C3" w:rsidRPr="006D261D" w:rsidRDefault="00E363C3" w:rsidP="00F8047B">
            <w:pPr>
              <w:jc w:val="both"/>
              <w:rPr>
                <w:rFonts w:cstheme="minorHAnsi"/>
                <w:sz w:val="20"/>
                <w:szCs w:val="20"/>
              </w:rPr>
            </w:pPr>
          </w:p>
        </w:tc>
      </w:tr>
      <w:tr w:rsidR="00E363C3" w:rsidRPr="006D261D" w14:paraId="558D5AD0" w14:textId="77777777" w:rsidTr="00450E92">
        <w:tc>
          <w:tcPr>
            <w:tcW w:w="3330" w:type="dxa"/>
          </w:tcPr>
          <w:p w14:paraId="1FD5CA8F" w14:textId="77777777" w:rsidR="00E363C3" w:rsidRPr="006D261D" w:rsidRDefault="00E363C3" w:rsidP="00F8047B">
            <w:pPr>
              <w:jc w:val="both"/>
              <w:rPr>
                <w:rFonts w:cstheme="minorHAnsi"/>
                <w:sz w:val="20"/>
                <w:szCs w:val="20"/>
              </w:rPr>
            </w:pPr>
            <w:r w:rsidRPr="006D261D">
              <w:rPr>
                <w:rFonts w:cstheme="minorHAnsi"/>
                <w:sz w:val="20"/>
                <w:szCs w:val="20"/>
              </w:rPr>
              <w:t>National Program on Waste Management Improvement (2014)</w:t>
            </w:r>
          </w:p>
        </w:tc>
        <w:tc>
          <w:tcPr>
            <w:tcW w:w="4320" w:type="dxa"/>
          </w:tcPr>
          <w:p w14:paraId="67C885AC" w14:textId="77777777" w:rsidR="00E363C3" w:rsidRPr="006D261D" w:rsidRDefault="00E363C3" w:rsidP="00F8047B">
            <w:pPr>
              <w:jc w:val="both"/>
              <w:rPr>
                <w:rFonts w:cstheme="minorHAnsi"/>
                <w:sz w:val="20"/>
                <w:szCs w:val="20"/>
              </w:rPr>
            </w:pPr>
            <w:r w:rsidRPr="006D261D">
              <w:rPr>
                <w:rFonts w:cstheme="minorHAnsi"/>
                <w:sz w:val="20"/>
                <w:szCs w:val="20"/>
              </w:rPr>
              <w:t xml:space="preserve">Greenhouse gas emission data </w:t>
            </w:r>
          </w:p>
        </w:tc>
        <w:tc>
          <w:tcPr>
            <w:tcW w:w="2520" w:type="dxa"/>
          </w:tcPr>
          <w:p w14:paraId="12BCFA65" w14:textId="77777777" w:rsidR="00E363C3" w:rsidRPr="006D261D" w:rsidRDefault="00E363C3">
            <w:pPr>
              <w:pStyle w:val="ListParagraph"/>
              <w:numPr>
                <w:ilvl w:val="0"/>
                <w:numId w:val="13"/>
              </w:numPr>
              <w:ind w:left="72" w:hanging="180"/>
              <w:jc w:val="both"/>
              <w:rPr>
                <w:rFonts w:cstheme="minorHAnsi"/>
                <w:sz w:val="20"/>
                <w:szCs w:val="20"/>
              </w:rPr>
            </w:pPr>
            <w:r w:rsidRPr="006D261D">
              <w:rPr>
                <w:rFonts w:cstheme="minorHAnsi"/>
                <w:sz w:val="20"/>
                <w:szCs w:val="20"/>
              </w:rPr>
              <w:t xml:space="preserve">Financing strategy for the NetZero development, GHG reduction, NDC localization </w:t>
            </w:r>
          </w:p>
          <w:p w14:paraId="76DE9F2C" w14:textId="77777777" w:rsidR="00E363C3" w:rsidRPr="006D261D" w:rsidRDefault="00E363C3">
            <w:pPr>
              <w:pStyle w:val="ListParagraph"/>
              <w:numPr>
                <w:ilvl w:val="0"/>
                <w:numId w:val="13"/>
              </w:numPr>
              <w:ind w:left="72" w:hanging="180"/>
              <w:jc w:val="both"/>
              <w:rPr>
                <w:rFonts w:cstheme="minorHAnsi"/>
                <w:sz w:val="20"/>
                <w:szCs w:val="20"/>
              </w:rPr>
            </w:pPr>
            <w:r w:rsidRPr="006D261D">
              <w:rPr>
                <w:rFonts w:cstheme="minorHAnsi"/>
                <w:sz w:val="20"/>
                <w:szCs w:val="20"/>
              </w:rPr>
              <w:t>Project/scheme design and implementation</w:t>
            </w:r>
          </w:p>
        </w:tc>
      </w:tr>
      <w:tr w:rsidR="00E363C3" w:rsidRPr="006D261D" w14:paraId="20E07A79" w14:textId="77777777" w:rsidTr="00450E92">
        <w:tc>
          <w:tcPr>
            <w:tcW w:w="3330" w:type="dxa"/>
          </w:tcPr>
          <w:p w14:paraId="2AE1B2E8" w14:textId="77777777" w:rsidR="00E363C3" w:rsidRPr="006D261D" w:rsidRDefault="00E363C3" w:rsidP="00F8047B">
            <w:pPr>
              <w:jc w:val="both"/>
              <w:rPr>
                <w:rFonts w:cstheme="minorHAnsi"/>
                <w:sz w:val="20"/>
                <w:szCs w:val="20"/>
              </w:rPr>
            </w:pPr>
            <w:r w:rsidRPr="006D261D">
              <w:rPr>
                <w:rFonts w:cstheme="minorHAnsi"/>
                <w:sz w:val="20"/>
                <w:szCs w:val="20"/>
              </w:rPr>
              <w:t>NDC</w:t>
            </w:r>
          </w:p>
        </w:tc>
        <w:tc>
          <w:tcPr>
            <w:tcW w:w="4320" w:type="dxa"/>
            <w:vMerge w:val="restart"/>
          </w:tcPr>
          <w:p w14:paraId="2F9943DA" w14:textId="2C72B455" w:rsidR="00E363C3" w:rsidRPr="006D261D" w:rsidRDefault="00E363C3">
            <w:pPr>
              <w:pStyle w:val="ListParagraph"/>
              <w:numPr>
                <w:ilvl w:val="0"/>
                <w:numId w:val="15"/>
              </w:numPr>
              <w:ind w:left="72" w:hanging="180"/>
              <w:jc w:val="both"/>
              <w:rPr>
                <w:rFonts w:cstheme="minorHAnsi"/>
                <w:sz w:val="20"/>
                <w:szCs w:val="20"/>
              </w:rPr>
            </w:pPr>
            <w:r w:rsidRPr="006D261D">
              <w:rPr>
                <w:rFonts w:cstheme="minorHAnsi"/>
                <w:sz w:val="20"/>
                <w:szCs w:val="20"/>
              </w:rPr>
              <w:t xml:space="preserve">Observed sunshine days, </w:t>
            </w:r>
            <w:r w:rsidR="009A2D74" w:rsidRPr="006D261D">
              <w:rPr>
                <w:rFonts w:cstheme="minorHAnsi"/>
                <w:sz w:val="20"/>
                <w:szCs w:val="20"/>
              </w:rPr>
              <w:t xml:space="preserve">and </w:t>
            </w:r>
            <w:r w:rsidRPr="006D261D">
              <w:rPr>
                <w:rFonts w:cstheme="minorHAnsi"/>
                <w:sz w:val="20"/>
                <w:szCs w:val="20"/>
              </w:rPr>
              <w:t xml:space="preserve">solar irradiance </w:t>
            </w:r>
            <w:proofErr w:type="gramStart"/>
            <w:r w:rsidRPr="006D261D">
              <w:rPr>
                <w:rFonts w:cstheme="minorHAnsi"/>
                <w:sz w:val="20"/>
                <w:szCs w:val="20"/>
              </w:rPr>
              <w:t>data  for</w:t>
            </w:r>
            <w:proofErr w:type="gramEnd"/>
            <w:r w:rsidRPr="006D261D">
              <w:rPr>
                <w:rFonts w:cstheme="minorHAnsi"/>
                <w:sz w:val="20"/>
                <w:szCs w:val="20"/>
              </w:rPr>
              <w:t xml:space="preserve"> harmonizing solar energy </w:t>
            </w:r>
            <w:proofErr w:type="gramStart"/>
            <w:r w:rsidRPr="006D261D">
              <w:rPr>
                <w:rFonts w:cstheme="minorHAnsi"/>
                <w:sz w:val="20"/>
                <w:szCs w:val="20"/>
              </w:rPr>
              <w:t>( PV</w:t>
            </w:r>
            <w:proofErr w:type="gramEnd"/>
            <w:r w:rsidRPr="006D261D">
              <w:rPr>
                <w:rFonts w:cstheme="minorHAnsi"/>
                <w:sz w:val="20"/>
                <w:szCs w:val="20"/>
              </w:rPr>
              <w:t xml:space="preserve"> electrification) </w:t>
            </w:r>
          </w:p>
          <w:p w14:paraId="25CCC64F" w14:textId="77777777" w:rsidR="00E363C3" w:rsidRPr="006D261D" w:rsidRDefault="00E363C3">
            <w:pPr>
              <w:pStyle w:val="ListParagraph"/>
              <w:numPr>
                <w:ilvl w:val="0"/>
                <w:numId w:val="15"/>
              </w:numPr>
              <w:ind w:left="72" w:hanging="180"/>
              <w:jc w:val="both"/>
              <w:rPr>
                <w:rFonts w:cstheme="minorHAnsi"/>
                <w:sz w:val="20"/>
                <w:szCs w:val="20"/>
              </w:rPr>
            </w:pPr>
            <w:r w:rsidRPr="006D261D">
              <w:rPr>
                <w:rFonts w:cstheme="minorHAnsi"/>
                <w:sz w:val="20"/>
                <w:szCs w:val="20"/>
              </w:rPr>
              <w:t xml:space="preserve">Observed wind data for wind resource mapping, wind energy program </w:t>
            </w:r>
          </w:p>
          <w:p w14:paraId="3BE07C72" w14:textId="5A587600" w:rsidR="00E363C3" w:rsidRPr="006D261D" w:rsidRDefault="00E363C3">
            <w:pPr>
              <w:pStyle w:val="ListParagraph"/>
              <w:numPr>
                <w:ilvl w:val="0"/>
                <w:numId w:val="15"/>
              </w:numPr>
              <w:ind w:left="72" w:hanging="180"/>
              <w:jc w:val="both"/>
              <w:rPr>
                <w:rFonts w:cstheme="minorHAnsi"/>
                <w:sz w:val="20"/>
                <w:szCs w:val="20"/>
              </w:rPr>
            </w:pPr>
            <w:r w:rsidRPr="006D261D">
              <w:rPr>
                <w:rFonts w:cstheme="minorHAnsi"/>
                <w:sz w:val="20"/>
                <w:szCs w:val="20"/>
              </w:rPr>
              <w:t xml:space="preserve">Observed accumulation of precipitation time-series data for integrated water resource management, </w:t>
            </w:r>
            <w:proofErr w:type="spellStart"/>
            <w:r w:rsidRPr="006D261D">
              <w:rPr>
                <w:rFonts w:cstheme="minorHAnsi"/>
                <w:sz w:val="20"/>
                <w:szCs w:val="20"/>
              </w:rPr>
              <w:t>hydropo</w:t>
            </w:r>
            <w:proofErr w:type="spellEnd"/>
            <w:r w:rsidRPr="006D261D">
              <w:rPr>
                <w:rFonts w:cstheme="minorHAnsi"/>
                <w:sz w:val="20"/>
                <w:szCs w:val="20"/>
              </w:rPr>
              <w:t xml:space="preserve"> project </w:t>
            </w:r>
          </w:p>
          <w:p w14:paraId="2E1300A6" w14:textId="77777777" w:rsidR="00E363C3" w:rsidRPr="006D261D" w:rsidRDefault="00E363C3">
            <w:pPr>
              <w:pStyle w:val="ListParagraph"/>
              <w:numPr>
                <w:ilvl w:val="0"/>
                <w:numId w:val="15"/>
              </w:numPr>
              <w:ind w:left="72" w:hanging="180"/>
              <w:jc w:val="both"/>
              <w:rPr>
                <w:rFonts w:cstheme="minorHAnsi"/>
                <w:sz w:val="20"/>
                <w:szCs w:val="20"/>
              </w:rPr>
            </w:pPr>
            <w:r w:rsidRPr="006D261D">
              <w:rPr>
                <w:rFonts w:cstheme="minorHAnsi"/>
                <w:sz w:val="20"/>
                <w:szCs w:val="20"/>
              </w:rPr>
              <w:t xml:space="preserve">Seasonal outlook for informing planning paradigm of harnessing sustainable emery </w:t>
            </w:r>
          </w:p>
        </w:tc>
        <w:tc>
          <w:tcPr>
            <w:tcW w:w="2520" w:type="dxa"/>
            <w:vMerge w:val="restart"/>
          </w:tcPr>
          <w:p w14:paraId="2A0CB4FA" w14:textId="77777777" w:rsidR="00E363C3" w:rsidRPr="006D261D" w:rsidRDefault="00E363C3">
            <w:pPr>
              <w:pStyle w:val="ListParagraph"/>
              <w:numPr>
                <w:ilvl w:val="0"/>
                <w:numId w:val="14"/>
              </w:numPr>
              <w:ind w:left="72" w:hanging="180"/>
              <w:jc w:val="both"/>
              <w:rPr>
                <w:rFonts w:cstheme="minorHAnsi"/>
                <w:sz w:val="20"/>
                <w:szCs w:val="20"/>
              </w:rPr>
            </w:pPr>
            <w:r w:rsidRPr="006D261D">
              <w:rPr>
                <w:rFonts w:cstheme="minorHAnsi"/>
                <w:sz w:val="20"/>
                <w:szCs w:val="20"/>
              </w:rPr>
              <w:t xml:space="preserve">Financing strategy for the NetZero strategy development, GHG reduction, NDC localization </w:t>
            </w:r>
          </w:p>
          <w:p w14:paraId="44879809" w14:textId="77777777" w:rsidR="00E363C3" w:rsidRPr="006D261D" w:rsidRDefault="00E363C3">
            <w:pPr>
              <w:pStyle w:val="ListParagraph"/>
              <w:numPr>
                <w:ilvl w:val="0"/>
                <w:numId w:val="14"/>
              </w:numPr>
              <w:ind w:left="72" w:hanging="180"/>
              <w:jc w:val="both"/>
              <w:rPr>
                <w:rFonts w:cstheme="minorHAnsi"/>
                <w:sz w:val="20"/>
                <w:szCs w:val="20"/>
              </w:rPr>
            </w:pPr>
            <w:r w:rsidRPr="006D261D">
              <w:rPr>
                <w:rFonts w:cstheme="minorHAnsi"/>
                <w:sz w:val="20"/>
                <w:szCs w:val="20"/>
              </w:rPr>
              <w:t>Project/scheme design and implementation</w:t>
            </w:r>
          </w:p>
        </w:tc>
      </w:tr>
      <w:tr w:rsidR="00E363C3" w:rsidRPr="006D261D" w14:paraId="22F07B34" w14:textId="77777777" w:rsidTr="00450E92">
        <w:tc>
          <w:tcPr>
            <w:tcW w:w="3330" w:type="dxa"/>
          </w:tcPr>
          <w:p w14:paraId="5EC72855" w14:textId="77777777" w:rsidR="00E363C3" w:rsidRPr="006D261D" w:rsidRDefault="00E363C3" w:rsidP="00F8047B">
            <w:pPr>
              <w:jc w:val="both"/>
              <w:rPr>
                <w:rFonts w:cstheme="minorHAnsi"/>
                <w:sz w:val="20"/>
                <w:szCs w:val="20"/>
              </w:rPr>
            </w:pPr>
            <w:r w:rsidRPr="006D261D">
              <w:rPr>
                <w:rFonts w:cstheme="minorHAnsi"/>
                <w:sz w:val="20"/>
                <w:szCs w:val="20"/>
              </w:rPr>
              <w:t>State Policy on Energy (2015);</w:t>
            </w:r>
          </w:p>
        </w:tc>
        <w:tc>
          <w:tcPr>
            <w:tcW w:w="4320" w:type="dxa"/>
            <w:vMerge/>
          </w:tcPr>
          <w:p w14:paraId="19631D72" w14:textId="77777777" w:rsidR="00E363C3" w:rsidRPr="006D261D" w:rsidRDefault="00E363C3" w:rsidP="00F8047B">
            <w:pPr>
              <w:jc w:val="both"/>
              <w:rPr>
                <w:rFonts w:cstheme="minorHAnsi"/>
                <w:sz w:val="20"/>
                <w:szCs w:val="20"/>
              </w:rPr>
            </w:pPr>
          </w:p>
        </w:tc>
        <w:tc>
          <w:tcPr>
            <w:tcW w:w="2520" w:type="dxa"/>
            <w:vMerge/>
          </w:tcPr>
          <w:p w14:paraId="0A6D6CB8" w14:textId="77777777" w:rsidR="00E363C3" w:rsidRPr="006D261D" w:rsidRDefault="00E363C3" w:rsidP="00F8047B">
            <w:pPr>
              <w:jc w:val="both"/>
              <w:rPr>
                <w:rFonts w:cstheme="minorHAnsi"/>
                <w:sz w:val="20"/>
                <w:szCs w:val="20"/>
              </w:rPr>
            </w:pPr>
          </w:p>
        </w:tc>
      </w:tr>
      <w:tr w:rsidR="00E363C3" w:rsidRPr="006D261D" w14:paraId="7185D507" w14:textId="77777777" w:rsidTr="00450E92">
        <w:tc>
          <w:tcPr>
            <w:tcW w:w="3330" w:type="dxa"/>
          </w:tcPr>
          <w:p w14:paraId="7EB341BE" w14:textId="77777777" w:rsidR="00E363C3" w:rsidRPr="006D261D" w:rsidRDefault="00E363C3" w:rsidP="00F8047B">
            <w:pPr>
              <w:jc w:val="both"/>
              <w:rPr>
                <w:rFonts w:cstheme="minorHAnsi"/>
                <w:sz w:val="20"/>
                <w:szCs w:val="20"/>
              </w:rPr>
            </w:pPr>
            <w:proofErr w:type="gramStart"/>
            <w:r w:rsidRPr="006D261D">
              <w:rPr>
                <w:rFonts w:cstheme="minorHAnsi"/>
                <w:sz w:val="20"/>
                <w:szCs w:val="20"/>
              </w:rPr>
              <w:t>The  National</w:t>
            </w:r>
            <w:proofErr w:type="gramEnd"/>
            <w:r w:rsidRPr="006D261D">
              <w:rPr>
                <w:rFonts w:cstheme="minorHAnsi"/>
                <w:sz w:val="20"/>
                <w:szCs w:val="20"/>
              </w:rPr>
              <w:t xml:space="preserve"> Action Plan to Combat Desertification, </w:t>
            </w:r>
          </w:p>
        </w:tc>
        <w:tc>
          <w:tcPr>
            <w:tcW w:w="4320" w:type="dxa"/>
          </w:tcPr>
          <w:p w14:paraId="3DEE1DA5" w14:textId="20BF559D" w:rsidR="00E363C3" w:rsidRPr="006D261D" w:rsidRDefault="00E363C3">
            <w:pPr>
              <w:pStyle w:val="ListParagraph"/>
              <w:numPr>
                <w:ilvl w:val="0"/>
                <w:numId w:val="11"/>
              </w:numPr>
              <w:ind w:left="78" w:hanging="180"/>
              <w:jc w:val="both"/>
              <w:rPr>
                <w:rFonts w:cstheme="minorHAnsi"/>
                <w:sz w:val="20"/>
                <w:szCs w:val="20"/>
              </w:rPr>
            </w:pPr>
            <w:r w:rsidRPr="006D261D">
              <w:rPr>
                <w:rFonts w:cstheme="minorHAnsi"/>
                <w:sz w:val="20"/>
                <w:szCs w:val="20"/>
              </w:rPr>
              <w:t>Drought watch</w:t>
            </w:r>
            <w:r w:rsidR="009A2D74" w:rsidRPr="006D261D">
              <w:rPr>
                <w:rFonts w:cstheme="minorHAnsi"/>
                <w:sz w:val="20"/>
                <w:szCs w:val="20"/>
              </w:rPr>
              <w:t>es</w:t>
            </w:r>
            <w:r w:rsidRPr="006D261D">
              <w:rPr>
                <w:rFonts w:cstheme="minorHAnsi"/>
                <w:sz w:val="20"/>
                <w:szCs w:val="20"/>
              </w:rPr>
              <w:t xml:space="preserve"> Mongolia, advisory and anticipatory action plan for combat desertification. </w:t>
            </w:r>
          </w:p>
          <w:p w14:paraId="72F41416" w14:textId="3C3C129D" w:rsidR="00E363C3" w:rsidRPr="006D261D" w:rsidRDefault="00E363C3">
            <w:pPr>
              <w:pStyle w:val="ListParagraph"/>
              <w:numPr>
                <w:ilvl w:val="0"/>
                <w:numId w:val="11"/>
              </w:numPr>
              <w:ind w:left="78" w:hanging="180"/>
              <w:jc w:val="both"/>
              <w:rPr>
                <w:rFonts w:cstheme="minorHAnsi"/>
                <w:sz w:val="20"/>
                <w:szCs w:val="20"/>
              </w:rPr>
            </w:pPr>
            <w:r w:rsidRPr="006D261D">
              <w:rPr>
                <w:rFonts w:cstheme="minorHAnsi"/>
                <w:sz w:val="20"/>
                <w:szCs w:val="20"/>
              </w:rPr>
              <w:t>Weather indicators for the agriculture, hydrological</w:t>
            </w:r>
            <w:r w:rsidR="009A2D74" w:rsidRPr="006D261D">
              <w:rPr>
                <w:rFonts w:cstheme="minorHAnsi"/>
                <w:sz w:val="20"/>
                <w:szCs w:val="20"/>
              </w:rPr>
              <w:t>,</w:t>
            </w:r>
            <w:r w:rsidRPr="006D261D">
              <w:rPr>
                <w:rFonts w:cstheme="minorHAnsi"/>
                <w:sz w:val="20"/>
                <w:szCs w:val="20"/>
              </w:rPr>
              <w:t xml:space="preserve"> and meteorological drought in Mongolia </w:t>
            </w:r>
          </w:p>
          <w:p w14:paraId="18B38555" w14:textId="67442493" w:rsidR="00E363C3" w:rsidRPr="006D261D" w:rsidRDefault="00E363C3">
            <w:pPr>
              <w:pStyle w:val="ListParagraph"/>
              <w:numPr>
                <w:ilvl w:val="0"/>
                <w:numId w:val="11"/>
              </w:numPr>
              <w:ind w:left="78" w:hanging="180"/>
              <w:jc w:val="both"/>
              <w:rPr>
                <w:rFonts w:cstheme="minorHAnsi"/>
                <w:sz w:val="20"/>
                <w:szCs w:val="20"/>
              </w:rPr>
            </w:pPr>
            <w:r w:rsidRPr="006D261D">
              <w:rPr>
                <w:rFonts w:cstheme="minorHAnsi"/>
                <w:sz w:val="20"/>
                <w:szCs w:val="20"/>
              </w:rPr>
              <w:t xml:space="preserve">SPEI indicators, drought indices </w:t>
            </w:r>
          </w:p>
          <w:p w14:paraId="3A0ED2BD" w14:textId="67A2EA7F" w:rsidR="00E363C3" w:rsidRPr="006D261D" w:rsidRDefault="00E363C3">
            <w:pPr>
              <w:pStyle w:val="ListParagraph"/>
              <w:numPr>
                <w:ilvl w:val="0"/>
                <w:numId w:val="11"/>
              </w:numPr>
              <w:ind w:left="78" w:hanging="180"/>
              <w:jc w:val="both"/>
              <w:rPr>
                <w:rFonts w:cstheme="minorHAnsi"/>
                <w:sz w:val="20"/>
                <w:szCs w:val="20"/>
              </w:rPr>
            </w:pPr>
            <w:r w:rsidRPr="006D261D">
              <w:rPr>
                <w:rFonts w:cstheme="minorHAnsi"/>
                <w:sz w:val="20"/>
                <w:szCs w:val="20"/>
              </w:rPr>
              <w:lastRenderedPageBreak/>
              <w:t xml:space="preserve">Develop appropriate weather parameters, indicators, index, </w:t>
            </w:r>
            <w:r w:rsidR="009A2D74" w:rsidRPr="006D261D">
              <w:rPr>
                <w:rFonts w:cstheme="minorHAnsi"/>
                <w:sz w:val="20"/>
                <w:szCs w:val="20"/>
              </w:rPr>
              <w:t xml:space="preserve">and </w:t>
            </w:r>
            <w:r w:rsidRPr="006D261D">
              <w:rPr>
                <w:rFonts w:cstheme="minorHAnsi"/>
                <w:sz w:val="20"/>
                <w:szCs w:val="20"/>
              </w:rPr>
              <w:t xml:space="preserve">indices for measuring desertification. </w:t>
            </w:r>
          </w:p>
          <w:p w14:paraId="65B773BA" w14:textId="77777777" w:rsidR="00E363C3" w:rsidRPr="006D261D" w:rsidRDefault="00E363C3">
            <w:pPr>
              <w:pStyle w:val="ListParagraph"/>
              <w:numPr>
                <w:ilvl w:val="0"/>
                <w:numId w:val="11"/>
              </w:numPr>
              <w:ind w:left="78" w:hanging="180"/>
              <w:jc w:val="both"/>
              <w:rPr>
                <w:rFonts w:cstheme="minorHAnsi"/>
                <w:sz w:val="20"/>
                <w:szCs w:val="20"/>
              </w:rPr>
            </w:pPr>
            <w:r w:rsidRPr="006D261D">
              <w:rPr>
                <w:rFonts w:cstheme="minorHAnsi"/>
                <w:sz w:val="20"/>
                <w:szCs w:val="20"/>
              </w:rPr>
              <w:t>Operational Forecast on pasture biomass condition</w:t>
            </w:r>
          </w:p>
        </w:tc>
        <w:tc>
          <w:tcPr>
            <w:tcW w:w="2520" w:type="dxa"/>
            <w:vMerge w:val="restart"/>
          </w:tcPr>
          <w:p w14:paraId="49DF82F5" w14:textId="77777777" w:rsidR="00E363C3" w:rsidRPr="006D261D" w:rsidRDefault="00E363C3">
            <w:pPr>
              <w:pStyle w:val="ListParagraph"/>
              <w:numPr>
                <w:ilvl w:val="0"/>
                <w:numId w:val="16"/>
              </w:numPr>
              <w:ind w:left="72" w:hanging="180"/>
              <w:jc w:val="both"/>
              <w:rPr>
                <w:rFonts w:cstheme="minorHAnsi"/>
                <w:sz w:val="20"/>
                <w:szCs w:val="20"/>
              </w:rPr>
            </w:pPr>
            <w:r w:rsidRPr="006D261D">
              <w:rPr>
                <w:rFonts w:cstheme="minorHAnsi"/>
                <w:sz w:val="20"/>
                <w:szCs w:val="20"/>
              </w:rPr>
              <w:lastRenderedPageBreak/>
              <w:t>Financing strategy based on the different range impact forecast on spatiotemporal resolution.</w:t>
            </w:r>
          </w:p>
          <w:p w14:paraId="1EAFC96C" w14:textId="77777777" w:rsidR="00E363C3" w:rsidRPr="006D261D" w:rsidRDefault="00E363C3">
            <w:pPr>
              <w:pStyle w:val="ListParagraph"/>
              <w:numPr>
                <w:ilvl w:val="0"/>
                <w:numId w:val="16"/>
              </w:numPr>
              <w:ind w:left="72" w:hanging="180"/>
              <w:jc w:val="both"/>
              <w:rPr>
                <w:rFonts w:cstheme="minorHAnsi"/>
                <w:sz w:val="20"/>
                <w:szCs w:val="20"/>
              </w:rPr>
            </w:pPr>
            <w:r w:rsidRPr="006D261D">
              <w:rPr>
                <w:rFonts w:cstheme="minorHAnsi"/>
                <w:sz w:val="20"/>
                <w:szCs w:val="20"/>
              </w:rPr>
              <w:t xml:space="preserve">FBF for X-ante/x-post financing </w:t>
            </w:r>
            <w:proofErr w:type="gramStart"/>
            <w:r w:rsidRPr="006D261D">
              <w:rPr>
                <w:rFonts w:cstheme="minorHAnsi"/>
                <w:sz w:val="20"/>
                <w:szCs w:val="20"/>
              </w:rPr>
              <w:t>strategies  for</w:t>
            </w:r>
            <w:proofErr w:type="gramEnd"/>
            <w:r w:rsidRPr="006D261D">
              <w:rPr>
                <w:rFonts w:cstheme="minorHAnsi"/>
                <w:sz w:val="20"/>
                <w:szCs w:val="20"/>
              </w:rPr>
              <w:t xml:space="preserve"> </w:t>
            </w:r>
            <w:r w:rsidRPr="006D261D">
              <w:rPr>
                <w:rFonts w:cstheme="minorHAnsi"/>
                <w:sz w:val="20"/>
                <w:szCs w:val="20"/>
              </w:rPr>
              <w:lastRenderedPageBreak/>
              <w:t xml:space="preserve">sustainable pasture management </w:t>
            </w:r>
          </w:p>
          <w:p w14:paraId="58CEF499" w14:textId="77777777" w:rsidR="00E363C3" w:rsidRPr="006D261D" w:rsidRDefault="00E363C3" w:rsidP="00F8047B">
            <w:pPr>
              <w:pStyle w:val="ListParagraph"/>
              <w:ind w:left="72"/>
              <w:jc w:val="both"/>
              <w:rPr>
                <w:rFonts w:cstheme="minorHAnsi"/>
                <w:sz w:val="20"/>
                <w:szCs w:val="20"/>
              </w:rPr>
            </w:pPr>
          </w:p>
          <w:p w14:paraId="168A6C8C" w14:textId="77777777" w:rsidR="00E363C3" w:rsidRPr="006D261D" w:rsidRDefault="00E363C3" w:rsidP="00F8047B">
            <w:pPr>
              <w:ind w:left="72" w:hanging="180"/>
              <w:jc w:val="both"/>
              <w:rPr>
                <w:rFonts w:cstheme="minorHAnsi"/>
                <w:sz w:val="20"/>
                <w:szCs w:val="20"/>
              </w:rPr>
            </w:pPr>
          </w:p>
          <w:p w14:paraId="5772FDF7" w14:textId="77777777" w:rsidR="00E363C3" w:rsidRPr="006D261D" w:rsidRDefault="00E363C3" w:rsidP="00F8047B">
            <w:pPr>
              <w:jc w:val="both"/>
              <w:rPr>
                <w:rFonts w:cstheme="minorHAnsi"/>
                <w:sz w:val="20"/>
                <w:szCs w:val="20"/>
              </w:rPr>
            </w:pPr>
            <w:r w:rsidRPr="006D261D">
              <w:rPr>
                <w:rFonts w:cstheme="minorHAnsi"/>
                <w:sz w:val="20"/>
                <w:szCs w:val="20"/>
              </w:rPr>
              <w:t xml:space="preserve"> </w:t>
            </w:r>
          </w:p>
        </w:tc>
      </w:tr>
      <w:tr w:rsidR="00E363C3" w:rsidRPr="006D261D" w14:paraId="4659C1AF" w14:textId="77777777" w:rsidTr="00450E92">
        <w:tc>
          <w:tcPr>
            <w:tcW w:w="3330" w:type="dxa"/>
          </w:tcPr>
          <w:p w14:paraId="364A67C0" w14:textId="77777777" w:rsidR="00E363C3" w:rsidRPr="006D261D" w:rsidRDefault="00E363C3" w:rsidP="00F8047B">
            <w:pPr>
              <w:jc w:val="both"/>
              <w:rPr>
                <w:rFonts w:cstheme="minorHAnsi"/>
                <w:sz w:val="20"/>
                <w:szCs w:val="20"/>
              </w:rPr>
            </w:pPr>
            <w:proofErr w:type="gramStart"/>
            <w:r w:rsidRPr="006D261D">
              <w:rPr>
                <w:rFonts w:cstheme="minorHAnsi"/>
                <w:sz w:val="20"/>
                <w:szCs w:val="20"/>
              </w:rPr>
              <w:lastRenderedPageBreak/>
              <w:t>The  National</w:t>
            </w:r>
            <w:proofErr w:type="gramEnd"/>
            <w:r w:rsidRPr="006D261D">
              <w:rPr>
                <w:rFonts w:cstheme="minorHAnsi"/>
                <w:sz w:val="20"/>
                <w:szCs w:val="20"/>
              </w:rPr>
              <w:t xml:space="preserve"> Biodiversity Action Plan,</w:t>
            </w:r>
          </w:p>
        </w:tc>
        <w:tc>
          <w:tcPr>
            <w:tcW w:w="4320" w:type="dxa"/>
          </w:tcPr>
          <w:p w14:paraId="5F7B147A" w14:textId="71E6454B" w:rsidR="00E363C3" w:rsidRPr="006D261D" w:rsidRDefault="00E363C3">
            <w:pPr>
              <w:pStyle w:val="ListParagraph"/>
              <w:numPr>
                <w:ilvl w:val="0"/>
                <w:numId w:val="12"/>
              </w:numPr>
              <w:ind w:left="78" w:hanging="180"/>
              <w:jc w:val="both"/>
              <w:rPr>
                <w:rFonts w:cstheme="minorHAnsi"/>
                <w:sz w:val="20"/>
                <w:szCs w:val="20"/>
              </w:rPr>
            </w:pPr>
            <w:r w:rsidRPr="006D261D">
              <w:rPr>
                <w:rFonts w:cstheme="minorHAnsi"/>
                <w:sz w:val="20"/>
                <w:szCs w:val="20"/>
              </w:rPr>
              <w:t>Weather indicators for the agriculture, hydrological</w:t>
            </w:r>
            <w:r w:rsidR="009A2D74" w:rsidRPr="006D261D">
              <w:rPr>
                <w:rFonts w:cstheme="minorHAnsi"/>
                <w:sz w:val="20"/>
                <w:szCs w:val="20"/>
              </w:rPr>
              <w:t>,</w:t>
            </w:r>
            <w:r w:rsidRPr="006D261D">
              <w:rPr>
                <w:rFonts w:cstheme="minorHAnsi"/>
                <w:sz w:val="20"/>
                <w:szCs w:val="20"/>
              </w:rPr>
              <w:t xml:space="preserve"> and meteorological drought in Mongolia </w:t>
            </w:r>
          </w:p>
          <w:p w14:paraId="0FCD8376" w14:textId="700B05B1" w:rsidR="00E363C3" w:rsidRPr="006D261D" w:rsidRDefault="00E363C3">
            <w:pPr>
              <w:pStyle w:val="ListParagraph"/>
              <w:numPr>
                <w:ilvl w:val="0"/>
                <w:numId w:val="12"/>
              </w:numPr>
              <w:ind w:left="78" w:hanging="180"/>
              <w:jc w:val="both"/>
              <w:rPr>
                <w:rFonts w:cstheme="minorHAnsi"/>
                <w:sz w:val="20"/>
                <w:szCs w:val="20"/>
              </w:rPr>
            </w:pPr>
            <w:r w:rsidRPr="006D261D">
              <w:rPr>
                <w:rFonts w:cstheme="minorHAnsi"/>
                <w:sz w:val="20"/>
                <w:szCs w:val="20"/>
              </w:rPr>
              <w:t xml:space="preserve">SPEI indicators, drought indices </w:t>
            </w:r>
          </w:p>
          <w:p w14:paraId="5A38F200" w14:textId="29FD40F7" w:rsidR="00E363C3" w:rsidRPr="006D261D" w:rsidRDefault="00E363C3">
            <w:pPr>
              <w:pStyle w:val="ListParagraph"/>
              <w:numPr>
                <w:ilvl w:val="0"/>
                <w:numId w:val="12"/>
              </w:numPr>
              <w:ind w:left="78" w:hanging="180"/>
              <w:jc w:val="both"/>
              <w:rPr>
                <w:rFonts w:cstheme="minorHAnsi"/>
                <w:sz w:val="20"/>
                <w:szCs w:val="20"/>
              </w:rPr>
            </w:pPr>
            <w:r w:rsidRPr="006D261D">
              <w:rPr>
                <w:rFonts w:cstheme="minorHAnsi"/>
                <w:sz w:val="20"/>
                <w:szCs w:val="20"/>
              </w:rPr>
              <w:t xml:space="preserve">Develop appropriate weather parameters, indicators, index, </w:t>
            </w:r>
            <w:r w:rsidR="009A2D74" w:rsidRPr="006D261D">
              <w:rPr>
                <w:rFonts w:cstheme="minorHAnsi"/>
                <w:sz w:val="20"/>
                <w:szCs w:val="20"/>
              </w:rPr>
              <w:t xml:space="preserve">and </w:t>
            </w:r>
            <w:r w:rsidRPr="006D261D">
              <w:rPr>
                <w:rFonts w:cstheme="minorHAnsi"/>
                <w:sz w:val="20"/>
                <w:szCs w:val="20"/>
              </w:rPr>
              <w:t>indices for measuring desertification.</w:t>
            </w:r>
          </w:p>
        </w:tc>
        <w:tc>
          <w:tcPr>
            <w:tcW w:w="2520" w:type="dxa"/>
            <w:vMerge/>
          </w:tcPr>
          <w:p w14:paraId="55A8C350" w14:textId="77777777" w:rsidR="00E363C3" w:rsidRPr="006D261D" w:rsidRDefault="00E363C3" w:rsidP="00F8047B">
            <w:pPr>
              <w:jc w:val="both"/>
              <w:rPr>
                <w:rFonts w:cstheme="minorHAnsi"/>
                <w:sz w:val="20"/>
                <w:szCs w:val="20"/>
              </w:rPr>
            </w:pPr>
          </w:p>
        </w:tc>
      </w:tr>
    </w:tbl>
    <w:p w14:paraId="7C682672" w14:textId="73B1FACD" w:rsidR="00E363C3" w:rsidRPr="006D261D" w:rsidRDefault="00E363C3" w:rsidP="00F8047B">
      <w:pPr>
        <w:tabs>
          <w:tab w:val="left" w:pos="12600"/>
        </w:tabs>
        <w:spacing w:after="0" w:line="240" w:lineRule="auto"/>
        <w:jc w:val="both"/>
        <w:rPr>
          <w:rFonts w:cstheme="minorHAnsi"/>
          <w:sz w:val="20"/>
          <w:szCs w:val="20"/>
        </w:rPr>
      </w:pPr>
      <w:r w:rsidRPr="006D261D">
        <w:rPr>
          <w:rFonts w:cstheme="minorHAnsi"/>
          <w:sz w:val="20"/>
          <w:szCs w:val="20"/>
        </w:rPr>
        <w:t xml:space="preserve">Source: Government Planning Documents  </w:t>
      </w:r>
      <w:r w:rsidRPr="006D261D">
        <w:rPr>
          <w:rStyle w:val="FootnoteReference"/>
          <w:rFonts w:cstheme="minorHAnsi"/>
          <w:sz w:val="20"/>
          <w:szCs w:val="20"/>
        </w:rPr>
        <w:footnoteReference w:id="3"/>
      </w:r>
      <w:r w:rsidRPr="006D261D">
        <w:rPr>
          <w:rFonts w:cstheme="minorHAnsi"/>
          <w:sz w:val="20"/>
          <w:szCs w:val="20"/>
        </w:rPr>
        <w:t xml:space="preserve"> </w:t>
      </w:r>
    </w:p>
    <w:p w14:paraId="3405D9B1" w14:textId="77777777" w:rsidR="00E363C3" w:rsidRPr="006D261D" w:rsidRDefault="00E363C3" w:rsidP="00F8047B">
      <w:pPr>
        <w:jc w:val="both"/>
        <w:rPr>
          <w:rFonts w:cstheme="minorHAnsi"/>
          <w:sz w:val="20"/>
          <w:szCs w:val="20"/>
        </w:rPr>
      </w:pPr>
    </w:p>
    <w:p w14:paraId="74C7C225" w14:textId="08F0EC9C" w:rsidR="00F0182A" w:rsidRPr="006D261D" w:rsidRDefault="006C7B86" w:rsidP="00F8047B">
      <w:pPr>
        <w:jc w:val="both"/>
        <w:rPr>
          <w:rFonts w:cstheme="minorHAnsi"/>
          <w:sz w:val="20"/>
          <w:szCs w:val="20"/>
        </w:rPr>
      </w:pPr>
      <w:r w:rsidRPr="006D261D">
        <w:rPr>
          <w:rFonts w:cstheme="minorHAnsi"/>
          <w:sz w:val="20"/>
          <w:szCs w:val="20"/>
        </w:rPr>
        <w:t xml:space="preserve"> </w:t>
      </w:r>
      <w:r w:rsidR="009D047D" w:rsidRPr="006D261D">
        <w:rPr>
          <w:rFonts w:cstheme="minorHAnsi"/>
          <w:sz w:val="20"/>
          <w:szCs w:val="20"/>
        </w:rPr>
        <w:t>IBF and FBF tools to inform government policy</w:t>
      </w:r>
      <w:r w:rsidRPr="006D261D">
        <w:rPr>
          <w:rFonts w:cstheme="minorHAnsi"/>
          <w:sz w:val="20"/>
          <w:szCs w:val="20"/>
        </w:rPr>
        <w:t xml:space="preserve"> planning, </w:t>
      </w:r>
      <w:r w:rsidR="009D047D" w:rsidRPr="006D261D">
        <w:rPr>
          <w:rFonts w:cstheme="minorHAnsi"/>
          <w:sz w:val="20"/>
          <w:szCs w:val="20"/>
        </w:rPr>
        <w:t>strategy</w:t>
      </w:r>
      <w:r w:rsidRPr="006D261D">
        <w:rPr>
          <w:rFonts w:cstheme="minorHAnsi"/>
          <w:sz w:val="20"/>
          <w:szCs w:val="20"/>
        </w:rPr>
        <w:t xml:space="preserve"> development</w:t>
      </w:r>
      <w:r w:rsidR="001565E2" w:rsidRPr="006D261D">
        <w:rPr>
          <w:rFonts w:cstheme="minorHAnsi"/>
          <w:sz w:val="20"/>
          <w:szCs w:val="20"/>
        </w:rPr>
        <w:t>,</w:t>
      </w:r>
      <w:r w:rsidRPr="006D261D">
        <w:rPr>
          <w:rFonts w:cstheme="minorHAnsi"/>
          <w:sz w:val="20"/>
          <w:szCs w:val="20"/>
        </w:rPr>
        <w:t xml:space="preserve"> and project design </w:t>
      </w:r>
      <w:r w:rsidR="009573F5" w:rsidRPr="006D261D">
        <w:rPr>
          <w:rFonts w:cstheme="minorHAnsi"/>
          <w:sz w:val="20"/>
          <w:szCs w:val="20"/>
        </w:rPr>
        <w:t>process.</w:t>
      </w:r>
    </w:p>
    <w:p w14:paraId="0E479153" w14:textId="1DB1BF5E" w:rsidR="001565E2" w:rsidRPr="006D261D" w:rsidRDefault="001565E2">
      <w:pPr>
        <w:pStyle w:val="ListParagraph"/>
        <w:numPr>
          <w:ilvl w:val="0"/>
          <w:numId w:val="41"/>
        </w:numPr>
        <w:jc w:val="both"/>
        <w:rPr>
          <w:rFonts w:cstheme="minorHAnsi"/>
          <w:sz w:val="20"/>
          <w:szCs w:val="20"/>
        </w:rPr>
      </w:pPr>
      <w:r w:rsidRPr="006D261D">
        <w:rPr>
          <w:rFonts w:cstheme="minorHAnsi"/>
          <w:sz w:val="20"/>
          <w:szCs w:val="20"/>
        </w:rPr>
        <w:t xml:space="preserve">Government planning desk to access IBF and FBF tools for getting informed about </w:t>
      </w:r>
      <w:r w:rsidR="009573F5" w:rsidRPr="006D261D">
        <w:rPr>
          <w:rFonts w:cstheme="minorHAnsi"/>
          <w:sz w:val="20"/>
          <w:szCs w:val="20"/>
        </w:rPr>
        <w:t>persistent</w:t>
      </w:r>
      <w:r w:rsidR="0029310F" w:rsidRPr="006D261D">
        <w:rPr>
          <w:rFonts w:cstheme="minorHAnsi"/>
          <w:sz w:val="20"/>
          <w:szCs w:val="20"/>
        </w:rPr>
        <w:t xml:space="preserve"> risk</w:t>
      </w:r>
      <w:r w:rsidR="00FD53D1" w:rsidRPr="006D261D">
        <w:rPr>
          <w:rFonts w:cstheme="minorHAnsi"/>
          <w:sz w:val="20"/>
          <w:szCs w:val="20"/>
        </w:rPr>
        <w:t>s</w:t>
      </w:r>
      <w:r w:rsidR="0029310F" w:rsidRPr="006D261D">
        <w:rPr>
          <w:rFonts w:cstheme="minorHAnsi"/>
          <w:sz w:val="20"/>
          <w:szCs w:val="20"/>
        </w:rPr>
        <w:t xml:space="preserve"> and </w:t>
      </w:r>
      <w:r w:rsidR="00A07FFE" w:rsidRPr="006D261D">
        <w:rPr>
          <w:rFonts w:cstheme="minorHAnsi"/>
          <w:sz w:val="20"/>
          <w:szCs w:val="20"/>
        </w:rPr>
        <w:t>vulnerabilities</w:t>
      </w:r>
      <w:r w:rsidR="0029310F" w:rsidRPr="006D261D">
        <w:rPr>
          <w:rFonts w:cstheme="minorHAnsi"/>
          <w:sz w:val="20"/>
          <w:szCs w:val="20"/>
        </w:rPr>
        <w:t xml:space="preserve"> while develo</w:t>
      </w:r>
      <w:r w:rsidR="00A07FFE" w:rsidRPr="006D261D">
        <w:rPr>
          <w:rFonts w:cstheme="minorHAnsi"/>
          <w:sz w:val="20"/>
          <w:szCs w:val="20"/>
        </w:rPr>
        <w:t>p</w:t>
      </w:r>
      <w:r w:rsidR="0029310F" w:rsidRPr="006D261D">
        <w:rPr>
          <w:rFonts w:cstheme="minorHAnsi"/>
          <w:sz w:val="20"/>
          <w:szCs w:val="20"/>
        </w:rPr>
        <w:t>ing ri</w:t>
      </w:r>
      <w:r w:rsidR="00A07FFE" w:rsidRPr="006D261D">
        <w:rPr>
          <w:rFonts w:cstheme="minorHAnsi"/>
          <w:sz w:val="20"/>
          <w:szCs w:val="20"/>
        </w:rPr>
        <w:t>sk</w:t>
      </w:r>
      <w:r w:rsidR="0029310F" w:rsidRPr="006D261D">
        <w:rPr>
          <w:rFonts w:cstheme="minorHAnsi"/>
          <w:sz w:val="20"/>
          <w:szCs w:val="20"/>
        </w:rPr>
        <w:t>-info</w:t>
      </w:r>
      <w:r w:rsidR="00A07FFE" w:rsidRPr="006D261D">
        <w:rPr>
          <w:rFonts w:cstheme="minorHAnsi"/>
          <w:sz w:val="20"/>
          <w:szCs w:val="20"/>
        </w:rPr>
        <w:t>rm</w:t>
      </w:r>
      <w:r w:rsidR="0029310F" w:rsidRPr="006D261D">
        <w:rPr>
          <w:rFonts w:cstheme="minorHAnsi"/>
          <w:sz w:val="20"/>
          <w:szCs w:val="20"/>
        </w:rPr>
        <w:t>ed sectoral development plan</w:t>
      </w:r>
      <w:r w:rsidR="00C256CE" w:rsidRPr="006D261D">
        <w:rPr>
          <w:rFonts w:cstheme="minorHAnsi"/>
          <w:sz w:val="20"/>
          <w:szCs w:val="20"/>
        </w:rPr>
        <w:t>s</w:t>
      </w:r>
      <w:r w:rsidR="0029310F" w:rsidRPr="006D261D">
        <w:rPr>
          <w:rFonts w:cstheme="minorHAnsi"/>
          <w:sz w:val="20"/>
          <w:szCs w:val="20"/>
        </w:rPr>
        <w:t xml:space="preserve"> and budg</w:t>
      </w:r>
      <w:r w:rsidR="00A07FFE" w:rsidRPr="006D261D">
        <w:rPr>
          <w:rFonts w:cstheme="minorHAnsi"/>
          <w:sz w:val="20"/>
          <w:szCs w:val="20"/>
        </w:rPr>
        <w:t>e</w:t>
      </w:r>
      <w:r w:rsidR="0029310F" w:rsidRPr="006D261D">
        <w:rPr>
          <w:rFonts w:cstheme="minorHAnsi"/>
          <w:sz w:val="20"/>
          <w:szCs w:val="20"/>
        </w:rPr>
        <w:t>t</w:t>
      </w:r>
      <w:r w:rsidR="00C256CE" w:rsidRPr="006D261D">
        <w:rPr>
          <w:rFonts w:cstheme="minorHAnsi"/>
          <w:sz w:val="20"/>
          <w:szCs w:val="20"/>
        </w:rPr>
        <w:t>s</w:t>
      </w:r>
      <w:r w:rsidR="0029310F" w:rsidRPr="006D261D">
        <w:rPr>
          <w:rFonts w:cstheme="minorHAnsi"/>
          <w:sz w:val="20"/>
          <w:szCs w:val="20"/>
        </w:rPr>
        <w:t xml:space="preserve"> annua</w:t>
      </w:r>
      <w:r w:rsidR="00A07FFE" w:rsidRPr="006D261D">
        <w:rPr>
          <w:rFonts w:cstheme="minorHAnsi"/>
          <w:sz w:val="20"/>
          <w:szCs w:val="20"/>
        </w:rPr>
        <w:t>l</w:t>
      </w:r>
      <w:r w:rsidR="0029310F" w:rsidRPr="006D261D">
        <w:rPr>
          <w:rFonts w:cstheme="minorHAnsi"/>
          <w:sz w:val="20"/>
          <w:szCs w:val="20"/>
        </w:rPr>
        <w:t xml:space="preserve">ly. </w:t>
      </w:r>
    </w:p>
    <w:p w14:paraId="40D5D4C1" w14:textId="113F6D05" w:rsidR="00A07FFE" w:rsidRPr="006D261D" w:rsidRDefault="00A07FFE">
      <w:pPr>
        <w:pStyle w:val="ListParagraph"/>
        <w:numPr>
          <w:ilvl w:val="0"/>
          <w:numId w:val="41"/>
        </w:numPr>
        <w:jc w:val="both"/>
        <w:rPr>
          <w:rFonts w:cstheme="minorHAnsi"/>
          <w:sz w:val="20"/>
          <w:szCs w:val="20"/>
        </w:rPr>
      </w:pPr>
      <w:r w:rsidRPr="006D261D">
        <w:rPr>
          <w:rFonts w:cstheme="minorHAnsi"/>
          <w:sz w:val="20"/>
          <w:szCs w:val="20"/>
        </w:rPr>
        <w:t>Access IBF and correspo</w:t>
      </w:r>
      <w:r w:rsidR="00C256CE" w:rsidRPr="006D261D">
        <w:rPr>
          <w:rFonts w:cstheme="minorHAnsi"/>
          <w:sz w:val="20"/>
          <w:szCs w:val="20"/>
        </w:rPr>
        <w:t>ndi</w:t>
      </w:r>
      <w:r w:rsidRPr="006D261D">
        <w:rPr>
          <w:rFonts w:cstheme="minorHAnsi"/>
          <w:sz w:val="20"/>
          <w:szCs w:val="20"/>
        </w:rPr>
        <w:t xml:space="preserve">ng FBF </w:t>
      </w:r>
      <w:r w:rsidR="00C256CE" w:rsidRPr="006D261D">
        <w:rPr>
          <w:rFonts w:cstheme="minorHAnsi"/>
          <w:sz w:val="20"/>
          <w:szCs w:val="20"/>
        </w:rPr>
        <w:t xml:space="preserve">through the online platform for support SEC, NEMA, and sector departments for </w:t>
      </w:r>
      <w:proofErr w:type="gramStart"/>
      <w:r w:rsidR="00C256CE" w:rsidRPr="006D261D">
        <w:rPr>
          <w:rFonts w:cstheme="minorHAnsi"/>
          <w:sz w:val="20"/>
          <w:szCs w:val="20"/>
        </w:rPr>
        <w:t>EAP  planning</w:t>
      </w:r>
      <w:proofErr w:type="gramEnd"/>
      <w:r w:rsidR="00C256CE" w:rsidRPr="006D261D">
        <w:rPr>
          <w:rFonts w:cstheme="minorHAnsi"/>
          <w:sz w:val="20"/>
          <w:szCs w:val="20"/>
        </w:rPr>
        <w:t xml:space="preserve">, providing informed decisions </w:t>
      </w:r>
      <w:r w:rsidRPr="006D261D">
        <w:rPr>
          <w:rFonts w:cstheme="minorHAnsi"/>
          <w:sz w:val="20"/>
          <w:szCs w:val="20"/>
        </w:rPr>
        <w:t xml:space="preserve">for different onset </w:t>
      </w:r>
      <w:r w:rsidR="00C256CE" w:rsidRPr="006D261D">
        <w:rPr>
          <w:rFonts w:cstheme="minorHAnsi"/>
          <w:sz w:val="20"/>
          <w:szCs w:val="20"/>
        </w:rPr>
        <w:t>hazard risk financing.</w:t>
      </w:r>
    </w:p>
    <w:p w14:paraId="4FAA826B" w14:textId="77777777" w:rsidR="00F0182A" w:rsidRPr="006D261D" w:rsidRDefault="00F0182A" w:rsidP="00F8047B">
      <w:pPr>
        <w:spacing w:after="0"/>
        <w:jc w:val="both"/>
        <w:rPr>
          <w:rFonts w:cstheme="minorHAnsi"/>
          <w:b/>
          <w:bCs/>
          <w:sz w:val="20"/>
          <w:szCs w:val="20"/>
        </w:rPr>
      </w:pPr>
    </w:p>
    <w:p w14:paraId="5B5A1E5B" w14:textId="0CE5EC3F" w:rsidR="00F0182A" w:rsidRPr="006D261D" w:rsidRDefault="00F0182A" w:rsidP="00F8047B">
      <w:pPr>
        <w:jc w:val="both"/>
        <w:rPr>
          <w:rFonts w:cstheme="minorHAnsi"/>
          <w:sz w:val="20"/>
          <w:szCs w:val="20"/>
        </w:rPr>
      </w:pPr>
      <w:r w:rsidRPr="006D261D">
        <w:rPr>
          <w:rFonts w:cstheme="minorHAnsi"/>
          <w:sz w:val="20"/>
          <w:szCs w:val="20"/>
        </w:rPr>
        <w:t xml:space="preserve">Table: </w:t>
      </w:r>
      <w:r w:rsidR="008C54D9" w:rsidRPr="006D261D">
        <w:rPr>
          <w:rFonts w:cstheme="minorHAnsi"/>
          <w:sz w:val="20"/>
          <w:szCs w:val="20"/>
        </w:rPr>
        <w:t xml:space="preserve">Inputs by the sector departments </w:t>
      </w:r>
      <w:proofErr w:type="gramStart"/>
      <w:r w:rsidR="008C54D9" w:rsidRPr="006D261D">
        <w:rPr>
          <w:rFonts w:cstheme="minorHAnsi"/>
          <w:sz w:val="20"/>
          <w:szCs w:val="20"/>
        </w:rPr>
        <w:t>for  EAP</w:t>
      </w:r>
      <w:proofErr w:type="gramEnd"/>
      <w:r w:rsidR="008C54D9" w:rsidRPr="006D261D">
        <w:rPr>
          <w:rFonts w:cstheme="minorHAnsi"/>
          <w:sz w:val="20"/>
          <w:szCs w:val="20"/>
        </w:rPr>
        <w:t xml:space="preserve"> and action planning for the FBF </w:t>
      </w:r>
      <w:r w:rsidR="009573F5" w:rsidRPr="006D261D">
        <w:rPr>
          <w:rFonts w:cstheme="minorHAnsi"/>
          <w:sz w:val="20"/>
          <w:szCs w:val="20"/>
        </w:rPr>
        <w:t>process.</w:t>
      </w:r>
      <w:r w:rsidR="008C54D9" w:rsidRPr="006D261D">
        <w:rPr>
          <w:rFonts w:cstheme="minorHAnsi"/>
          <w:sz w:val="20"/>
          <w:szCs w:val="20"/>
        </w:rPr>
        <w:t xml:space="preserve"> </w:t>
      </w:r>
      <w:r w:rsidRPr="006D261D">
        <w:rPr>
          <w:rFonts w:cstheme="minorHAnsi"/>
          <w:sz w:val="20"/>
          <w:szCs w:val="20"/>
        </w:rPr>
        <w:t xml:space="preserve"> </w:t>
      </w:r>
    </w:p>
    <w:tbl>
      <w:tblPr>
        <w:tblStyle w:val="TableGrid0"/>
        <w:tblW w:w="11160" w:type="dxa"/>
        <w:tblInd w:w="-455" w:type="dxa"/>
        <w:tblLook w:val="04A0" w:firstRow="1" w:lastRow="0" w:firstColumn="1" w:lastColumn="0" w:noHBand="0" w:noVBand="1"/>
      </w:tblPr>
      <w:tblGrid>
        <w:gridCol w:w="3150"/>
        <w:gridCol w:w="5310"/>
        <w:gridCol w:w="2700"/>
      </w:tblGrid>
      <w:tr w:rsidR="005C1512" w:rsidRPr="006D261D" w14:paraId="554D1949" w14:textId="77777777" w:rsidTr="00D157E9">
        <w:trPr>
          <w:tblHeader/>
        </w:trPr>
        <w:tc>
          <w:tcPr>
            <w:tcW w:w="3150" w:type="dxa"/>
            <w:shd w:val="clear" w:color="auto" w:fill="D9D9D9" w:themeFill="background1" w:themeFillShade="D9"/>
          </w:tcPr>
          <w:p w14:paraId="0A9E8F5F" w14:textId="1154E8B0" w:rsidR="005C1512" w:rsidRPr="006D261D" w:rsidRDefault="00D157E9" w:rsidP="00F8047B">
            <w:pPr>
              <w:jc w:val="both"/>
              <w:rPr>
                <w:rFonts w:cstheme="minorHAnsi"/>
                <w:b/>
                <w:bCs/>
                <w:sz w:val="20"/>
                <w:szCs w:val="20"/>
              </w:rPr>
            </w:pPr>
            <w:r w:rsidRPr="006D261D">
              <w:rPr>
                <w:rFonts w:cstheme="minorHAnsi"/>
                <w:b/>
                <w:bCs/>
                <w:sz w:val="20"/>
                <w:szCs w:val="20"/>
              </w:rPr>
              <w:t>Analyze</w:t>
            </w:r>
            <w:r w:rsidR="005C1512" w:rsidRPr="006D261D">
              <w:rPr>
                <w:rFonts w:cstheme="minorHAnsi"/>
                <w:b/>
                <w:bCs/>
                <w:sz w:val="20"/>
                <w:szCs w:val="20"/>
              </w:rPr>
              <w:t xml:space="preserve"> components of Forecast-based Financing (</w:t>
            </w:r>
            <w:proofErr w:type="spellStart"/>
            <w:r w:rsidR="005C1512" w:rsidRPr="006D261D">
              <w:rPr>
                <w:rFonts w:cstheme="minorHAnsi"/>
                <w:b/>
                <w:bCs/>
                <w:sz w:val="20"/>
                <w:szCs w:val="20"/>
              </w:rPr>
              <w:t>FbF</w:t>
            </w:r>
            <w:proofErr w:type="spellEnd"/>
            <w:r w:rsidR="005C1512" w:rsidRPr="006D261D">
              <w:rPr>
                <w:rFonts w:cstheme="minorHAnsi"/>
                <w:b/>
                <w:bCs/>
                <w:sz w:val="20"/>
                <w:szCs w:val="20"/>
              </w:rPr>
              <w:t>)</w:t>
            </w:r>
          </w:p>
        </w:tc>
        <w:tc>
          <w:tcPr>
            <w:tcW w:w="5310" w:type="dxa"/>
            <w:shd w:val="clear" w:color="auto" w:fill="D9D9D9" w:themeFill="background1" w:themeFillShade="D9"/>
          </w:tcPr>
          <w:p w14:paraId="7FEEDF9D" w14:textId="7BF26CD2" w:rsidR="005C1512" w:rsidRPr="001F5599" w:rsidRDefault="005C7A37" w:rsidP="001F5599">
            <w:pPr>
              <w:ind w:left="252" w:hanging="252"/>
              <w:jc w:val="both"/>
              <w:rPr>
                <w:rFonts w:cstheme="minorHAnsi"/>
                <w:b/>
                <w:bCs/>
                <w:sz w:val="20"/>
                <w:szCs w:val="20"/>
              </w:rPr>
            </w:pPr>
            <w:r w:rsidRPr="001F5599">
              <w:rPr>
                <w:rFonts w:cstheme="minorHAnsi"/>
                <w:b/>
                <w:bCs/>
                <w:sz w:val="20"/>
                <w:szCs w:val="20"/>
              </w:rPr>
              <w:t xml:space="preserve">FBF </w:t>
            </w:r>
            <w:r w:rsidR="005C1512" w:rsidRPr="001F5599">
              <w:rPr>
                <w:rFonts w:cstheme="minorHAnsi"/>
                <w:b/>
                <w:bCs/>
                <w:sz w:val="20"/>
                <w:szCs w:val="20"/>
              </w:rPr>
              <w:t xml:space="preserve">Advisories </w:t>
            </w:r>
          </w:p>
        </w:tc>
        <w:tc>
          <w:tcPr>
            <w:tcW w:w="2700" w:type="dxa"/>
            <w:shd w:val="clear" w:color="auto" w:fill="D9D9D9" w:themeFill="background1" w:themeFillShade="D9"/>
          </w:tcPr>
          <w:p w14:paraId="0A057B68" w14:textId="77777777" w:rsidR="005C1512" w:rsidRPr="006D261D" w:rsidRDefault="005C1512" w:rsidP="00F8047B">
            <w:pPr>
              <w:jc w:val="both"/>
              <w:rPr>
                <w:rFonts w:cstheme="minorHAnsi"/>
                <w:b/>
                <w:bCs/>
                <w:sz w:val="20"/>
                <w:szCs w:val="20"/>
              </w:rPr>
            </w:pPr>
            <w:r w:rsidRPr="006D261D">
              <w:rPr>
                <w:rFonts w:cstheme="minorHAnsi"/>
                <w:b/>
                <w:bCs/>
                <w:sz w:val="20"/>
                <w:szCs w:val="20"/>
              </w:rPr>
              <w:t>Stakeholders</w:t>
            </w:r>
          </w:p>
        </w:tc>
      </w:tr>
      <w:tr w:rsidR="005C1512" w:rsidRPr="006D261D" w14:paraId="3C7DDA1E" w14:textId="77777777" w:rsidTr="00D157E9">
        <w:tc>
          <w:tcPr>
            <w:tcW w:w="3150" w:type="dxa"/>
          </w:tcPr>
          <w:p w14:paraId="0A7E72A5" w14:textId="3AC57204" w:rsidR="005C1512" w:rsidRPr="006D261D" w:rsidRDefault="005C1512" w:rsidP="00F8047B">
            <w:pPr>
              <w:jc w:val="both"/>
              <w:rPr>
                <w:rFonts w:cstheme="minorHAnsi"/>
                <w:sz w:val="20"/>
                <w:szCs w:val="20"/>
              </w:rPr>
            </w:pPr>
            <w:r w:rsidRPr="006D261D">
              <w:rPr>
                <w:rFonts w:cstheme="minorHAnsi"/>
                <w:sz w:val="20"/>
                <w:szCs w:val="20"/>
              </w:rPr>
              <w:t>Thresholds of   Impact Forecasts</w:t>
            </w:r>
          </w:p>
        </w:tc>
        <w:tc>
          <w:tcPr>
            <w:tcW w:w="5310" w:type="dxa"/>
          </w:tcPr>
          <w:p w14:paraId="25FA1CF3" w14:textId="77777777" w:rsidR="00AB3866" w:rsidRPr="00AB3866" w:rsidRDefault="00AB3866">
            <w:pPr>
              <w:pStyle w:val="ListParagraph"/>
              <w:numPr>
                <w:ilvl w:val="0"/>
                <w:numId w:val="39"/>
              </w:numPr>
              <w:ind w:left="252" w:hanging="252"/>
              <w:jc w:val="both"/>
              <w:rPr>
                <w:rFonts w:cstheme="minorHAnsi"/>
                <w:sz w:val="20"/>
                <w:szCs w:val="20"/>
              </w:rPr>
            </w:pPr>
            <w:r w:rsidRPr="00AB3866">
              <w:rPr>
                <w:rFonts w:cstheme="minorHAnsi"/>
                <w:b/>
                <w:bCs/>
                <w:sz w:val="20"/>
                <w:szCs w:val="20"/>
              </w:rPr>
              <w:t>Use the IBF platform for sector loss-and-damage analysis:</w:t>
            </w:r>
            <w:r w:rsidRPr="00AB3866">
              <w:rPr>
                <w:rFonts w:cstheme="minorHAnsi"/>
                <w:sz w:val="20"/>
                <w:szCs w:val="20"/>
              </w:rPr>
              <w:t xml:space="preserve"> Access the IBF platform to review hazard, exposure, and vulnerability layers, and analyze sector-specific loss and damage outcomes, including impact trends, hotspots, and affected elements.</w:t>
            </w:r>
          </w:p>
          <w:p w14:paraId="07355EF6" w14:textId="77777777" w:rsidR="00AB3866" w:rsidRPr="00AB3866" w:rsidRDefault="00AB3866">
            <w:pPr>
              <w:pStyle w:val="ListParagraph"/>
              <w:numPr>
                <w:ilvl w:val="0"/>
                <w:numId w:val="39"/>
              </w:numPr>
              <w:ind w:left="252" w:hanging="252"/>
              <w:jc w:val="both"/>
              <w:rPr>
                <w:rFonts w:cstheme="minorHAnsi"/>
                <w:sz w:val="20"/>
                <w:szCs w:val="20"/>
              </w:rPr>
            </w:pPr>
            <w:r w:rsidRPr="00AB3866">
              <w:rPr>
                <w:rFonts w:cstheme="minorHAnsi"/>
                <w:b/>
                <w:bCs/>
                <w:sz w:val="20"/>
                <w:szCs w:val="20"/>
              </w:rPr>
              <w:t>Support EAP development and anticipatory planning:</w:t>
            </w:r>
            <w:r w:rsidRPr="00AB3866">
              <w:rPr>
                <w:rFonts w:cstheme="minorHAnsi"/>
                <w:sz w:val="20"/>
                <w:szCs w:val="20"/>
              </w:rPr>
              <w:t xml:space="preserve"> Provide technical input to develop the Early Action Protocol (EAP), clearly outlining sector preparedness actions and specifying triggers, roles, timelines, and the associated anticipatory budgeting and finance allocation requirements.</w:t>
            </w:r>
          </w:p>
          <w:p w14:paraId="328258CA" w14:textId="629F9DCC" w:rsidR="005C1512" w:rsidRPr="001F5599" w:rsidRDefault="005C1512" w:rsidP="001F5599">
            <w:pPr>
              <w:ind w:left="252" w:hanging="252"/>
              <w:jc w:val="both"/>
              <w:rPr>
                <w:rFonts w:cstheme="minorHAnsi"/>
                <w:sz w:val="20"/>
                <w:szCs w:val="20"/>
              </w:rPr>
            </w:pPr>
          </w:p>
        </w:tc>
        <w:tc>
          <w:tcPr>
            <w:tcW w:w="2700" w:type="dxa"/>
          </w:tcPr>
          <w:p w14:paraId="4D951DBD" w14:textId="2C917100" w:rsidR="005C1512" w:rsidRPr="006D261D" w:rsidRDefault="005C1512" w:rsidP="00F8047B">
            <w:pPr>
              <w:jc w:val="both"/>
              <w:rPr>
                <w:rFonts w:cstheme="minorHAnsi"/>
                <w:sz w:val="20"/>
                <w:szCs w:val="20"/>
              </w:rPr>
            </w:pPr>
            <w:proofErr w:type="gramStart"/>
            <w:r w:rsidRPr="006D261D">
              <w:rPr>
                <w:rFonts w:cstheme="minorHAnsi"/>
                <w:sz w:val="20"/>
                <w:szCs w:val="20"/>
              </w:rPr>
              <w:t>Priority  sector</w:t>
            </w:r>
            <w:proofErr w:type="gramEnd"/>
            <w:r w:rsidRPr="006D261D">
              <w:rPr>
                <w:rFonts w:cstheme="minorHAnsi"/>
                <w:sz w:val="20"/>
                <w:szCs w:val="20"/>
              </w:rPr>
              <w:t xml:space="preserve"> department  </w:t>
            </w:r>
          </w:p>
        </w:tc>
      </w:tr>
      <w:tr w:rsidR="005C1512" w:rsidRPr="006D261D" w14:paraId="45C98FAF" w14:textId="77777777" w:rsidTr="00D157E9">
        <w:trPr>
          <w:trHeight w:val="244"/>
        </w:trPr>
        <w:tc>
          <w:tcPr>
            <w:tcW w:w="3150" w:type="dxa"/>
            <w:vMerge w:val="restart"/>
          </w:tcPr>
          <w:p w14:paraId="0FAD6457" w14:textId="53D25005" w:rsidR="005C1512" w:rsidRPr="006D261D" w:rsidRDefault="005C1512" w:rsidP="00F8047B">
            <w:pPr>
              <w:jc w:val="both"/>
              <w:rPr>
                <w:rFonts w:cstheme="minorHAnsi"/>
                <w:sz w:val="20"/>
                <w:szCs w:val="20"/>
              </w:rPr>
            </w:pPr>
            <w:r w:rsidRPr="006D261D">
              <w:rPr>
                <w:rFonts w:cstheme="minorHAnsi"/>
                <w:sz w:val="20"/>
                <w:szCs w:val="20"/>
              </w:rPr>
              <w:t xml:space="preserve">Planning </w:t>
            </w:r>
            <w:proofErr w:type="gramStart"/>
            <w:r w:rsidRPr="006D261D">
              <w:rPr>
                <w:rFonts w:cstheme="minorHAnsi"/>
                <w:sz w:val="20"/>
                <w:szCs w:val="20"/>
              </w:rPr>
              <w:t>anticipatory  actions</w:t>
            </w:r>
            <w:proofErr w:type="gramEnd"/>
            <w:r w:rsidRPr="006D261D">
              <w:rPr>
                <w:rFonts w:cstheme="minorHAnsi"/>
                <w:sz w:val="20"/>
                <w:szCs w:val="20"/>
              </w:rPr>
              <w:t xml:space="preserve"> and guides for Early Action Protocols (EAPs)</w:t>
            </w:r>
          </w:p>
        </w:tc>
        <w:tc>
          <w:tcPr>
            <w:tcW w:w="5310" w:type="dxa"/>
            <w:vMerge w:val="restart"/>
          </w:tcPr>
          <w:p w14:paraId="5FE16B9F" w14:textId="77777777" w:rsidR="0076139C" w:rsidRPr="001F5599" w:rsidRDefault="0076139C">
            <w:pPr>
              <w:pStyle w:val="ListParagraph"/>
              <w:numPr>
                <w:ilvl w:val="0"/>
                <w:numId w:val="43"/>
              </w:numPr>
              <w:tabs>
                <w:tab w:val="clear" w:pos="720"/>
              </w:tabs>
              <w:ind w:left="252" w:hanging="252"/>
              <w:jc w:val="both"/>
              <w:rPr>
                <w:rFonts w:cstheme="minorHAnsi"/>
                <w:sz w:val="20"/>
                <w:szCs w:val="20"/>
              </w:rPr>
            </w:pPr>
            <w:r w:rsidRPr="001F5599">
              <w:rPr>
                <w:rFonts w:cstheme="minorHAnsi"/>
                <w:sz w:val="20"/>
                <w:szCs w:val="20"/>
              </w:rPr>
              <w:t>Develop threshold-based, sector-specific early action plans: Using IBF-issued warning categories and threshold intensities for extreme events (e.g., Dzud), support the design of sector-specific EAPs that define actions by impact level (e.g., Yellow/Orange/Red/Magenta) and specify triggers, timelines, responsibilities, and minimum response standards.</w:t>
            </w:r>
          </w:p>
          <w:p w14:paraId="760ED45A" w14:textId="77777777" w:rsidR="0076139C" w:rsidRPr="001F5599" w:rsidRDefault="0076139C">
            <w:pPr>
              <w:pStyle w:val="ListParagraph"/>
              <w:numPr>
                <w:ilvl w:val="0"/>
                <w:numId w:val="43"/>
              </w:numPr>
              <w:tabs>
                <w:tab w:val="clear" w:pos="720"/>
              </w:tabs>
              <w:ind w:left="252" w:hanging="252"/>
              <w:jc w:val="both"/>
              <w:rPr>
                <w:rFonts w:cstheme="minorHAnsi"/>
                <w:sz w:val="20"/>
                <w:szCs w:val="20"/>
              </w:rPr>
            </w:pPr>
            <w:r w:rsidRPr="001F5599">
              <w:rPr>
                <w:rFonts w:cstheme="minorHAnsi"/>
                <w:sz w:val="20"/>
                <w:szCs w:val="20"/>
              </w:rPr>
              <w:t>Define early action financing modalities: Propose appropriate financing approaches to activate immediately after early warning issuance, including cash-based early actions (e.g., cash for livestock preparedness and livelihood protection during severe Dzud), in-kind support (hay, fodder, vitamins, veterinary inputs), logistics support, and emergency relief items, aligned with forecast-based triggers.</w:t>
            </w:r>
          </w:p>
          <w:p w14:paraId="2EDDF1A7" w14:textId="77777777" w:rsidR="0076139C" w:rsidRPr="001F5599" w:rsidRDefault="0076139C">
            <w:pPr>
              <w:pStyle w:val="ListParagraph"/>
              <w:numPr>
                <w:ilvl w:val="0"/>
                <w:numId w:val="43"/>
              </w:numPr>
              <w:tabs>
                <w:tab w:val="clear" w:pos="720"/>
              </w:tabs>
              <w:ind w:left="252" w:hanging="252"/>
              <w:jc w:val="both"/>
              <w:rPr>
                <w:rFonts w:cstheme="minorHAnsi"/>
                <w:sz w:val="20"/>
                <w:szCs w:val="20"/>
              </w:rPr>
            </w:pPr>
            <w:r w:rsidRPr="001F5599">
              <w:rPr>
                <w:rFonts w:cstheme="minorHAnsi"/>
                <w:sz w:val="20"/>
                <w:szCs w:val="20"/>
              </w:rPr>
              <w:lastRenderedPageBreak/>
              <w:t>Issue livestock protection advisories and mobilization actions: Provide operational advisories and response actions to prevent livestock cold injury, support emergency sheltering, enable rapid feed supplementation, and activate emergency fodder stockpiling and distribution mechanisms.</w:t>
            </w:r>
          </w:p>
          <w:p w14:paraId="0B831AB9" w14:textId="77777777" w:rsidR="0076139C" w:rsidRPr="001F5599" w:rsidRDefault="0076139C">
            <w:pPr>
              <w:pStyle w:val="ListParagraph"/>
              <w:numPr>
                <w:ilvl w:val="0"/>
                <w:numId w:val="43"/>
              </w:numPr>
              <w:tabs>
                <w:tab w:val="clear" w:pos="720"/>
              </w:tabs>
              <w:ind w:left="252" w:hanging="252"/>
              <w:jc w:val="both"/>
              <w:rPr>
                <w:rFonts w:cstheme="minorHAnsi"/>
                <w:sz w:val="20"/>
                <w:szCs w:val="20"/>
              </w:rPr>
            </w:pPr>
            <w:r w:rsidRPr="001F5599">
              <w:rPr>
                <w:rFonts w:cstheme="minorHAnsi"/>
                <w:sz w:val="20"/>
                <w:szCs w:val="20"/>
              </w:rPr>
              <w:t>Issue crop protection advisories and response actions: Provide advisories and strategies to protect standing crops, mitigate weather-related crop losses, and support timely mobilization of emergency response measures for agriculture.</w:t>
            </w:r>
          </w:p>
          <w:p w14:paraId="34A07E7F" w14:textId="77777777" w:rsidR="0076139C" w:rsidRPr="001F5599" w:rsidRDefault="0076139C">
            <w:pPr>
              <w:pStyle w:val="ListParagraph"/>
              <w:numPr>
                <w:ilvl w:val="0"/>
                <w:numId w:val="43"/>
              </w:numPr>
              <w:tabs>
                <w:tab w:val="clear" w:pos="720"/>
              </w:tabs>
              <w:ind w:left="252" w:hanging="252"/>
              <w:jc w:val="both"/>
              <w:rPr>
                <w:rFonts w:cstheme="minorHAnsi"/>
                <w:sz w:val="20"/>
                <w:szCs w:val="20"/>
              </w:rPr>
            </w:pPr>
            <w:r w:rsidRPr="001F5599">
              <w:rPr>
                <w:rFonts w:cstheme="minorHAnsi"/>
                <w:sz w:val="20"/>
                <w:szCs w:val="20"/>
              </w:rPr>
              <w:t>Support flood risk EAPs and risk financing strategies: Develop flood-focused advisories, EAP action plans, and risk financing strategies tied to forecast thresholds, including actions for preparedness, response readiness, and early mobilization of resources.</w:t>
            </w:r>
          </w:p>
          <w:p w14:paraId="09EF0DA3" w14:textId="4F1E89C9" w:rsidR="005C1512" w:rsidRPr="001F5599" w:rsidRDefault="0076139C">
            <w:pPr>
              <w:pStyle w:val="ListParagraph"/>
              <w:numPr>
                <w:ilvl w:val="0"/>
                <w:numId w:val="43"/>
              </w:numPr>
              <w:ind w:left="252" w:hanging="252"/>
              <w:jc w:val="both"/>
              <w:rPr>
                <w:rFonts w:cstheme="minorHAnsi"/>
                <w:sz w:val="20"/>
                <w:szCs w:val="20"/>
              </w:rPr>
            </w:pPr>
            <w:r w:rsidRPr="001F5599">
              <w:rPr>
                <w:rFonts w:cstheme="minorHAnsi"/>
                <w:sz w:val="20"/>
                <w:szCs w:val="20"/>
              </w:rPr>
              <w:t>Provide forecast-based multi-sector advisories: Deliver forecast-triggered advisories and recommended actions for priority sectors</w:t>
            </w:r>
            <w:r w:rsidR="00D80823">
              <w:rPr>
                <w:rFonts w:cstheme="minorHAnsi"/>
                <w:sz w:val="20"/>
                <w:szCs w:val="20"/>
              </w:rPr>
              <w:t xml:space="preserve"> </w:t>
            </w:r>
            <w:r w:rsidRPr="001F5599">
              <w:rPr>
                <w:rFonts w:cstheme="minorHAnsi"/>
                <w:sz w:val="20"/>
                <w:szCs w:val="20"/>
              </w:rPr>
              <w:t>livestock, crop agriculture, water, soil, and land management</w:t>
            </w:r>
            <w:r w:rsidR="00D80823">
              <w:rPr>
                <w:rFonts w:cstheme="minorHAnsi"/>
                <w:sz w:val="20"/>
                <w:szCs w:val="20"/>
              </w:rPr>
              <w:t xml:space="preserve"> </w:t>
            </w:r>
            <w:r w:rsidRPr="001F5599">
              <w:rPr>
                <w:rFonts w:cstheme="minorHAnsi"/>
                <w:sz w:val="20"/>
                <w:szCs w:val="20"/>
              </w:rPr>
              <w:t>ensuring guidance is practical, location-specific, and aligned with the IBF platform’s impact forecasting outputs.</w:t>
            </w:r>
          </w:p>
        </w:tc>
        <w:tc>
          <w:tcPr>
            <w:tcW w:w="2700" w:type="dxa"/>
            <w:vMerge w:val="restart"/>
          </w:tcPr>
          <w:p w14:paraId="32EAEA40" w14:textId="63E10C2A" w:rsidR="005C1512" w:rsidRPr="006D261D" w:rsidRDefault="005C1512" w:rsidP="00F8047B">
            <w:pPr>
              <w:jc w:val="both"/>
              <w:rPr>
                <w:rFonts w:cstheme="minorHAnsi"/>
                <w:sz w:val="20"/>
                <w:szCs w:val="20"/>
              </w:rPr>
            </w:pPr>
          </w:p>
        </w:tc>
      </w:tr>
      <w:tr w:rsidR="005C1512" w:rsidRPr="006D261D" w14:paraId="51F2EBDF" w14:textId="77777777" w:rsidTr="00D157E9">
        <w:trPr>
          <w:trHeight w:val="244"/>
        </w:trPr>
        <w:tc>
          <w:tcPr>
            <w:tcW w:w="3150" w:type="dxa"/>
            <w:vMerge/>
          </w:tcPr>
          <w:p w14:paraId="0F25EB7F" w14:textId="77777777" w:rsidR="005C1512" w:rsidRPr="006D261D" w:rsidRDefault="005C1512" w:rsidP="00F8047B">
            <w:pPr>
              <w:jc w:val="both"/>
              <w:rPr>
                <w:rFonts w:cstheme="minorHAnsi"/>
                <w:sz w:val="20"/>
                <w:szCs w:val="20"/>
              </w:rPr>
            </w:pPr>
          </w:p>
        </w:tc>
        <w:tc>
          <w:tcPr>
            <w:tcW w:w="5310" w:type="dxa"/>
            <w:vMerge/>
          </w:tcPr>
          <w:p w14:paraId="3CC80FF9" w14:textId="67EA5ACE" w:rsidR="005C1512" w:rsidRPr="001F5599" w:rsidRDefault="005C1512">
            <w:pPr>
              <w:pStyle w:val="ListParagraph"/>
              <w:numPr>
                <w:ilvl w:val="0"/>
                <w:numId w:val="42"/>
              </w:numPr>
              <w:tabs>
                <w:tab w:val="clear" w:pos="720"/>
                <w:tab w:val="num" w:pos="101"/>
              </w:tabs>
              <w:ind w:left="252" w:hanging="252"/>
              <w:jc w:val="both"/>
              <w:rPr>
                <w:rFonts w:cstheme="minorHAnsi"/>
                <w:sz w:val="20"/>
                <w:szCs w:val="20"/>
              </w:rPr>
            </w:pPr>
          </w:p>
        </w:tc>
        <w:tc>
          <w:tcPr>
            <w:tcW w:w="2700" w:type="dxa"/>
            <w:vMerge/>
          </w:tcPr>
          <w:p w14:paraId="62199D12" w14:textId="4FAE4FC5" w:rsidR="005C1512" w:rsidRPr="006D261D" w:rsidRDefault="005C1512" w:rsidP="00F8047B">
            <w:pPr>
              <w:jc w:val="both"/>
              <w:rPr>
                <w:rFonts w:cstheme="minorHAnsi"/>
                <w:sz w:val="20"/>
                <w:szCs w:val="20"/>
              </w:rPr>
            </w:pPr>
          </w:p>
        </w:tc>
      </w:tr>
      <w:tr w:rsidR="005C1512" w:rsidRPr="006D261D" w14:paraId="509EF24B" w14:textId="77777777" w:rsidTr="00D157E9">
        <w:tc>
          <w:tcPr>
            <w:tcW w:w="3150" w:type="dxa"/>
          </w:tcPr>
          <w:p w14:paraId="2CF9E7FE" w14:textId="17D22FE1" w:rsidR="005C1512" w:rsidRPr="006D261D" w:rsidRDefault="005C1512" w:rsidP="00F8047B">
            <w:pPr>
              <w:jc w:val="both"/>
              <w:rPr>
                <w:rFonts w:cstheme="minorHAnsi"/>
                <w:sz w:val="20"/>
                <w:szCs w:val="20"/>
              </w:rPr>
            </w:pPr>
            <w:r w:rsidRPr="006D261D">
              <w:rPr>
                <w:rFonts w:cstheme="minorHAnsi"/>
                <w:sz w:val="20"/>
                <w:szCs w:val="20"/>
              </w:rPr>
              <w:t>Developing Early Action Protocols (EAPs)</w:t>
            </w:r>
          </w:p>
        </w:tc>
        <w:tc>
          <w:tcPr>
            <w:tcW w:w="5310" w:type="dxa"/>
          </w:tcPr>
          <w:p w14:paraId="348A3B45" w14:textId="77777777" w:rsidR="003A6261" w:rsidRPr="001F5599" w:rsidRDefault="003A6261">
            <w:pPr>
              <w:pStyle w:val="ListParagraph"/>
              <w:numPr>
                <w:ilvl w:val="0"/>
                <w:numId w:val="40"/>
              </w:numPr>
              <w:ind w:left="252" w:hanging="252"/>
              <w:jc w:val="both"/>
              <w:rPr>
                <w:rFonts w:cstheme="minorHAnsi"/>
                <w:sz w:val="20"/>
                <w:szCs w:val="20"/>
              </w:rPr>
            </w:pPr>
            <w:r w:rsidRPr="001F5599">
              <w:rPr>
                <w:rFonts w:cstheme="minorHAnsi"/>
                <w:sz w:val="20"/>
                <w:szCs w:val="20"/>
              </w:rPr>
              <w:t>Provide structured guidance for EAP development: Support partners to develop standardized EAPs aligned with IBF outputs, ensuring each protocol clearly defines scope, target groups, operational workflows, and implementation arrangements.</w:t>
            </w:r>
          </w:p>
          <w:p w14:paraId="336C6024" w14:textId="29329E54" w:rsidR="003A6261" w:rsidRPr="001F5599" w:rsidRDefault="003A6261">
            <w:pPr>
              <w:pStyle w:val="ListParagraph"/>
              <w:numPr>
                <w:ilvl w:val="0"/>
                <w:numId w:val="40"/>
              </w:numPr>
              <w:ind w:left="252" w:hanging="252"/>
              <w:jc w:val="both"/>
              <w:rPr>
                <w:rFonts w:cstheme="minorHAnsi"/>
                <w:sz w:val="20"/>
                <w:szCs w:val="20"/>
              </w:rPr>
            </w:pPr>
            <w:r w:rsidRPr="001F5599">
              <w:rPr>
                <w:rFonts w:cstheme="minorHAnsi"/>
                <w:sz w:val="20"/>
                <w:szCs w:val="20"/>
              </w:rPr>
              <w:t>Analyze and define core EAP components: Guide the design and validation of the key components</w:t>
            </w:r>
            <w:r w:rsidR="00D80823">
              <w:rPr>
                <w:rFonts w:cstheme="minorHAnsi"/>
                <w:sz w:val="20"/>
                <w:szCs w:val="20"/>
              </w:rPr>
              <w:t xml:space="preserve"> </w:t>
            </w:r>
            <w:r w:rsidRPr="001F5599">
              <w:rPr>
                <w:rFonts w:cstheme="minorHAnsi"/>
                <w:sz w:val="20"/>
                <w:szCs w:val="20"/>
              </w:rPr>
              <w:t>triggers, early actions, and emergency financing mechanisms</w:t>
            </w:r>
            <w:r w:rsidR="00D80823">
              <w:rPr>
                <w:rFonts w:cstheme="minorHAnsi"/>
                <w:sz w:val="20"/>
                <w:szCs w:val="20"/>
              </w:rPr>
              <w:t xml:space="preserve"> </w:t>
            </w:r>
            <w:r w:rsidRPr="001F5599">
              <w:rPr>
                <w:rFonts w:cstheme="minorHAnsi"/>
                <w:sz w:val="20"/>
                <w:szCs w:val="20"/>
              </w:rPr>
              <w:t>including how triggers are set (thresholds/probabilities), what actions are activated at each trigger level, and how funds are released and tracked.</w:t>
            </w:r>
          </w:p>
          <w:p w14:paraId="2652ADB2" w14:textId="77777777" w:rsidR="003A6261" w:rsidRPr="001F5599" w:rsidRDefault="003A6261">
            <w:pPr>
              <w:pStyle w:val="ListParagraph"/>
              <w:numPr>
                <w:ilvl w:val="0"/>
                <w:numId w:val="40"/>
              </w:numPr>
              <w:ind w:left="252" w:hanging="252"/>
              <w:jc w:val="both"/>
              <w:rPr>
                <w:rFonts w:cstheme="minorHAnsi"/>
                <w:sz w:val="20"/>
                <w:szCs w:val="20"/>
              </w:rPr>
            </w:pPr>
            <w:r w:rsidRPr="001F5599">
              <w:rPr>
                <w:rFonts w:cstheme="minorHAnsi"/>
                <w:sz w:val="20"/>
                <w:szCs w:val="20"/>
              </w:rPr>
              <w:t>Clarify stakeholder roles and responsibilities: Provide guidance on assigning clear roles and responsibilities across NMHS, DRM authorities, sector ministries, humanitarian partners, local governments, and community structures to ensure rapid decision-making and timely activation of early actions following warnings.</w:t>
            </w:r>
          </w:p>
          <w:p w14:paraId="06D52E23" w14:textId="77777777" w:rsidR="003A6261" w:rsidRPr="001F5599" w:rsidRDefault="003A6261">
            <w:pPr>
              <w:pStyle w:val="ListParagraph"/>
              <w:numPr>
                <w:ilvl w:val="0"/>
                <w:numId w:val="40"/>
              </w:numPr>
              <w:ind w:left="252" w:hanging="252"/>
              <w:jc w:val="both"/>
              <w:rPr>
                <w:rFonts w:cstheme="minorHAnsi"/>
                <w:sz w:val="20"/>
                <w:szCs w:val="20"/>
              </w:rPr>
            </w:pPr>
            <w:r w:rsidRPr="001F5599">
              <w:rPr>
                <w:rFonts w:cstheme="minorHAnsi"/>
                <w:sz w:val="20"/>
                <w:szCs w:val="20"/>
              </w:rPr>
              <w:t>Guide national early recovery financing options: Advise on which national entities and mechanisms can finance early recovery (e.g., government contingency funds, sector budget lines, social protection mechanisms, disaster response funds), and how these can be linked to forecast-based triggers and EAP activation.</w:t>
            </w:r>
          </w:p>
          <w:p w14:paraId="5B61C1FC" w14:textId="0F691791" w:rsidR="005C1512" w:rsidRPr="001F5599" w:rsidRDefault="003A6261">
            <w:pPr>
              <w:numPr>
                <w:ilvl w:val="0"/>
                <w:numId w:val="40"/>
              </w:numPr>
              <w:ind w:left="252" w:hanging="252"/>
              <w:jc w:val="both"/>
              <w:rPr>
                <w:rFonts w:cstheme="minorHAnsi"/>
                <w:sz w:val="20"/>
                <w:szCs w:val="20"/>
              </w:rPr>
            </w:pPr>
            <w:r w:rsidRPr="001F5599">
              <w:rPr>
                <w:rFonts w:cstheme="minorHAnsi"/>
                <w:sz w:val="20"/>
                <w:szCs w:val="20"/>
              </w:rPr>
              <w:t>Guide forecast-based sector risk analysis and hazard selection: Provide methodological guidance on conducting forecast-based risk analysis for each sector</w:t>
            </w:r>
            <w:r w:rsidR="00D80823">
              <w:rPr>
                <w:rFonts w:cstheme="minorHAnsi"/>
                <w:sz w:val="20"/>
                <w:szCs w:val="20"/>
              </w:rPr>
              <w:t xml:space="preserve"> </w:t>
            </w:r>
            <w:r w:rsidRPr="001F5599">
              <w:rPr>
                <w:rFonts w:cstheme="minorHAnsi"/>
                <w:sz w:val="20"/>
                <w:szCs w:val="20"/>
              </w:rPr>
              <w:t>integrating hazard likelihood/severity, exposure, vulnerability, and capacity</w:t>
            </w:r>
            <w:r w:rsidR="00D80823">
              <w:rPr>
                <w:rFonts w:cstheme="minorHAnsi"/>
                <w:sz w:val="20"/>
                <w:szCs w:val="20"/>
              </w:rPr>
              <w:t xml:space="preserve"> </w:t>
            </w:r>
            <w:r w:rsidRPr="001F5599">
              <w:rPr>
                <w:rFonts w:cstheme="minorHAnsi"/>
                <w:sz w:val="20"/>
                <w:szCs w:val="20"/>
              </w:rPr>
              <w:t>and selecting the priority impending hazards the EAP should address based on expected impacts and feasibility of early action.</w:t>
            </w:r>
          </w:p>
        </w:tc>
        <w:tc>
          <w:tcPr>
            <w:tcW w:w="2700" w:type="dxa"/>
          </w:tcPr>
          <w:p w14:paraId="505BBB49" w14:textId="3FAA7F32" w:rsidR="005C1512" w:rsidRPr="006D261D" w:rsidRDefault="005C1512" w:rsidP="00F8047B">
            <w:pPr>
              <w:jc w:val="both"/>
              <w:rPr>
                <w:rFonts w:cstheme="minorHAnsi"/>
                <w:sz w:val="20"/>
                <w:szCs w:val="20"/>
              </w:rPr>
            </w:pPr>
            <w:proofErr w:type="gramStart"/>
            <w:r w:rsidRPr="006D261D">
              <w:rPr>
                <w:rFonts w:cstheme="minorHAnsi"/>
                <w:sz w:val="20"/>
                <w:szCs w:val="20"/>
              </w:rPr>
              <w:t>Priority  sector</w:t>
            </w:r>
            <w:proofErr w:type="gramEnd"/>
            <w:r w:rsidRPr="006D261D">
              <w:rPr>
                <w:rFonts w:cstheme="minorHAnsi"/>
                <w:sz w:val="20"/>
                <w:szCs w:val="20"/>
              </w:rPr>
              <w:t xml:space="preserve"> department  </w:t>
            </w:r>
          </w:p>
        </w:tc>
      </w:tr>
      <w:tr w:rsidR="009E69C7" w:rsidRPr="006D261D" w14:paraId="6E028C16" w14:textId="77777777" w:rsidTr="00D157E9">
        <w:tc>
          <w:tcPr>
            <w:tcW w:w="3150" w:type="dxa"/>
          </w:tcPr>
          <w:p w14:paraId="389F66F3" w14:textId="77777777" w:rsidR="009E69C7" w:rsidRPr="006D261D" w:rsidRDefault="009E69C7" w:rsidP="00F8047B">
            <w:pPr>
              <w:jc w:val="both"/>
              <w:rPr>
                <w:rFonts w:cstheme="minorHAnsi"/>
                <w:sz w:val="20"/>
                <w:szCs w:val="20"/>
              </w:rPr>
            </w:pPr>
            <w:r w:rsidRPr="006D261D">
              <w:rPr>
                <w:rFonts w:cstheme="minorHAnsi"/>
                <w:sz w:val="20"/>
                <w:szCs w:val="20"/>
              </w:rPr>
              <w:t>Financing mechanism</w:t>
            </w:r>
          </w:p>
        </w:tc>
        <w:tc>
          <w:tcPr>
            <w:tcW w:w="5310" w:type="dxa"/>
          </w:tcPr>
          <w:p w14:paraId="0AA38DA4" w14:textId="118C4730" w:rsidR="009E69C7" w:rsidRPr="001F5599" w:rsidRDefault="007135A0" w:rsidP="001F5599">
            <w:pPr>
              <w:ind w:left="252" w:hanging="252"/>
              <w:jc w:val="both"/>
              <w:rPr>
                <w:rFonts w:cstheme="minorHAnsi"/>
                <w:sz w:val="20"/>
                <w:szCs w:val="20"/>
              </w:rPr>
            </w:pPr>
            <w:r w:rsidRPr="001F5599">
              <w:rPr>
                <w:rFonts w:cstheme="minorHAnsi"/>
                <w:sz w:val="20"/>
                <w:szCs w:val="20"/>
              </w:rPr>
              <w:t xml:space="preserve">Financing mechanism: Provide guidance on the financing mechanisms that are already in place to enable rapid action following IBF-issued emergency forecasts. This should include an assessment of available funding instruments, activation procedures, and disbursement timelines, as well </w:t>
            </w:r>
            <w:r w:rsidRPr="001F5599">
              <w:rPr>
                <w:rFonts w:cstheme="minorHAnsi"/>
                <w:sz w:val="20"/>
                <w:szCs w:val="20"/>
              </w:rPr>
              <w:lastRenderedPageBreak/>
              <w:t xml:space="preserve">as identification of potential financing entities and stakeholders across state institutions, non-state actors (e.g., humanitarian organizations and NGOs), and the private sector that can mobilize resources for early action and emergency </w:t>
            </w:r>
            <w:proofErr w:type="spellStart"/>
            <w:r w:rsidRPr="001F5599">
              <w:rPr>
                <w:rFonts w:cstheme="minorHAnsi"/>
                <w:sz w:val="20"/>
                <w:szCs w:val="20"/>
              </w:rPr>
              <w:t>respons</w:t>
            </w:r>
            <w:proofErr w:type="spellEnd"/>
          </w:p>
        </w:tc>
        <w:tc>
          <w:tcPr>
            <w:tcW w:w="2700" w:type="dxa"/>
          </w:tcPr>
          <w:p w14:paraId="3F7D897F" w14:textId="786CD901" w:rsidR="009E69C7" w:rsidRPr="006D261D" w:rsidRDefault="009E69C7" w:rsidP="00F8047B">
            <w:pPr>
              <w:jc w:val="both"/>
              <w:rPr>
                <w:rFonts w:cstheme="minorHAnsi"/>
                <w:sz w:val="20"/>
                <w:szCs w:val="20"/>
              </w:rPr>
            </w:pPr>
            <w:proofErr w:type="gramStart"/>
            <w:r w:rsidRPr="006D261D">
              <w:rPr>
                <w:rFonts w:cstheme="minorHAnsi"/>
                <w:sz w:val="20"/>
                <w:szCs w:val="20"/>
              </w:rPr>
              <w:lastRenderedPageBreak/>
              <w:t>Priority  sector</w:t>
            </w:r>
            <w:proofErr w:type="gramEnd"/>
            <w:r w:rsidRPr="006D261D">
              <w:rPr>
                <w:rFonts w:cstheme="minorHAnsi"/>
                <w:sz w:val="20"/>
                <w:szCs w:val="20"/>
              </w:rPr>
              <w:t xml:space="preserve"> department  </w:t>
            </w:r>
          </w:p>
        </w:tc>
      </w:tr>
      <w:tr w:rsidR="009E69C7" w:rsidRPr="006D261D" w14:paraId="3507F94B" w14:textId="77777777" w:rsidTr="00D157E9">
        <w:tc>
          <w:tcPr>
            <w:tcW w:w="3150" w:type="dxa"/>
          </w:tcPr>
          <w:p w14:paraId="10397CC6" w14:textId="77777777" w:rsidR="009E69C7" w:rsidRPr="006D261D" w:rsidRDefault="009E69C7" w:rsidP="00F8047B">
            <w:pPr>
              <w:jc w:val="both"/>
              <w:rPr>
                <w:rFonts w:cstheme="minorHAnsi"/>
                <w:sz w:val="20"/>
                <w:szCs w:val="20"/>
              </w:rPr>
            </w:pPr>
            <w:r w:rsidRPr="006D261D">
              <w:rPr>
                <w:rFonts w:cstheme="minorHAnsi"/>
                <w:sz w:val="20"/>
                <w:szCs w:val="20"/>
              </w:rPr>
              <w:t xml:space="preserve">Level of Stakeholders Engagement </w:t>
            </w:r>
          </w:p>
        </w:tc>
        <w:tc>
          <w:tcPr>
            <w:tcW w:w="5310" w:type="dxa"/>
          </w:tcPr>
          <w:p w14:paraId="6092F916" w14:textId="48BD54B7" w:rsidR="009E69C7" w:rsidRPr="001F5599" w:rsidRDefault="009E69C7" w:rsidP="001F5599">
            <w:pPr>
              <w:ind w:left="252" w:hanging="252"/>
              <w:jc w:val="both"/>
              <w:rPr>
                <w:rFonts w:cstheme="minorHAnsi"/>
                <w:sz w:val="20"/>
                <w:szCs w:val="20"/>
              </w:rPr>
            </w:pPr>
            <w:r w:rsidRPr="001F5599">
              <w:rPr>
                <w:rFonts w:cstheme="minorHAnsi"/>
                <w:sz w:val="20"/>
                <w:szCs w:val="20"/>
              </w:rPr>
              <w:t xml:space="preserve">Following </w:t>
            </w:r>
            <w:proofErr w:type="gramStart"/>
            <w:r w:rsidR="009573F5" w:rsidRPr="001F5599">
              <w:rPr>
                <w:rFonts w:cstheme="minorHAnsi"/>
                <w:sz w:val="20"/>
                <w:szCs w:val="20"/>
              </w:rPr>
              <w:t>guidelines</w:t>
            </w:r>
            <w:r w:rsidRPr="001F5599">
              <w:rPr>
                <w:rFonts w:cstheme="minorHAnsi"/>
                <w:sz w:val="20"/>
                <w:szCs w:val="20"/>
              </w:rPr>
              <w:t>;</w:t>
            </w:r>
            <w:proofErr w:type="gramEnd"/>
          </w:p>
          <w:p w14:paraId="4F43DDF0" w14:textId="77777777" w:rsidR="004C6A04" w:rsidRPr="001F5599" w:rsidRDefault="004C6A04">
            <w:pPr>
              <w:pStyle w:val="ListParagraph"/>
              <w:numPr>
                <w:ilvl w:val="0"/>
                <w:numId w:val="42"/>
              </w:numPr>
              <w:tabs>
                <w:tab w:val="clear" w:pos="720"/>
              </w:tabs>
              <w:ind w:left="252" w:hanging="252"/>
              <w:jc w:val="both"/>
              <w:rPr>
                <w:rFonts w:cstheme="minorHAnsi"/>
                <w:sz w:val="20"/>
                <w:szCs w:val="20"/>
              </w:rPr>
            </w:pPr>
            <w:r w:rsidRPr="001F5599">
              <w:rPr>
                <w:rFonts w:cstheme="minorHAnsi"/>
                <w:sz w:val="20"/>
                <w:szCs w:val="20"/>
              </w:rPr>
              <w:t xml:space="preserve">Local government response to </w:t>
            </w:r>
            <w:proofErr w:type="spellStart"/>
            <w:r w:rsidRPr="001F5599">
              <w:rPr>
                <w:rFonts w:cstheme="minorHAnsi"/>
                <w:sz w:val="20"/>
                <w:szCs w:val="20"/>
              </w:rPr>
              <w:t>FbF</w:t>
            </w:r>
            <w:proofErr w:type="spellEnd"/>
            <w:r w:rsidRPr="001F5599">
              <w:rPr>
                <w:rFonts w:cstheme="minorHAnsi"/>
                <w:sz w:val="20"/>
                <w:szCs w:val="20"/>
              </w:rPr>
              <w:t xml:space="preserve">: Assess how </w:t>
            </w:r>
            <w:proofErr w:type="spellStart"/>
            <w:r w:rsidRPr="001F5599">
              <w:rPr>
                <w:rFonts w:cstheme="minorHAnsi"/>
                <w:sz w:val="20"/>
                <w:szCs w:val="20"/>
              </w:rPr>
              <w:t>aimag</w:t>
            </w:r>
            <w:proofErr w:type="spellEnd"/>
            <w:r w:rsidRPr="001F5599">
              <w:rPr>
                <w:rFonts w:cstheme="minorHAnsi"/>
                <w:sz w:val="20"/>
                <w:szCs w:val="20"/>
              </w:rPr>
              <w:t xml:space="preserve">, </w:t>
            </w:r>
            <w:proofErr w:type="spellStart"/>
            <w:r w:rsidRPr="001F5599">
              <w:rPr>
                <w:rFonts w:cstheme="minorHAnsi"/>
                <w:sz w:val="20"/>
                <w:szCs w:val="20"/>
              </w:rPr>
              <w:t>soum</w:t>
            </w:r>
            <w:proofErr w:type="spellEnd"/>
            <w:r w:rsidRPr="001F5599">
              <w:rPr>
                <w:rFonts w:cstheme="minorHAnsi"/>
                <w:sz w:val="20"/>
                <w:szCs w:val="20"/>
              </w:rPr>
              <w:t>, and bag authorities operationalize Forecast-based Financing (</w:t>
            </w:r>
            <w:proofErr w:type="spellStart"/>
            <w:r w:rsidRPr="001F5599">
              <w:rPr>
                <w:rFonts w:cstheme="minorHAnsi"/>
                <w:sz w:val="20"/>
                <w:szCs w:val="20"/>
              </w:rPr>
              <w:t>FbF</w:t>
            </w:r>
            <w:proofErr w:type="spellEnd"/>
            <w:r w:rsidRPr="001F5599">
              <w:rPr>
                <w:rFonts w:cstheme="minorHAnsi"/>
                <w:sz w:val="20"/>
                <w:szCs w:val="20"/>
              </w:rPr>
              <w:t>) for emergency response, early recovery, and rehabilitation, including trigger use, decision pathways, and speed of fund release.</w:t>
            </w:r>
          </w:p>
          <w:p w14:paraId="75EABD12" w14:textId="77777777" w:rsidR="004C6A04" w:rsidRPr="001F5599" w:rsidRDefault="004C6A04">
            <w:pPr>
              <w:pStyle w:val="ListParagraph"/>
              <w:numPr>
                <w:ilvl w:val="0"/>
                <w:numId w:val="42"/>
              </w:numPr>
              <w:tabs>
                <w:tab w:val="clear" w:pos="720"/>
              </w:tabs>
              <w:ind w:left="252" w:hanging="252"/>
              <w:jc w:val="both"/>
              <w:rPr>
                <w:rFonts w:cstheme="minorHAnsi"/>
                <w:sz w:val="20"/>
                <w:szCs w:val="20"/>
              </w:rPr>
            </w:pPr>
            <w:r w:rsidRPr="001F5599">
              <w:rPr>
                <w:rFonts w:cstheme="minorHAnsi"/>
                <w:sz w:val="20"/>
                <w:szCs w:val="20"/>
              </w:rPr>
              <w:t xml:space="preserve">Local disaster management structures: Confirm whether functional disaster management committees (or equivalent DRM coordination bodies) exist at </w:t>
            </w:r>
            <w:proofErr w:type="spellStart"/>
            <w:r w:rsidRPr="001F5599">
              <w:rPr>
                <w:rFonts w:cstheme="minorHAnsi"/>
                <w:sz w:val="20"/>
                <w:szCs w:val="20"/>
              </w:rPr>
              <w:t>aimag</w:t>
            </w:r>
            <w:proofErr w:type="spellEnd"/>
            <w:r w:rsidRPr="001F5599">
              <w:rPr>
                <w:rFonts w:cstheme="minorHAnsi"/>
                <w:sz w:val="20"/>
                <w:szCs w:val="20"/>
              </w:rPr>
              <w:t>/</w:t>
            </w:r>
            <w:proofErr w:type="spellStart"/>
            <w:r w:rsidRPr="001F5599">
              <w:rPr>
                <w:rFonts w:cstheme="minorHAnsi"/>
                <w:sz w:val="20"/>
                <w:szCs w:val="20"/>
              </w:rPr>
              <w:t>soum</w:t>
            </w:r>
            <w:proofErr w:type="spellEnd"/>
            <w:r w:rsidRPr="001F5599">
              <w:rPr>
                <w:rFonts w:cstheme="minorHAnsi"/>
                <w:sz w:val="20"/>
                <w:szCs w:val="20"/>
              </w:rPr>
              <w:t>/bag levels, and document their membership, mandates, and operating procedures.</w:t>
            </w:r>
          </w:p>
          <w:p w14:paraId="2AAA5390" w14:textId="77777777" w:rsidR="004C6A04" w:rsidRPr="001F5599" w:rsidRDefault="004C6A04">
            <w:pPr>
              <w:pStyle w:val="ListParagraph"/>
              <w:numPr>
                <w:ilvl w:val="0"/>
                <w:numId w:val="42"/>
              </w:numPr>
              <w:tabs>
                <w:tab w:val="clear" w:pos="720"/>
              </w:tabs>
              <w:ind w:left="252" w:hanging="252"/>
              <w:jc w:val="both"/>
              <w:rPr>
                <w:rFonts w:cstheme="minorHAnsi"/>
                <w:sz w:val="20"/>
                <w:szCs w:val="20"/>
              </w:rPr>
            </w:pPr>
            <w:r w:rsidRPr="001F5599">
              <w:rPr>
                <w:rFonts w:cstheme="minorHAnsi"/>
                <w:sz w:val="20"/>
                <w:szCs w:val="20"/>
              </w:rPr>
              <w:t>Standing orders on disasters (</w:t>
            </w:r>
            <w:proofErr w:type="spellStart"/>
            <w:r w:rsidRPr="001F5599">
              <w:rPr>
                <w:rFonts w:cstheme="minorHAnsi"/>
                <w:sz w:val="20"/>
                <w:szCs w:val="20"/>
              </w:rPr>
              <w:t>SoD</w:t>
            </w:r>
            <w:proofErr w:type="spellEnd"/>
            <w:r w:rsidRPr="001F5599">
              <w:rPr>
                <w:rFonts w:cstheme="minorHAnsi"/>
                <w:sz w:val="20"/>
                <w:szCs w:val="20"/>
              </w:rPr>
              <w:t xml:space="preserve">) and planned activities: Identify and review the proposed activities under </w:t>
            </w:r>
            <w:proofErr w:type="spellStart"/>
            <w:r w:rsidRPr="001F5599">
              <w:rPr>
                <w:rFonts w:cstheme="minorHAnsi"/>
                <w:sz w:val="20"/>
                <w:szCs w:val="20"/>
              </w:rPr>
              <w:t>SoD</w:t>
            </w:r>
            <w:proofErr w:type="spellEnd"/>
            <w:r w:rsidRPr="001F5599">
              <w:rPr>
                <w:rFonts w:cstheme="minorHAnsi"/>
                <w:sz w:val="20"/>
                <w:szCs w:val="20"/>
              </w:rPr>
              <w:t xml:space="preserve"> at </w:t>
            </w:r>
            <w:proofErr w:type="spellStart"/>
            <w:r w:rsidRPr="001F5599">
              <w:rPr>
                <w:rFonts w:cstheme="minorHAnsi"/>
                <w:sz w:val="20"/>
                <w:szCs w:val="20"/>
              </w:rPr>
              <w:t>aimag</w:t>
            </w:r>
            <w:proofErr w:type="spellEnd"/>
            <w:r w:rsidRPr="001F5599">
              <w:rPr>
                <w:rFonts w:cstheme="minorHAnsi"/>
                <w:sz w:val="20"/>
                <w:szCs w:val="20"/>
              </w:rPr>
              <w:t xml:space="preserve">, </w:t>
            </w:r>
            <w:proofErr w:type="spellStart"/>
            <w:r w:rsidRPr="001F5599">
              <w:rPr>
                <w:rFonts w:cstheme="minorHAnsi"/>
                <w:sz w:val="20"/>
                <w:szCs w:val="20"/>
              </w:rPr>
              <w:t>soum</w:t>
            </w:r>
            <w:proofErr w:type="spellEnd"/>
            <w:r w:rsidRPr="001F5599">
              <w:rPr>
                <w:rFonts w:cstheme="minorHAnsi"/>
                <w:sz w:val="20"/>
                <w:szCs w:val="20"/>
              </w:rPr>
              <w:t>, and bag levels, including preparedness actions, early action measures, response tasks, and recovery responsibilities.</w:t>
            </w:r>
          </w:p>
          <w:p w14:paraId="3EFEE9EF" w14:textId="77777777" w:rsidR="004C6A04" w:rsidRPr="001F5599" w:rsidRDefault="004C6A04">
            <w:pPr>
              <w:pStyle w:val="ListParagraph"/>
              <w:numPr>
                <w:ilvl w:val="0"/>
                <w:numId w:val="42"/>
              </w:numPr>
              <w:tabs>
                <w:tab w:val="clear" w:pos="720"/>
              </w:tabs>
              <w:ind w:left="252" w:hanging="252"/>
              <w:jc w:val="both"/>
              <w:rPr>
                <w:rFonts w:cstheme="minorHAnsi"/>
                <w:sz w:val="20"/>
                <w:szCs w:val="20"/>
              </w:rPr>
            </w:pPr>
            <w:r w:rsidRPr="001F5599">
              <w:rPr>
                <w:rFonts w:cstheme="minorHAnsi"/>
                <w:sz w:val="20"/>
                <w:szCs w:val="20"/>
              </w:rPr>
              <w:t>Local coordination mechanisms: Map the local coordination arrangements (EOC/Situation Room, ICS linkages, sector working groups, partner coordination), including information flow, meeting routines, and escalation pathways during emergencies.</w:t>
            </w:r>
          </w:p>
          <w:p w14:paraId="3595CEC8" w14:textId="77777777" w:rsidR="004C6A04" w:rsidRPr="001F5599" w:rsidRDefault="004C6A04">
            <w:pPr>
              <w:pStyle w:val="ListParagraph"/>
              <w:numPr>
                <w:ilvl w:val="0"/>
                <w:numId w:val="42"/>
              </w:numPr>
              <w:tabs>
                <w:tab w:val="clear" w:pos="720"/>
              </w:tabs>
              <w:ind w:left="252" w:hanging="252"/>
              <w:jc w:val="both"/>
              <w:rPr>
                <w:rFonts w:cstheme="minorHAnsi"/>
                <w:sz w:val="20"/>
                <w:szCs w:val="20"/>
              </w:rPr>
            </w:pPr>
            <w:r w:rsidRPr="001F5599">
              <w:rPr>
                <w:rFonts w:cstheme="minorHAnsi"/>
                <w:sz w:val="20"/>
                <w:szCs w:val="20"/>
              </w:rPr>
              <w:t>Access to input support services during emergencies: Define how herders and smallholder farmers access critical inputs and support services (feed, fodder, veterinary services, shelter materials, water access support, transport/logistics) during emergencies, including eligibility, distribution channels, and grievance mechanisms.</w:t>
            </w:r>
          </w:p>
          <w:p w14:paraId="0A18F655" w14:textId="32808275" w:rsidR="009E69C7" w:rsidRPr="001F5599" w:rsidRDefault="004C6A04">
            <w:pPr>
              <w:pStyle w:val="ListParagraph"/>
              <w:numPr>
                <w:ilvl w:val="0"/>
                <w:numId w:val="42"/>
              </w:numPr>
              <w:ind w:left="252" w:hanging="252"/>
              <w:jc w:val="both"/>
              <w:rPr>
                <w:rFonts w:cstheme="minorHAnsi"/>
                <w:sz w:val="20"/>
                <w:szCs w:val="20"/>
              </w:rPr>
            </w:pPr>
            <w:r w:rsidRPr="001F5599">
              <w:rPr>
                <w:rFonts w:cstheme="minorHAnsi"/>
                <w:sz w:val="20"/>
                <w:szCs w:val="20"/>
              </w:rPr>
              <w:t>Emergency supply chain and market access for remote groups: Evaluate whether remote herders/smallholder farmers can access the emergency value chain, including storage facilities, emergency product reserves, transport corridors, and market access mechanisms, and identify barriers and enabling measures to ensure equitable access</w:t>
            </w:r>
          </w:p>
        </w:tc>
        <w:tc>
          <w:tcPr>
            <w:tcW w:w="2700" w:type="dxa"/>
          </w:tcPr>
          <w:p w14:paraId="7AAED971" w14:textId="3366B95B" w:rsidR="009E69C7" w:rsidRPr="006D261D" w:rsidRDefault="009E69C7" w:rsidP="00F8047B">
            <w:pPr>
              <w:jc w:val="both"/>
              <w:rPr>
                <w:rFonts w:cstheme="minorHAnsi"/>
                <w:sz w:val="20"/>
                <w:szCs w:val="20"/>
              </w:rPr>
            </w:pPr>
            <w:proofErr w:type="gramStart"/>
            <w:r w:rsidRPr="006D261D">
              <w:rPr>
                <w:rFonts w:cstheme="minorHAnsi"/>
                <w:sz w:val="20"/>
                <w:szCs w:val="20"/>
              </w:rPr>
              <w:t>Priority  sector</w:t>
            </w:r>
            <w:proofErr w:type="gramEnd"/>
            <w:r w:rsidRPr="006D261D">
              <w:rPr>
                <w:rFonts w:cstheme="minorHAnsi"/>
                <w:sz w:val="20"/>
                <w:szCs w:val="20"/>
              </w:rPr>
              <w:t xml:space="preserve"> department  </w:t>
            </w:r>
          </w:p>
        </w:tc>
      </w:tr>
      <w:tr w:rsidR="005C1512" w:rsidRPr="006D261D" w14:paraId="3622E79A" w14:textId="77777777" w:rsidTr="00D157E9">
        <w:tc>
          <w:tcPr>
            <w:tcW w:w="3150" w:type="dxa"/>
          </w:tcPr>
          <w:p w14:paraId="507ABA62" w14:textId="5BE829AC" w:rsidR="005C1512" w:rsidRPr="006D261D" w:rsidRDefault="005C1512" w:rsidP="00F8047B">
            <w:pPr>
              <w:jc w:val="both"/>
              <w:rPr>
                <w:rFonts w:cstheme="minorHAnsi"/>
                <w:sz w:val="20"/>
                <w:szCs w:val="20"/>
              </w:rPr>
            </w:pPr>
            <w:r w:rsidRPr="006D261D">
              <w:rPr>
                <w:rFonts w:cstheme="minorHAnsi"/>
                <w:sz w:val="20"/>
                <w:szCs w:val="20"/>
              </w:rPr>
              <w:t xml:space="preserve">Set up a </w:t>
            </w:r>
            <w:proofErr w:type="spellStart"/>
            <w:r w:rsidRPr="006D261D">
              <w:rPr>
                <w:rFonts w:cstheme="minorHAnsi"/>
                <w:sz w:val="20"/>
                <w:szCs w:val="20"/>
              </w:rPr>
              <w:t>FbF</w:t>
            </w:r>
            <w:proofErr w:type="spellEnd"/>
            <w:r w:rsidRPr="006D261D">
              <w:rPr>
                <w:rFonts w:cstheme="minorHAnsi"/>
                <w:sz w:val="20"/>
                <w:szCs w:val="20"/>
              </w:rPr>
              <w:t xml:space="preserve"> program</w:t>
            </w:r>
            <w:r w:rsidR="009E69C7" w:rsidRPr="006D261D">
              <w:rPr>
                <w:rFonts w:cstheme="minorHAnsi"/>
                <w:sz w:val="20"/>
                <w:szCs w:val="20"/>
              </w:rPr>
              <w:t xml:space="preserve"> during </w:t>
            </w:r>
            <w:r w:rsidR="005C7A37" w:rsidRPr="006D261D">
              <w:rPr>
                <w:rFonts w:cstheme="minorHAnsi"/>
                <w:sz w:val="20"/>
                <w:szCs w:val="20"/>
              </w:rPr>
              <w:t xml:space="preserve">the </w:t>
            </w:r>
            <w:proofErr w:type="gramStart"/>
            <w:r w:rsidR="009E69C7" w:rsidRPr="006D261D">
              <w:rPr>
                <w:rFonts w:cstheme="minorHAnsi"/>
                <w:sz w:val="20"/>
                <w:szCs w:val="20"/>
              </w:rPr>
              <w:t>rehabilitation  phase</w:t>
            </w:r>
            <w:proofErr w:type="gramEnd"/>
            <w:r w:rsidR="009E69C7" w:rsidRPr="006D261D">
              <w:rPr>
                <w:rFonts w:cstheme="minorHAnsi"/>
                <w:sz w:val="20"/>
                <w:szCs w:val="20"/>
              </w:rPr>
              <w:t xml:space="preserve"> </w:t>
            </w:r>
          </w:p>
        </w:tc>
        <w:tc>
          <w:tcPr>
            <w:tcW w:w="5310" w:type="dxa"/>
          </w:tcPr>
          <w:p w14:paraId="300D6CEC" w14:textId="047E69CF" w:rsidR="009E69C7" w:rsidRPr="001F5599" w:rsidRDefault="009E69C7" w:rsidP="001F5599">
            <w:pPr>
              <w:ind w:left="252" w:hanging="252"/>
              <w:jc w:val="both"/>
              <w:rPr>
                <w:rFonts w:cstheme="minorHAnsi"/>
                <w:sz w:val="20"/>
                <w:szCs w:val="20"/>
              </w:rPr>
            </w:pPr>
            <w:r w:rsidRPr="001F5599">
              <w:rPr>
                <w:rFonts w:cstheme="minorHAnsi"/>
                <w:sz w:val="20"/>
                <w:szCs w:val="20"/>
              </w:rPr>
              <w:t xml:space="preserve">Provide the following </w:t>
            </w:r>
            <w:r w:rsidR="009573F5" w:rsidRPr="001F5599">
              <w:rPr>
                <w:rFonts w:cstheme="minorHAnsi"/>
                <w:sz w:val="20"/>
                <w:szCs w:val="20"/>
              </w:rPr>
              <w:t>advisories.</w:t>
            </w:r>
            <w:r w:rsidRPr="001F5599">
              <w:rPr>
                <w:rFonts w:cstheme="minorHAnsi"/>
                <w:sz w:val="20"/>
                <w:szCs w:val="20"/>
              </w:rPr>
              <w:t xml:space="preserve"> </w:t>
            </w:r>
          </w:p>
          <w:p w14:paraId="5B951A62" w14:textId="77777777" w:rsidR="009E69C7" w:rsidRPr="001F5599" w:rsidRDefault="009E69C7" w:rsidP="001F5599">
            <w:pPr>
              <w:ind w:left="252" w:hanging="252"/>
              <w:jc w:val="both"/>
              <w:rPr>
                <w:rFonts w:cstheme="minorHAnsi"/>
                <w:sz w:val="20"/>
                <w:szCs w:val="20"/>
              </w:rPr>
            </w:pPr>
          </w:p>
          <w:p w14:paraId="12170FDE" w14:textId="107F0194" w:rsidR="007B5E54" w:rsidRPr="001F5599" w:rsidRDefault="007B5E54" w:rsidP="001F5599">
            <w:pPr>
              <w:pStyle w:val="Heading2"/>
              <w:ind w:left="252" w:hanging="252"/>
              <w:rPr>
                <w:rFonts w:asciiTheme="minorHAnsi" w:hAnsiTheme="minorHAnsi" w:cstheme="minorHAnsi"/>
                <w:sz w:val="20"/>
                <w:szCs w:val="20"/>
              </w:rPr>
            </w:pPr>
            <w:bookmarkStart w:id="45" w:name="_Toc220791482"/>
            <w:proofErr w:type="spellStart"/>
            <w:r w:rsidRPr="001F5599">
              <w:rPr>
                <w:rFonts w:asciiTheme="minorHAnsi" w:hAnsiTheme="minorHAnsi" w:cstheme="minorHAnsi"/>
                <w:sz w:val="20"/>
                <w:szCs w:val="20"/>
              </w:rPr>
              <w:t>FbF</w:t>
            </w:r>
            <w:proofErr w:type="spellEnd"/>
            <w:r w:rsidRPr="001F5599">
              <w:rPr>
                <w:rFonts w:asciiTheme="minorHAnsi" w:hAnsiTheme="minorHAnsi" w:cstheme="minorHAnsi"/>
                <w:sz w:val="20"/>
                <w:szCs w:val="20"/>
              </w:rPr>
              <w:t xml:space="preserve"> in rehabilitation phase </w:t>
            </w:r>
            <w:r w:rsidR="00EF25C6">
              <w:rPr>
                <w:rFonts w:asciiTheme="minorHAnsi" w:hAnsiTheme="minorHAnsi" w:cstheme="minorHAnsi"/>
                <w:sz w:val="20"/>
                <w:szCs w:val="20"/>
              </w:rPr>
              <w:t>-</w:t>
            </w:r>
            <w:r w:rsidRPr="001F5599">
              <w:rPr>
                <w:rFonts w:asciiTheme="minorHAnsi" w:hAnsiTheme="minorHAnsi" w:cstheme="minorHAnsi"/>
                <w:sz w:val="20"/>
                <w:szCs w:val="20"/>
              </w:rPr>
              <w:t xml:space="preserve"> </w:t>
            </w:r>
            <w:proofErr w:type="spellStart"/>
            <w:r w:rsidRPr="001F5599">
              <w:rPr>
                <w:rFonts w:asciiTheme="minorHAnsi" w:hAnsiTheme="minorHAnsi" w:cstheme="minorHAnsi"/>
                <w:sz w:val="20"/>
                <w:szCs w:val="20"/>
              </w:rPr>
              <w:t>programme</w:t>
            </w:r>
            <w:proofErr w:type="spellEnd"/>
            <w:r w:rsidRPr="001F5599">
              <w:rPr>
                <w:rFonts w:asciiTheme="minorHAnsi" w:hAnsiTheme="minorHAnsi" w:cstheme="minorHAnsi"/>
                <w:sz w:val="20"/>
                <w:szCs w:val="20"/>
              </w:rPr>
              <w:t xml:space="preserve"> advisories</w:t>
            </w:r>
            <w:bookmarkEnd w:id="45"/>
          </w:p>
          <w:p w14:paraId="19C88520" w14:textId="29047080"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Link IBF</w:t>
            </w:r>
            <w:r w:rsidR="00EF25C6">
              <w:rPr>
                <w:rStyle w:val="Strong"/>
                <w:rFonts w:asciiTheme="minorHAnsi" w:hAnsiTheme="minorHAnsi" w:cstheme="minorHAnsi"/>
                <w:sz w:val="20"/>
                <w:szCs w:val="20"/>
              </w:rPr>
              <w:t>-</w:t>
            </w:r>
            <w:proofErr w:type="spellStart"/>
            <w:r w:rsidRPr="001F5599">
              <w:rPr>
                <w:rStyle w:val="Strong"/>
                <w:rFonts w:asciiTheme="minorHAnsi" w:hAnsiTheme="minorHAnsi" w:cstheme="minorHAnsi"/>
                <w:sz w:val="20"/>
                <w:szCs w:val="20"/>
              </w:rPr>
              <w:t>FbF</w:t>
            </w:r>
            <w:proofErr w:type="spellEnd"/>
            <w:r w:rsidRPr="001F5599">
              <w:rPr>
                <w:rStyle w:val="Strong"/>
                <w:rFonts w:asciiTheme="minorHAnsi" w:hAnsiTheme="minorHAnsi" w:cstheme="minorHAnsi"/>
                <w:sz w:val="20"/>
                <w:szCs w:val="20"/>
              </w:rPr>
              <w:t xml:space="preserve"> with Social Protection and livelihood recovery</w:t>
            </w:r>
          </w:p>
          <w:p w14:paraId="3CA7EF6C"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Establish formal linkages between IBF triggers and Social Protection mechanisms (e.g., targeted cash transfers, shock-responsive safety nets).</w:t>
            </w:r>
          </w:p>
          <w:p w14:paraId="1198D110"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Align </w:t>
            </w:r>
            <w:proofErr w:type="spellStart"/>
            <w:r w:rsidRPr="001F5599">
              <w:rPr>
                <w:rFonts w:asciiTheme="minorHAnsi" w:hAnsiTheme="minorHAnsi" w:cstheme="minorHAnsi"/>
                <w:sz w:val="20"/>
                <w:szCs w:val="20"/>
              </w:rPr>
              <w:t>FbF</w:t>
            </w:r>
            <w:proofErr w:type="spellEnd"/>
            <w:r w:rsidRPr="001F5599">
              <w:rPr>
                <w:rFonts w:asciiTheme="minorHAnsi" w:hAnsiTheme="minorHAnsi" w:cstheme="minorHAnsi"/>
                <w:sz w:val="20"/>
                <w:szCs w:val="20"/>
              </w:rPr>
              <w:t xml:space="preserve"> early recovery packages with vulnerable-sector development plans and Income Generating Activities (IGAs), prioritizing herder households and climate-frontline communities.</w:t>
            </w:r>
          </w:p>
          <w:p w14:paraId="2E990996"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Promote climate-adaptive and resilient SMEs and private sector engagement</w:t>
            </w:r>
          </w:p>
          <w:p w14:paraId="401190DD"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Use IBF risk profiles to guide SME investment toward climate-resilient services (fodder production and storage, </w:t>
            </w:r>
            <w:r w:rsidRPr="001F5599">
              <w:rPr>
                <w:rFonts w:asciiTheme="minorHAnsi" w:hAnsiTheme="minorHAnsi" w:cstheme="minorHAnsi"/>
                <w:sz w:val="20"/>
                <w:szCs w:val="20"/>
              </w:rPr>
              <w:lastRenderedPageBreak/>
              <w:t>veterinary supply chains, water services, cold-chain and transport, weather-indexed insurance).</w:t>
            </w:r>
          </w:p>
          <w:p w14:paraId="7CEF5229"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Create incentive mechanisms (grants, blended finance, tax relief, preferential procurement) to scale resilient local enterprises.</w:t>
            </w:r>
          </w:p>
          <w:p w14:paraId="042FF3F9"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Support climate-resilient local development planning (last-tier local governments)</w:t>
            </w:r>
          </w:p>
          <w:p w14:paraId="3EAF3B59"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Institutionalize IBF/FBF outputs (risk maps, seasonal outlooks, impact thresholds) into bag/</w:t>
            </w:r>
            <w:proofErr w:type="spellStart"/>
            <w:r w:rsidRPr="001F5599">
              <w:rPr>
                <w:rFonts w:asciiTheme="minorHAnsi" w:hAnsiTheme="minorHAnsi" w:cstheme="minorHAnsi"/>
                <w:sz w:val="20"/>
                <w:szCs w:val="20"/>
              </w:rPr>
              <w:t>soum</w:t>
            </w:r>
            <w:proofErr w:type="spellEnd"/>
            <w:r w:rsidRPr="001F5599">
              <w:rPr>
                <w:rFonts w:asciiTheme="minorHAnsi" w:hAnsiTheme="minorHAnsi" w:cstheme="minorHAnsi"/>
                <w:sz w:val="20"/>
                <w:szCs w:val="20"/>
              </w:rPr>
              <w:t>/</w:t>
            </w:r>
            <w:proofErr w:type="spellStart"/>
            <w:r w:rsidRPr="001F5599">
              <w:rPr>
                <w:rFonts w:asciiTheme="minorHAnsi" w:hAnsiTheme="minorHAnsi" w:cstheme="minorHAnsi"/>
                <w:sz w:val="20"/>
                <w:szCs w:val="20"/>
              </w:rPr>
              <w:t>aimag</w:t>
            </w:r>
            <w:proofErr w:type="spellEnd"/>
            <w:r w:rsidRPr="001F5599">
              <w:rPr>
                <w:rFonts w:asciiTheme="minorHAnsi" w:hAnsiTheme="minorHAnsi" w:cstheme="minorHAnsi"/>
                <w:sz w:val="20"/>
                <w:szCs w:val="20"/>
              </w:rPr>
              <w:t xml:space="preserve"> development planning cycles and annual budgets.</w:t>
            </w:r>
          </w:p>
          <w:p w14:paraId="63849F65" w14:textId="69C301B8"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Establish “forecast-informed planning” routines</w:t>
            </w:r>
            <w:r w:rsidR="00D80823">
              <w:rPr>
                <w:rFonts w:asciiTheme="minorHAnsi" w:hAnsiTheme="minorHAnsi" w:cstheme="minorHAnsi"/>
                <w:sz w:val="20"/>
                <w:szCs w:val="20"/>
              </w:rPr>
              <w:t xml:space="preserve"> </w:t>
            </w:r>
            <w:r w:rsidRPr="001F5599">
              <w:rPr>
                <w:rFonts w:asciiTheme="minorHAnsi" w:hAnsiTheme="minorHAnsi" w:cstheme="minorHAnsi"/>
                <w:sz w:val="20"/>
                <w:szCs w:val="20"/>
              </w:rPr>
              <w:t>seasonal planning workshops, risk-informed public works planning, contingency budgeting, and maintenance of emergency reserves.</w:t>
            </w:r>
          </w:p>
          <w:p w14:paraId="71E3CC44"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Create climate-resilient market opportunities for remote herders and smallholders</w:t>
            </w:r>
          </w:p>
          <w:p w14:paraId="4B204018"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Improve market access through forecast-informed logistics planning, protected transport corridors, aggregation points, and emergency storage facilities.</w:t>
            </w:r>
          </w:p>
          <w:p w14:paraId="2F47A812"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Enable digital and cooperative-based market linkages (pricing information, demand signals, transport coordination, mobile payments).</w:t>
            </w:r>
          </w:p>
          <w:p w14:paraId="6B077BB9" w14:textId="5D50A061"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 xml:space="preserve">Promote </w:t>
            </w:r>
            <w:proofErr w:type="spellStart"/>
            <w:r w:rsidR="0022028A">
              <w:rPr>
                <w:rStyle w:val="Strong"/>
                <w:rFonts w:asciiTheme="minorHAnsi" w:hAnsiTheme="minorHAnsi" w:cstheme="minorHAnsi"/>
                <w:sz w:val="20"/>
                <w:szCs w:val="20"/>
              </w:rPr>
              <w:t>we</w:t>
            </w:r>
            <w:r w:rsidRPr="001F5599">
              <w:rPr>
                <w:rStyle w:val="Strong"/>
                <w:rFonts w:asciiTheme="minorHAnsi" w:hAnsiTheme="minorHAnsi" w:cstheme="minorHAnsi"/>
                <w:sz w:val="20"/>
                <w:szCs w:val="20"/>
              </w:rPr>
              <w:t>th</w:t>
            </w:r>
            <w:proofErr w:type="spellEnd"/>
            <w:r w:rsidRPr="001F5599">
              <w:rPr>
                <w:rStyle w:val="Strong"/>
                <w:rFonts w:asciiTheme="minorHAnsi" w:hAnsiTheme="minorHAnsi" w:cstheme="minorHAnsi"/>
                <w:sz w:val="20"/>
                <w:szCs w:val="20"/>
              </w:rPr>
              <w:t xml:space="preserve"> entrepreneurship</w:t>
            </w:r>
          </w:p>
          <w:p w14:paraId="19226976" w14:textId="2F56259C"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Develop targeted </w:t>
            </w:r>
            <w:proofErr w:type="spellStart"/>
            <w:r w:rsidR="0022028A">
              <w:rPr>
                <w:rFonts w:asciiTheme="minorHAnsi" w:hAnsiTheme="minorHAnsi" w:cstheme="minorHAnsi"/>
                <w:sz w:val="20"/>
                <w:szCs w:val="20"/>
              </w:rPr>
              <w:t>we</w:t>
            </w:r>
            <w:r w:rsidRPr="001F5599">
              <w:rPr>
                <w:rFonts w:asciiTheme="minorHAnsi" w:hAnsiTheme="minorHAnsi" w:cstheme="minorHAnsi"/>
                <w:sz w:val="20"/>
                <w:szCs w:val="20"/>
              </w:rPr>
              <w:t>th</w:t>
            </w:r>
            <w:proofErr w:type="spellEnd"/>
            <w:r w:rsidRPr="001F5599">
              <w:rPr>
                <w:rFonts w:asciiTheme="minorHAnsi" w:hAnsiTheme="minorHAnsi" w:cstheme="minorHAnsi"/>
                <w:sz w:val="20"/>
                <w:szCs w:val="20"/>
              </w:rPr>
              <w:t xml:space="preserve"> enterprise support aligned with climate-risk services (digital advisory services, rangeland monitoring support, fodder value chains, renewable energy solutions for remote areas, water-point services).</w:t>
            </w:r>
          </w:p>
          <w:p w14:paraId="58349414" w14:textId="372A0EA4"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Integrate skills development, start-up finance, and mentoring, with priority for </w:t>
            </w:r>
            <w:proofErr w:type="spellStart"/>
            <w:r w:rsidR="0022028A">
              <w:rPr>
                <w:rFonts w:asciiTheme="minorHAnsi" w:hAnsiTheme="minorHAnsi" w:cstheme="minorHAnsi"/>
                <w:sz w:val="20"/>
                <w:szCs w:val="20"/>
              </w:rPr>
              <w:t>we</w:t>
            </w:r>
            <w:r w:rsidRPr="001F5599">
              <w:rPr>
                <w:rFonts w:asciiTheme="minorHAnsi" w:hAnsiTheme="minorHAnsi" w:cstheme="minorHAnsi"/>
                <w:sz w:val="20"/>
                <w:szCs w:val="20"/>
              </w:rPr>
              <w:t>th</w:t>
            </w:r>
            <w:proofErr w:type="spellEnd"/>
            <w:r w:rsidRPr="001F5599">
              <w:rPr>
                <w:rFonts w:asciiTheme="minorHAnsi" w:hAnsiTheme="minorHAnsi" w:cstheme="minorHAnsi"/>
                <w:sz w:val="20"/>
                <w:szCs w:val="20"/>
              </w:rPr>
              <w:t xml:space="preserve"> in high-risk </w:t>
            </w:r>
            <w:proofErr w:type="spellStart"/>
            <w:r w:rsidRPr="001F5599">
              <w:rPr>
                <w:rFonts w:asciiTheme="minorHAnsi" w:hAnsiTheme="minorHAnsi" w:cstheme="minorHAnsi"/>
                <w:sz w:val="20"/>
                <w:szCs w:val="20"/>
              </w:rPr>
              <w:t>soums</w:t>
            </w:r>
            <w:proofErr w:type="spellEnd"/>
            <w:r w:rsidRPr="001F5599">
              <w:rPr>
                <w:rFonts w:asciiTheme="minorHAnsi" w:hAnsiTheme="minorHAnsi" w:cstheme="minorHAnsi"/>
                <w:sz w:val="20"/>
                <w:szCs w:val="20"/>
              </w:rPr>
              <w:t>.</w:t>
            </w:r>
          </w:p>
          <w:p w14:paraId="7421B6A7" w14:textId="77777777" w:rsidR="007B5E54" w:rsidRPr="001F5599" w:rsidRDefault="007B5E54">
            <w:pPr>
              <w:pStyle w:val="NormalWeb"/>
              <w:numPr>
                <w:ilvl w:val="0"/>
                <w:numId w:val="133"/>
              </w:numPr>
              <w:ind w:left="252" w:hanging="252"/>
              <w:rPr>
                <w:rFonts w:asciiTheme="minorHAnsi" w:hAnsiTheme="minorHAnsi" w:cstheme="minorHAnsi"/>
                <w:sz w:val="20"/>
                <w:szCs w:val="20"/>
              </w:rPr>
            </w:pPr>
            <w:proofErr w:type="gramStart"/>
            <w:r w:rsidRPr="001F5599">
              <w:rPr>
                <w:rStyle w:val="Strong"/>
                <w:rFonts w:asciiTheme="minorHAnsi" w:hAnsiTheme="minorHAnsi" w:cstheme="minorHAnsi"/>
                <w:sz w:val="20"/>
                <w:szCs w:val="20"/>
              </w:rPr>
              <w:t>Strengthen</w:t>
            </w:r>
            <w:proofErr w:type="gramEnd"/>
            <w:r w:rsidRPr="001F5599">
              <w:rPr>
                <w:rStyle w:val="Strong"/>
                <w:rFonts w:asciiTheme="minorHAnsi" w:hAnsiTheme="minorHAnsi" w:cstheme="minorHAnsi"/>
                <w:sz w:val="20"/>
                <w:szCs w:val="20"/>
              </w:rPr>
              <w:t xml:space="preserve"> local private sector contributions to agricultural GDP</w:t>
            </w:r>
          </w:p>
          <w:p w14:paraId="4C691A61" w14:textId="3D93E3C2"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Promote private sector participation in agricultural value chains</w:t>
            </w:r>
            <w:r w:rsidR="00D80823">
              <w:rPr>
                <w:rFonts w:asciiTheme="minorHAnsi" w:hAnsiTheme="minorHAnsi" w:cstheme="minorHAnsi"/>
                <w:sz w:val="20"/>
                <w:szCs w:val="20"/>
              </w:rPr>
              <w:t xml:space="preserve"> </w:t>
            </w:r>
            <w:r w:rsidRPr="001F5599">
              <w:rPr>
                <w:rFonts w:asciiTheme="minorHAnsi" w:hAnsiTheme="minorHAnsi" w:cstheme="minorHAnsi"/>
                <w:sz w:val="20"/>
                <w:szCs w:val="20"/>
              </w:rPr>
              <w:t>fodder/forage production, processing, storage, veterinary supply, transport, and market infrastructure.</w:t>
            </w:r>
          </w:p>
          <w:p w14:paraId="7725E2DC"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Use IBF risk information to de-risk investments and prioritize resilient infrastructure and services.</w:t>
            </w:r>
          </w:p>
          <w:p w14:paraId="037D1A25"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Promote sustainable smallholder subsistence farming</w:t>
            </w:r>
          </w:p>
          <w:p w14:paraId="7160B99B"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Expand climate-smart practices guided by seasonal forecasts: drought-tolerant crops, adjusted planting windows, soil moisture conservation, water-efficient irrigation, and integrated pest/disease preparedness.</w:t>
            </w:r>
          </w:p>
          <w:p w14:paraId="26BD6A0B"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Couple advisories with access to inputs, extension services, and local demonstration plots.</w:t>
            </w:r>
          </w:p>
          <w:p w14:paraId="4B99EFDA"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Promote agroforestry and afforestation</w:t>
            </w:r>
          </w:p>
          <w:p w14:paraId="6B935F73"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Prioritize agroforestry systems that reduce wind erosion, stabilize soils, improve microclimates, and diversify income (</w:t>
            </w:r>
            <w:proofErr w:type="gramStart"/>
            <w:r w:rsidRPr="001F5599">
              <w:rPr>
                <w:rFonts w:asciiTheme="minorHAnsi" w:hAnsiTheme="minorHAnsi" w:cstheme="minorHAnsi"/>
                <w:sz w:val="20"/>
                <w:szCs w:val="20"/>
              </w:rPr>
              <w:t>shelterbelts</w:t>
            </w:r>
            <w:proofErr w:type="gramEnd"/>
            <w:r w:rsidRPr="001F5599">
              <w:rPr>
                <w:rFonts w:asciiTheme="minorHAnsi" w:hAnsiTheme="minorHAnsi" w:cstheme="minorHAnsi"/>
                <w:sz w:val="20"/>
                <w:szCs w:val="20"/>
              </w:rPr>
              <w:t xml:space="preserve">, </w:t>
            </w:r>
            <w:proofErr w:type="spellStart"/>
            <w:r w:rsidRPr="001F5599">
              <w:rPr>
                <w:rFonts w:asciiTheme="minorHAnsi" w:hAnsiTheme="minorHAnsi" w:cstheme="minorHAnsi"/>
                <w:sz w:val="20"/>
                <w:szCs w:val="20"/>
              </w:rPr>
              <w:t>silvopastoral</w:t>
            </w:r>
            <w:proofErr w:type="spellEnd"/>
            <w:r w:rsidRPr="001F5599">
              <w:rPr>
                <w:rFonts w:asciiTheme="minorHAnsi" w:hAnsiTheme="minorHAnsi" w:cstheme="minorHAnsi"/>
                <w:sz w:val="20"/>
                <w:szCs w:val="20"/>
              </w:rPr>
              <w:t xml:space="preserve"> options).</w:t>
            </w:r>
          </w:p>
          <w:p w14:paraId="0FC1B624"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Link IBF risk maps to identify suitable zones and establish forecast-informed planting and maintenance schedules.</w:t>
            </w:r>
          </w:p>
          <w:p w14:paraId="15754432"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Contribute to combating desertification</w:t>
            </w:r>
          </w:p>
          <w:p w14:paraId="4EC5DFB8"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Use rangeland health monitoring, drought indicators, and grazing pressure data to guide rotational grazing, reseeding, resting regimes, and rehabilitation of degraded lands.</w:t>
            </w:r>
          </w:p>
          <w:p w14:paraId="18248078"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Integrate water-point management and pasture user group (PUG) governance strengthening as enabling measures.</w:t>
            </w:r>
          </w:p>
          <w:p w14:paraId="4B614147"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lastRenderedPageBreak/>
              <w:t>Strengthen climate-resilient planning for vulnerable sectors</w:t>
            </w:r>
          </w:p>
          <w:p w14:paraId="6D1217C8"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Integrate IBF/FBF into sector plans (livestock, agriculture, water, health, transport, energy) through risk-informed standards, contingency planning, and service continuity protocols.</w:t>
            </w:r>
          </w:p>
          <w:p w14:paraId="6A274F6F"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Establish sector-specific triggers and early recovery packages based on exposure and vulnerability.</w:t>
            </w:r>
          </w:p>
          <w:p w14:paraId="011F583A"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Support NAP and NDC localization</w:t>
            </w:r>
          </w:p>
          <w:p w14:paraId="2A886910"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Map IBF/FBF interventions to National Adaptation Plan (NAP) priorities and Nationally Determined Contribution (NDC) targets, translating national goals into </w:t>
            </w:r>
            <w:proofErr w:type="spellStart"/>
            <w:r w:rsidRPr="001F5599">
              <w:rPr>
                <w:rFonts w:asciiTheme="minorHAnsi" w:hAnsiTheme="minorHAnsi" w:cstheme="minorHAnsi"/>
                <w:sz w:val="20"/>
                <w:szCs w:val="20"/>
              </w:rPr>
              <w:t>soum</w:t>
            </w:r>
            <w:proofErr w:type="spellEnd"/>
            <w:r w:rsidRPr="001F5599">
              <w:rPr>
                <w:rFonts w:asciiTheme="minorHAnsi" w:hAnsiTheme="minorHAnsi" w:cstheme="minorHAnsi"/>
                <w:sz w:val="20"/>
                <w:szCs w:val="20"/>
              </w:rPr>
              <w:t>/</w:t>
            </w:r>
            <w:proofErr w:type="spellStart"/>
            <w:r w:rsidRPr="001F5599">
              <w:rPr>
                <w:rFonts w:asciiTheme="minorHAnsi" w:hAnsiTheme="minorHAnsi" w:cstheme="minorHAnsi"/>
                <w:sz w:val="20"/>
                <w:szCs w:val="20"/>
              </w:rPr>
              <w:t>aimag</w:t>
            </w:r>
            <w:proofErr w:type="spellEnd"/>
            <w:r w:rsidRPr="001F5599">
              <w:rPr>
                <w:rFonts w:asciiTheme="minorHAnsi" w:hAnsiTheme="minorHAnsi" w:cstheme="minorHAnsi"/>
                <w:sz w:val="20"/>
                <w:szCs w:val="20"/>
              </w:rPr>
              <w:t>-level actions and measurable indicators.</w:t>
            </w:r>
          </w:p>
          <w:p w14:paraId="4E3342EF" w14:textId="77777777" w:rsidR="007B5E54" w:rsidRPr="001F5599" w:rsidRDefault="007B5E54">
            <w:pPr>
              <w:pStyle w:val="NormalWeb"/>
              <w:numPr>
                <w:ilvl w:val="0"/>
                <w:numId w:val="133"/>
              </w:numPr>
              <w:ind w:left="252" w:hanging="252"/>
              <w:rPr>
                <w:rFonts w:asciiTheme="minorHAnsi" w:hAnsiTheme="minorHAnsi" w:cstheme="minorHAnsi"/>
                <w:sz w:val="20"/>
                <w:szCs w:val="20"/>
              </w:rPr>
            </w:pPr>
            <w:r w:rsidRPr="001F5599">
              <w:rPr>
                <w:rStyle w:val="Strong"/>
                <w:rFonts w:asciiTheme="minorHAnsi" w:hAnsiTheme="minorHAnsi" w:cstheme="minorHAnsi"/>
                <w:sz w:val="20"/>
                <w:szCs w:val="20"/>
              </w:rPr>
              <w:t>Promote nature-based solutions (</w:t>
            </w:r>
            <w:proofErr w:type="spellStart"/>
            <w:r w:rsidRPr="001F5599">
              <w:rPr>
                <w:rStyle w:val="Strong"/>
                <w:rFonts w:asciiTheme="minorHAnsi" w:hAnsiTheme="minorHAnsi" w:cstheme="minorHAnsi"/>
                <w:sz w:val="20"/>
                <w:szCs w:val="20"/>
              </w:rPr>
              <w:t>NbS</w:t>
            </w:r>
            <w:proofErr w:type="spellEnd"/>
            <w:r w:rsidRPr="001F5599">
              <w:rPr>
                <w:rStyle w:val="Strong"/>
                <w:rFonts w:asciiTheme="minorHAnsi" w:hAnsiTheme="minorHAnsi" w:cstheme="minorHAnsi"/>
                <w:sz w:val="20"/>
                <w:szCs w:val="20"/>
              </w:rPr>
              <w:t>) for climate resilience</w:t>
            </w:r>
          </w:p>
          <w:p w14:paraId="1F9BB20A" w14:textId="77777777" w:rsidR="007B5E54" w:rsidRPr="001F5599"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Scale </w:t>
            </w:r>
            <w:proofErr w:type="spellStart"/>
            <w:r w:rsidRPr="001F5599">
              <w:rPr>
                <w:rFonts w:asciiTheme="minorHAnsi" w:hAnsiTheme="minorHAnsi" w:cstheme="minorHAnsi"/>
                <w:sz w:val="20"/>
                <w:szCs w:val="20"/>
              </w:rPr>
              <w:t>NbS</w:t>
            </w:r>
            <w:proofErr w:type="spellEnd"/>
            <w:r w:rsidRPr="001F5599">
              <w:rPr>
                <w:rFonts w:asciiTheme="minorHAnsi" w:hAnsiTheme="minorHAnsi" w:cstheme="minorHAnsi"/>
                <w:sz w:val="20"/>
                <w:szCs w:val="20"/>
              </w:rPr>
              <w:t xml:space="preserve"> such as rangeland restoration, watershed protection, riparian buffers, erosion control, and climate-resilient shelterbelts.</w:t>
            </w:r>
          </w:p>
          <w:p w14:paraId="0E576EF9" w14:textId="00C3976E" w:rsidR="005C1512" w:rsidRPr="000D4B10" w:rsidRDefault="007B5E54">
            <w:pPr>
              <w:pStyle w:val="NormalWeb"/>
              <w:numPr>
                <w:ilvl w:val="1"/>
                <w:numId w:val="133"/>
              </w:numPr>
              <w:ind w:left="252" w:hanging="252"/>
              <w:rPr>
                <w:rFonts w:asciiTheme="minorHAnsi" w:hAnsiTheme="minorHAnsi" w:cstheme="minorHAnsi"/>
                <w:sz w:val="20"/>
                <w:szCs w:val="20"/>
              </w:rPr>
            </w:pPr>
            <w:r w:rsidRPr="001F5599">
              <w:rPr>
                <w:rFonts w:asciiTheme="minorHAnsi" w:hAnsiTheme="minorHAnsi" w:cstheme="minorHAnsi"/>
                <w:sz w:val="20"/>
                <w:szCs w:val="20"/>
              </w:rPr>
              <w:t xml:space="preserve">Embed </w:t>
            </w:r>
            <w:proofErr w:type="spellStart"/>
            <w:r w:rsidRPr="001F5599">
              <w:rPr>
                <w:rFonts w:asciiTheme="minorHAnsi" w:hAnsiTheme="minorHAnsi" w:cstheme="minorHAnsi"/>
                <w:sz w:val="20"/>
                <w:szCs w:val="20"/>
              </w:rPr>
              <w:t>NbS</w:t>
            </w:r>
            <w:proofErr w:type="spellEnd"/>
            <w:r w:rsidRPr="001F5599">
              <w:rPr>
                <w:rFonts w:asciiTheme="minorHAnsi" w:hAnsiTheme="minorHAnsi" w:cstheme="minorHAnsi"/>
                <w:sz w:val="20"/>
                <w:szCs w:val="20"/>
              </w:rPr>
              <w:t xml:space="preserve"> actions into </w:t>
            </w:r>
            <w:proofErr w:type="spellStart"/>
            <w:r w:rsidRPr="001F5599">
              <w:rPr>
                <w:rFonts w:asciiTheme="minorHAnsi" w:hAnsiTheme="minorHAnsi" w:cstheme="minorHAnsi"/>
                <w:sz w:val="20"/>
                <w:szCs w:val="20"/>
              </w:rPr>
              <w:t>FbF</w:t>
            </w:r>
            <w:proofErr w:type="spellEnd"/>
            <w:r w:rsidRPr="001F5599">
              <w:rPr>
                <w:rFonts w:asciiTheme="minorHAnsi" w:hAnsiTheme="minorHAnsi" w:cstheme="minorHAnsi"/>
                <w:sz w:val="20"/>
                <w:szCs w:val="20"/>
              </w:rPr>
              <w:t>-funded rehabilitation packages where they provide both risk reduction and livelihood co-benefits.</w:t>
            </w:r>
          </w:p>
        </w:tc>
        <w:tc>
          <w:tcPr>
            <w:tcW w:w="2700" w:type="dxa"/>
          </w:tcPr>
          <w:p w14:paraId="4B48F3B7" w14:textId="06E19CD9" w:rsidR="005C1512" w:rsidRPr="006D261D" w:rsidRDefault="009E69C7" w:rsidP="00F8047B">
            <w:pPr>
              <w:jc w:val="both"/>
              <w:rPr>
                <w:rFonts w:cstheme="minorHAnsi"/>
                <w:sz w:val="20"/>
                <w:szCs w:val="20"/>
              </w:rPr>
            </w:pPr>
            <w:proofErr w:type="gramStart"/>
            <w:r w:rsidRPr="006D261D">
              <w:rPr>
                <w:rFonts w:cstheme="minorHAnsi"/>
                <w:sz w:val="20"/>
                <w:szCs w:val="20"/>
              </w:rPr>
              <w:lastRenderedPageBreak/>
              <w:t>Priority  sector</w:t>
            </w:r>
            <w:proofErr w:type="gramEnd"/>
            <w:r w:rsidRPr="006D261D">
              <w:rPr>
                <w:rFonts w:cstheme="minorHAnsi"/>
                <w:sz w:val="20"/>
                <w:szCs w:val="20"/>
              </w:rPr>
              <w:t xml:space="preserve"> department  </w:t>
            </w:r>
          </w:p>
        </w:tc>
      </w:tr>
    </w:tbl>
    <w:p w14:paraId="5BC9C672" w14:textId="77777777" w:rsidR="001C7156" w:rsidRPr="006D261D" w:rsidRDefault="001C7156" w:rsidP="00F8047B">
      <w:pPr>
        <w:spacing w:after="0" w:line="240" w:lineRule="auto"/>
        <w:jc w:val="both"/>
        <w:rPr>
          <w:rFonts w:cstheme="minorHAnsi"/>
          <w:sz w:val="20"/>
          <w:szCs w:val="20"/>
        </w:rPr>
      </w:pPr>
    </w:p>
    <w:p w14:paraId="3120A3E1" w14:textId="77777777" w:rsidR="00A554EB" w:rsidRPr="006D261D" w:rsidRDefault="00A554EB" w:rsidP="00F8047B">
      <w:pPr>
        <w:jc w:val="both"/>
        <w:rPr>
          <w:rFonts w:cstheme="minorHAnsi"/>
          <w:sz w:val="20"/>
          <w:szCs w:val="20"/>
        </w:rPr>
        <w:sectPr w:rsidR="00A554EB" w:rsidRPr="006D261D" w:rsidSect="004029C8">
          <w:pgSz w:w="11909" w:h="16834" w:code="9"/>
          <w:pgMar w:top="1152" w:right="1008" w:bottom="864" w:left="1152" w:header="720" w:footer="720" w:gutter="0"/>
          <w:cols w:space="720"/>
          <w:docGrid w:linePitch="360"/>
        </w:sectPr>
      </w:pPr>
    </w:p>
    <w:p w14:paraId="54C2FEC7" w14:textId="22FBA41F" w:rsidR="001F0CA3" w:rsidRPr="00353D74" w:rsidRDefault="00726800" w:rsidP="00F8047B">
      <w:pPr>
        <w:pStyle w:val="Heading2"/>
        <w:jc w:val="both"/>
        <w:rPr>
          <w:rFonts w:asciiTheme="minorHAnsi" w:hAnsiTheme="minorHAnsi" w:cstheme="minorHAnsi"/>
          <w:b/>
          <w:bCs/>
          <w:sz w:val="24"/>
          <w:szCs w:val="24"/>
        </w:rPr>
      </w:pPr>
      <w:bookmarkStart w:id="46" w:name="_Toc220791483"/>
      <w:r w:rsidRPr="00353D74">
        <w:rPr>
          <w:rFonts w:asciiTheme="minorHAnsi" w:hAnsiTheme="minorHAnsi" w:cstheme="minorHAnsi"/>
          <w:b/>
          <w:bCs/>
          <w:sz w:val="24"/>
          <w:szCs w:val="24"/>
        </w:rPr>
        <w:lastRenderedPageBreak/>
        <w:t>7</w:t>
      </w:r>
      <w:r w:rsidR="005F3304" w:rsidRPr="00353D74">
        <w:rPr>
          <w:rFonts w:asciiTheme="minorHAnsi" w:hAnsiTheme="minorHAnsi" w:cstheme="minorHAnsi"/>
          <w:b/>
          <w:bCs/>
          <w:sz w:val="24"/>
          <w:szCs w:val="24"/>
        </w:rPr>
        <w:t>.</w:t>
      </w:r>
      <w:r w:rsidR="007432A4" w:rsidRPr="00353D74">
        <w:rPr>
          <w:rFonts w:asciiTheme="minorHAnsi" w:hAnsiTheme="minorHAnsi" w:cstheme="minorHAnsi"/>
          <w:b/>
          <w:bCs/>
          <w:sz w:val="24"/>
          <w:szCs w:val="24"/>
        </w:rPr>
        <w:t>2</w:t>
      </w:r>
      <w:r w:rsidR="005F3304" w:rsidRPr="00353D74">
        <w:rPr>
          <w:rFonts w:asciiTheme="minorHAnsi" w:hAnsiTheme="minorHAnsi" w:cstheme="minorHAnsi"/>
          <w:b/>
          <w:bCs/>
          <w:sz w:val="24"/>
          <w:szCs w:val="24"/>
        </w:rPr>
        <w:t xml:space="preserve"> IBF &amp; FBF </w:t>
      </w:r>
      <w:proofErr w:type="gramStart"/>
      <w:r w:rsidR="005F3304" w:rsidRPr="00353D74">
        <w:rPr>
          <w:rFonts w:asciiTheme="minorHAnsi" w:hAnsiTheme="minorHAnsi" w:cstheme="minorHAnsi"/>
          <w:b/>
          <w:bCs/>
          <w:sz w:val="24"/>
          <w:szCs w:val="24"/>
        </w:rPr>
        <w:t>for  tools</w:t>
      </w:r>
      <w:proofErr w:type="gramEnd"/>
      <w:r w:rsidR="005F3304" w:rsidRPr="00353D74">
        <w:rPr>
          <w:rFonts w:asciiTheme="minorHAnsi" w:hAnsiTheme="minorHAnsi" w:cstheme="minorHAnsi"/>
          <w:b/>
          <w:bCs/>
          <w:sz w:val="24"/>
          <w:szCs w:val="24"/>
        </w:rPr>
        <w:t xml:space="preserve"> for supporting   National and Local Government risk-informed Development planning </w:t>
      </w:r>
      <w:proofErr w:type="gramStart"/>
      <w:r w:rsidR="005F3304" w:rsidRPr="00353D74">
        <w:rPr>
          <w:rFonts w:asciiTheme="minorHAnsi" w:hAnsiTheme="minorHAnsi" w:cstheme="minorHAnsi"/>
          <w:b/>
          <w:bCs/>
          <w:sz w:val="24"/>
          <w:szCs w:val="24"/>
        </w:rPr>
        <w:t xml:space="preserve">( </w:t>
      </w:r>
      <w:proofErr w:type="spellStart"/>
      <w:r w:rsidR="005F3304" w:rsidRPr="00353D74">
        <w:rPr>
          <w:rFonts w:asciiTheme="minorHAnsi" w:hAnsiTheme="minorHAnsi" w:cstheme="minorHAnsi"/>
          <w:b/>
          <w:bCs/>
          <w:sz w:val="24"/>
          <w:szCs w:val="24"/>
        </w:rPr>
        <w:t>aimag</w:t>
      </w:r>
      <w:proofErr w:type="spellEnd"/>
      <w:proofErr w:type="gramEnd"/>
      <w:r w:rsidR="005F3304" w:rsidRPr="00353D74">
        <w:rPr>
          <w:rFonts w:asciiTheme="minorHAnsi" w:hAnsiTheme="minorHAnsi" w:cstheme="minorHAnsi"/>
          <w:b/>
          <w:bCs/>
          <w:sz w:val="24"/>
          <w:szCs w:val="24"/>
        </w:rPr>
        <w:t xml:space="preserve">, </w:t>
      </w:r>
      <w:proofErr w:type="spellStart"/>
      <w:r w:rsidR="005F3304" w:rsidRPr="00353D74">
        <w:rPr>
          <w:rFonts w:asciiTheme="minorHAnsi" w:hAnsiTheme="minorHAnsi" w:cstheme="minorHAnsi"/>
          <w:b/>
          <w:bCs/>
          <w:sz w:val="24"/>
          <w:szCs w:val="24"/>
        </w:rPr>
        <w:t>soum</w:t>
      </w:r>
      <w:proofErr w:type="spellEnd"/>
      <w:r w:rsidR="005F3304" w:rsidRPr="00353D74">
        <w:rPr>
          <w:rFonts w:asciiTheme="minorHAnsi" w:hAnsiTheme="minorHAnsi" w:cstheme="minorHAnsi"/>
          <w:b/>
          <w:bCs/>
          <w:sz w:val="24"/>
          <w:szCs w:val="24"/>
        </w:rPr>
        <w:t>, bag)</w:t>
      </w:r>
      <w:bookmarkEnd w:id="46"/>
    </w:p>
    <w:p w14:paraId="48CD0D1F" w14:textId="77777777" w:rsidR="005F3304" w:rsidRPr="006D261D" w:rsidRDefault="005F3304" w:rsidP="00F8047B">
      <w:pPr>
        <w:spacing w:after="0" w:line="240" w:lineRule="auto"/>
        <w:jc w:val="both"/>
        <w:rPr>
          <w:rFonts w:cstheme="minorHAnsi"/>
          <w:b/>
          <w:bCs/>
          <w:sz w:val="20"/>
          <w:szCs w:val="20"/>
        </w:rPr>
      </w:pPr>
    </w:p>
    <w:p w14:paraId="5527BEB0" w14:textId="77777777" w:rsidR="00A554EB" w:rsidRPr="006D261D" w:rsidRDefault="00A554EB" w:rsidP="00F8047B">
      <w:pPr>
        <w:spacing w:after="0" w:line="240" w:lineRule="auto"/>
        <w:jc w:val="both"/>
        <w:rPr>
          <w:rFonts w:cstheme="minorHAnsi"/>
          <w:sz w:val="20"/>
          <w:szCs w:val="20"/>
        </w:rPr>
      </w:pPr>
    </w:p>
    <w:tbl>
      <w:tblPr>
        <w:tblStyle w:val="TableGrid0"/>
        <w:tblpPr w:leftFromText="180" w:rightFromText="180" w:vertAnchor="text" w:tblpX="-655" w:tblpY="1"/>
        <w:tblOverlap w:val="never"/>
        <w:tblW w:w="11245" w:type="dxa"/>
        <w:tblLayout w:type="fixed"/>
        <w:tblLook w:val="04A0" w:firstRow="1" w:lastRow="0" w:firstColumn="1" w:lastColumn="0" w:noHBand="0" w:noVBand="1"/>
      </w:tblPr>
      <w:tblGrid>
        <w:gridCol w:w="2070"/>
        <w:gridCol w:w="1620"/>
        <w:gridCol w:w="2155"/>
        <w:gridCol w:w="1440"/>
        <w:gridCol w:w="2340"/>
        <w:gridCol w:w="1620"/>
      </w:tblGrid>
      <w:tr w:rsidR="008D70D0" w:rsidRPr="003314D4" w14:paraId="0394A2F0" w14:textId="77777777" w:rsidTr="004D1250">
        <w:trPr>
          <w:trHeight w:val="262"/>
          <w:tblHeader/>
        </w:trPr>
        <w:tc>
          <w:tcPr>
            <w:tcW w:w="2070" w:type="dxa"/>
            <w:shd w:val="clear" w:color="auto" w:fill="FFF2CC" w:themeFill="accent4" w:themeFillTint="33"/>
          </w:tcPr>
          <w:p w14:paraId="70CB3FB3" w14:textId="77777777"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 xml:space="preserve">Sector Ministry </w:t>
            </w:r>
          </w:p>
        </w:tc>
        <w:tc>
          <w:tcPr>
            <w:tcW w:w="1620" w:type="dxa"/>
            <w:shd w:val="clear" w:color="auto" w:fill="FFF2CC" w:themeFill="accent4" w:themeFillTint="33"/>
          </w:tcPr>
          <w:p w14:paraId="4057A718" w14:textId="77777777" w:rsidR="00A554EB" w:rsidRPr="003314D4" w:rsidRDefault="00A554EB" w:rsidP="00227726">
            <w:pPr>
              <w:ind w:left="-108" w:right="-18"/>
              <w:jc w:val="both"/>
              <w:rPr>
                <w:rFonts w:cstheme="minorHAnsi"/>
                <w:b/>
                <w:bCs/>
                <w:sz w:val="18"/>
                <w:szCs w:val="18"/>
                <w:lang w:bidi="bn-BD"/>
              </w:rPr>
            </w:pPr>
            <w:r w:rsidRPr="003314D4">
              <w:rPr>
                <w:rFonts w:cstheme="minorHAnsi"/>
                <w:b/>
                <w:bCs/>
                <w:sz w:val="18"/>
                <w:szCs w:val="18"/>
                <w:lang w:bidi="bn-BD"/>
              </w:rPr>
              <w:t>Sector /</w:t>
            </w:r>
          </w:p>
          <w:p w14:paraId="7DB2214D" w14:textId="77777777" w:rsidR="00A554EB" w:rsidRPr="003314D4" w:rsidRDefault="00A554EB" w:rsidP="00227726">
            <w:pPr>
              <w:ind w:left="-108" w:right="-18"/>
              <w:jc w:val="both"/>
              <w:rPr>
                <w:rFonts w:cstheme="minorHAnsi"/>
                <w:b/>
                <w:bCs/>
                <w:sz w:val="18"/>
                <w:szCs w:val="18"/>
                <w:lang w:bidi="bn-BD"/>
              </w:rPr>
            </w:pPr>
            <w:r w:rsidRPr="003314D4">
              <w:rPr>
                <w:rFonts w:cstheme="minorHAnsi"/>
                <w:b/>
                <w:bCs/>
                <w:sz w:val="18"/>
                <w:szCs w:val="18"/>
                <w:lang w:bidi="bn-BD"/>
              </w:rPr>
              <w:t xml:space="preserve">Sub-Sector </w:t>
            </w:r>
          </w:p>
        </w:tc>
        <w:tc>
          <w:tcPr>
            <w:tcW w:w="2155" w:type="dxa"/>
            <w:shd w:val="clear" w:color="auto" w:fill="FFF2CC" w:themeFill="accent4" w:themeFillTint="33"/>
          </w:tcPr>
          <w:p w14:paraId="35B48228" w14:textId="77777777"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Activities/Projects/</w:t>
            </w:r>
          </w:p>
          <w:p w14:paraId="68F203AF" w14:textId="77777777"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 xml:space="preserve">schemes being planned for the   current fiscal year </w:t>
            </w:r>
          </w:p>
        </w:tc>
        <w:tc>
          <w:tcPr>
            <w:tcW w:w="1440" w:type="dxa"/>
            <w:shd w:val="clear" w:color="auto" w:fill="FFF2CC" w:themeFill="accent4" w:themeFillTint="33"/>
          </w:tcPr>
          <w:p w14:paraId="27843189" w14:textId="48BCDE48"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 xml:space="preserve">Governments </w:t>
            </w:r>
            <w:proofErr w:type="gramStart"/>
            <w:r w:rsidRPr="003314D4">
              <w:rPr>
                <w:rFonts w:cstheme="minorHAnsi"/>
                <w:b/>
                <w:bCs/>
                <w:sz w:val="18"/>
                <w:szCs w:val="18"/>
                <w:lang w:bidi="bn-BD"/>
              </w:rPr>
              <w:t>( national</w:t>
            </w:r>
            <w:proofErr w:type="gramEnd"/>
            <w:r w:rsidRPr="003314D4">
              <w:rPr>
                <w:rFonts w:cstheme="minorHAnsi"/>
                <w:b/>
                <w:bCs/>
                <w:sz w:val="18"/>
                <w:szCs w:val="18"/>
                <w:lang w:bidi="bn-BD"/>
              </w:rPr>
              <w:t xml:space="preserve"> &amp; local </w:t>
            </w:r>
            <w:proofErr w:type="gramStart"/>
            <w:r w:rsidRPr="003314D4">
              <w:rPr>
                <w:rFonts w:cstheme="minorHAnsi"/>
                <w:b/>
                <w:bCs/>
                <w:sz w:val="18"/>
                <w:szCs w:val="18"/>
                <w:lang w:bidi="bn-BD"/>
              </w:rPr>
              <w:t>governments )</w:t>
            </w:r>
            <w:proofErr w:type="gramEnd"/>
            <w:r w:rsidRPr="003314D4">
              <w:rPr>
                <w:rFonts w:cstheme="minorHAnsi"/>
                <w:b/>
                <w:bCs/>
                <w:sz w:val="18"/>
                <w:szCs w:val="18"/>
                <w:lang w:bidi="bn-BD"/>
              </w:rPr>
              <w:t xml:space="preserve"> are maintaining </w:t>
            </w:r>
            <w:r w:rsidR="00D2168E" w:rsidRPr="003314D4">
              <w:rPr>
                <w:rFonts w:cstheme="minorHAnsi"/>
                <w:b/>
                <w:bCs/>
                <w:sz w:val="18"/>
                <w:szCs w:val="18"/>
                <w:lang w:bidi="bn-BD"/>
              </w:rPr>
              <w:t>Databases</w:t>
            </w:r>
            <w:r w:rsidRPr="003314D4">
              <w:rPr>
                <w:rFonts w:cstheme="minorHAnsi"/>
                <w:b/>
                <w:bCs/>
                <w:sz w:val="18"/>
                <w:szCs w:val="18"/>
                <w:lang w:bidi="bn-BD"/>
              </w:rPr>
              <w:t>/Repositor</w:t>
            </w:r>
            <w:r w:rsidR="00D61286" w:rsidRPr="003314D4">
              <w:rPr>
                <w:rFonts w:cstheme="minorHAnsi"/>
                <w:b/>
                <w:bCs/>
                <w:sz w:val="18"/>
                <w:szCs w:val="18"/>
                <w:lang w:bidi="bn-BD"/>
              </w:rPr>
              <w:t>ies</w:t>
            </w:r>
            <w:r w:rsidRPr="003314D4">
              <w:rPr>
                <w:rFonts w:cstheme="minorHAnsi"/>
                <w:b/>
                <w:bCs/>
                <w:sz w:val="18"/>
                <w:szCs w:val="18"/>
                <w:lang w:bidi="bn-BD"/>
              </w:rPr>
              <w:t xml:space="preserve"> to support </w:t>
            </w:r>
            <w:r w:rsidR="00D2168E" w:rsidRPr="003314D4">
              <w:rPr>
                <w:rFonts w:cstheme="minorHAnsi"/>
                <w:b/>
                <w:bCs/>
                <w:sz w:val="18"/>
                <w:szCs w:val="18"/>
                <w:lang w:bidi="bn-BD"/>
              </w:rPr>
              <w:t xml:space="preserve">the </w:t>
            </w:r>
            <w:r w:rsidRPr="003314D4">
              <w:rPr>
                <w:rFonts w:cstheme="minorHAnsi"/>
                <w:b/>
                <w:bCs/>
                <w:sz w:val="18"/>
                <w:szCs w:val="18"/>
                <w:lang w:bidi="bn-BD"/>
              </w:rPr>
              <w:t xml:space="preserve">planning process. </w:t>
            </w:r>
          </w:p>
        </w:tc>
        <w:tc>
          <w:tcPr>
            <w:tcW w:w="2340" w:type="dxa"/>
            <w:shd w:val="clear" w:color="auto" w:fill="FFF2CC" w:themeFill="accent4" w:themeFillTint="33"/>
          </w:tcPr>
          <w:p w14:paraId="156D09E6" w14:textId="77777777"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 xml:space="preserve">IBF tools for risk-informed sectoral planning </w:t>
            </w:r>
          </w:p>
        </w:tc>
        <w:tc>
          <w:tcPr>
            <w:tcW w:w="1620" w:type="dxa"/>
            <w:shd w:val="clear" w:color="auto" w:fill="FFF2CC" w:themeFill="accent4" w:themeFillTint="33"/>
          </w:tcPr>
          <w:p w14:paraId="132167B7" w14:textId="7D2E0257" w:rsidR="00A554EB" w:rsidRPr="003314D4" w:rsidRDefault="00A554EB" w:rsidP="00227726">
            <w:pPr>
              <w:jc w:val="both"/>
              <w:rPr>
                <w:rFonts w:cstheme="minorHAnsi"/>
                <w:b/>
                <w:bCs/>
                <w:sz w:val="18"/>
                <w:szCs w:val="18"/>
                <w:lang w:bidi="bn-BD"/>
              </w:rPr>
            </w:pPr>
            <w:r w:rsidRPr="003314D4">
              <w:rPr>
                <w:rFonts w:cstheme="minorHAnsi"/>
                <w:b/>
                <w:bCs/>
                <w:sz w:val="18"/>
                <w:szCs w:val="18"/>
                <w:lang w:bidi="bn-BD"/>
              </w:rPr>
              <w:t>Forecast</w:t>
            </w:r>
            <w:r w:rsidR="00D2168E" w:rsidRPr="003314D4">
              <w:rPr>
                <w:rFonts w:cstheme="minorHAnsi"/>
                <w:b/>
                <w:bCs/>
                <w:sz w:val="18"/>
                <w:szCs w:val="18"/>
                <w:lang w:bidi="bn-BD"/>
              </w:rPr>
              <w:t>-</w:t>
            </w:r>
            <w:r w:rsidRPr="003314D4">
              <w:rPr>
                <w:rFonts w:cstheme="minorHAnsi"/>
                <w:b/>
                <w:bCs/>
                <w:sz w:val="18"/>
                <w:szCs w:val="18"/>
                <w:lang w:bidi="bn-BD"/>
              </w:rPr>
              <w:t xml:space="preserve">based financing (FBF) tools </w:t>
            </w:r>
          </w:p>
        </w:tc>
      </w:tr>
      <w:tr w:rsidR="00A554EB" w:rsidRPr="003314D4" w14:paraId="6E599BF5" w14:textId="77777777" w:rsidTr="004D1250">
        <w:tc>
          <w:tcPr>
            <w:tcW w:w="2070" w:type="dxa"/>
          </w:tcPr>
          <w:p w14:paraId="783B814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Ministry of Food, Agriculture, and Light Industry</w:t>
            </w:r>
          </w:p>
          <w:p w14:paraId="1DDBE540" w14:textId="77777777" w:rsidR="00A554EB" w:rsidRPr="003314D4" w:rsidRDefault="00A554EB" w:rsidP="00227726">
            <w:pPr>
              <w:jc w:val="both"/>
              <w:rPr>
                <w:rFonts w:cstheme="minorHAnsi"/>
                <w:sz w:val="18"/>
                <w:szCs w:val="18"/>
                <w:lang w:bidi="bn-BD"/>
              </w:rPr>
            </w:pPr>
            <w:proofErr w:type="gramStart"/>
            <w:r w:rsidRPr="003314D4">
              <w:rPr>
                <w:rFonts w:cstheme="minorHAnsi"/>
                <w:sz w:val="18"/>
                <w:szCs w:val="18"/>
                <w:lang w:bidi="bn-BD"/>
              </w:rPr>
              <w:t xml:space="preserve">( </w:t>
            </w:r>
            <w:proofErr w:type="spellStart"/>
            <w:r w:rsidRPr="003314D4">
              <w:rPr>
                <w:rFonts w:cstheme="minorHAnsi"/>
                <w:sz w:val="18"/>
                <w:szCs w:val="18"/>
                <w:lang w:bidi="bn-BD"/>
              </w:rPr>
              <w:t>MoFALI</w:t>
            </w:r>
            <w:proofErr w:type="spellEnd"/>
            <w:proofErr w:type="gramEnd"/>
            <w:r w:rsidRPr="003314D4">
              <w:rPr>
                <w:rFonts w:cstheme="minorHAnsi"/>
                <w:sz w:val="18"/>
                <w:szCs w:val="18"/>
                <w:lang w:bidi="bn-BD"/>
              </w:rPr>
              <w:t xml:space="preserve">) </w:t>
            </w:r>
          </w:p>
        </w:tc>
        <w:tc>
          <w:tcPr>
            <w:tcW w:w="1620" w:type="dxa"/>
          </w:tcPr>
          <w:p w14:paraId="17F69B59"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Agriculture </w:t>
            </w:r>
          </w:p>
        </w:tc>
        <w:tc>
          <w:tcPr>
            <w:tcW w:w="2155" w:type="dxa"/>
          </w:tcPr>
          <w:p w14:paraId="6AB269AA"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Sustainable crop Production</w:t>
            </w:r>
          </w:p>
        </w:tc>
        <w:tc>
          <w:tcPr>
            <w:tcW w:w="1440" w:type="dxa"/>
          </w:tcPr>
          <w:p w14:paraId="598C91C6" w14:textId="77777777" w:rsidR="00A554EB" w:rsidRPr="003314D4" w:rsidRDefault="00A554EB">
            <w:pPr>
              <w:pStyle w:val="ListParagraph"/>
              <w:numPr>
                <w:ilvl w:val="0"/>
                <w:numId w:val="4"/>
              </w:numPr>
              <w:ind w:left="75" w:hanging="180"/>
              <w:jc w:val="both"/>
              <w:rPr>
                <w:rFonts w:cstheme="minorHAnsi"/>
                <w:sz w:val="18"/>
                <w:szCs w:val="18"/>
                <w:lang w:bidi="bn-BD"/>
              </w:rPr>
            </w:pPr>
            <w:r w:rsidRPr="003314D4">
              <w:rPr>
                <w:rFonts w:cstheme="minorHAnsi"/>
                <w:sz w:val="18"/>
                <w:szCs w:val="18"/>
                <w:lang w:bidi="bn-BD"/>
              </w:rPr>
              <w:t>E-platform</w:t>
            </w:r>
            <w:r w:rsidRPr="003314D4">
              <w:rPr>
                <w:rStyle w:val="FootnoteReference"/>
                <w:rFonts w:cstheme="minorHAnsi"/>
                <w:sz w:val="18"/>
                <w:szCs w:val="18"/>
                <w:lang w:bidi="bn-BD"/>
              </w:rPr>
              <w:footnoteReference w:id="4"/>
            </w:r>
            <w:r w:rsidRPr="003314D4">
              <w:rPr>
                <w:rFonts w:cstheme="minorHAnsi"/>
                <w:sz w:val="18"/>
                <w:szCs w:val="18"/>
                <w:lang w:bidi="bn-BD"/>
              </w:rPr>
              <w:t xml:space="preserve">, </w:t>
            </w:r>
          </w:p>
          <w:p w14:paraId="00C12BCE" w14:textId="77777777" w:rsidR="00A554EB" w:rsidRPr="003314D4" w:rsidRDefault="00A554EB">
            <w:pPr>
              <w:pStyle w:val="ListParagraph"/>
              <w:numPr>
                <w:ilvl w:val="0"/>
                <w:numId w:val="4"/>
              </w:numPr>
              <w:ind w:left="75" w:hanging="180"/>
              <w:jc w:val="both"/>
              <w:rPr>
                <w:rFonts w:cstheme="minorHAnsi"/>
                <w:sz w:val="18"/>
                <w:szCs w:val="18"/>
                <w:lang w:bidi="bn-BD"/>
              </w:rPr>
            </w:pPr>
            <w:r w:rsidRPr="003314D4">
              <w:rPr>
                <w:rFonts w:cstheme="minorHAnsi"/>
                <w:sz w:val="18"/>
                <w:szCs w:val="18"/>
                <w:lang w:bidi="bn-BD"/>
              </w:rPr>
              <w:t xml:space="preserve">Statistical data on crop type </w:t>
            </w:r>
          </w:p>
        </w:tc>
        <w:tc>
          <w:tcPr>
            <w:tcW w:w="2340" w:type="dxa"/>
          </w:tcPr>
          <w:p w14:paraId="0DBA2D45" w14:textId="40A02438" w:rsidR="00A554EB" w:rsidRPr="003314D4" w:rsidRDefault="00A554EB">
            <w:pPr>
              <w:pStyle w:val="ListParagraph"/>
              <w:numPr>
                <w:ilvl w:val="0"/>
                <w:numId w:val="4"/>
              </w:numPr>
              <w:ind w:left="166" w:hanging="180"/>
              <w:jc w:val="both"/>
              <w:rPr>
                <w:rFonts w:cstheme="minorHAnsi"/>
                <w:sz w:val="18"/>
                <w:szCs w:val="18"/>
                <w:lang w:bidi="bn-BD"/>
              </w:rPr>
            </w:pPr>
            <w:r w:rsidRPr="003314D4">
              <w:rPr>
                <w:rFonts w:cstheme="minorHAnsi"/>
                <w:sz w:val="18"/>
                <w:szCs w:val="18"/>
                <w:lang w:bidi="bn-BD"/>
              </w:rPr>
              <w:t xml:space="preserve">Operational Impact forecasts for the crop type, time-series advisory on impact level, weather information services for loss and damage (L &amp; D) </w:t>
            </w:r>
            <w:proofErr w:type="gramStart"/>
            <w:r w:rsidRPr="003314D4">
              <w:rPr>
                <w:rFonts w:cstheme="minorHAnsi"/>
                <w:sz w:val="18"/>
                <w:szCs w:val="18"/>
                <w:lang w:bidi="bn-BD"/>
              </w:rPr>
              <w:t>of  yields</w:t>
            </w:r>
            <w:proofErr w:type="gramEnd"/>
            <w:r w:rsidRPr="003314D4">
              <w:rPr>
                <w:rFonts w:cstheme="minorHAnsi"/>
                <w:sz w:val="18"/>
                <w:szCs w:val="18"/>
                <w:lang w:bidi="bn-BD"/>
              </w:rPr>
              <w:t xml:space="preserve"> based on impending hazards of short</w:t>
            </w:r>
            <w:r w:rsidR="00D2168E" w:rsidRPr="003314D4">
              <w:rPr>
                <w:rFonts w:cstheme="minorHAnsi"/>
                <w:sz w:val="18"/>
                <w:szCs w:val="18"/>
                <w:lang w:bidi="bn-BD"/>
              </w:rPr>
              <w:t>-</w:t>
            </w:r>
            <w:r w:rsidRPr="003314D4">
              <w:rPr>
                <w:rFonts w:cstheme="minorHAnsi"/>
                <w:sz w:val="18"/>
                <w:szCs w:val="18"/>
                <w:lang w:bidi="bn-BD"/>
              </w:rPr>
              <w:t xml:space="preserve">term impact forecast, Decadal </w:t>
            </w:r>
            <w:r w:rsidR="00EF25C6">
              <w:rPr>
                <w:rFonts w:cstheme="minorHAnsi"/>
                <w:sz w:val="18"/>
                <w:szCs w:val="18"/>
                <w:lang w:bidi="bn-BD"/>
              </w:rPr>
              <w:t>-</w:t>
            </w:r>
            <w:r w:rsidRPr="003314D4">
              <w:rPr>
                <w:rFonts w:cstheme="minorHAnsi"/>
                <w:sz w:val="18"/>
                <w:szCs w:val="18"/>
                <w:lang w:bidi="bn-BD"/>
              </w:rPr>
              <w:t xml:space="preserve"> </w:t>
            </w:r>
            <w:r w:rsidR="00D2168E" w:rsidRPr="003314D4">
              <w:rPr>
                <w:rFonts w:cstheme="minorHAnsi"/>
                <w:sz w:val="18"/>
                <w:szCs w:val="18"/>
                <w:lang w:bidi="bn-BD"/>
              </w:rPr>
              <w:t>(</w:t>
            </w:r>
            <w:r w:rsidRPr="003314D4">
              <w:rPr>
                <w:rFonts w:cstheme="minorHAnsi"/>
                <w:sz w:val="18"/>
                <w:szCs w:val="18"/>
                <w:lang w:bidi="bn-BD"/>
              </w:rPr>
              <w:t>two weeks</w:t>
            </w:r>
            <w:r w:rsidR="00D2168E" w:rsidRPr="003314D4">
              <w:rPr>
                <w:rFonts w:cstheme="minorHAnsi"/>
                <w:sz w:val="18"/>
                <w:szCs w:val="18"/>
                <w:lang w:bidi="bn-BD"/>
              </w:rPr>
              <w:t>)</w:t>
            </w:r>
            <w:r w:rsidRPr="003314D4">
              <w:rPr>
                <w:rFonts w:cstheme="minorHAnsi"/>
                <w:sz w:val="18"/>
                <w:szCs w:val="18"/>
                <w:lang w:bidi="bn-BD"/>
              </w:rPr>
              <w:t xml:space="preserve"> medium-range impact </w:t>
            </w:r>
            <w:proofErr w:type="gramStart"/>
            <w:r w:rsidRPr="003314D4">
              <w:rPr>
                <w:rFonts w:cstheme="minorHAnsi"/>
                <w:sz w:val="18"/>
                <w:szCs w:val="18"/>
                <w:lang w:bidi="bn-BD"/>
              </w:rPr>
              <w:t>forecast  and</w:t>
            </w:r>
            <w:proofErr w:type="gramEnd"/>
            <w:r w:rsidRPr="003314D4">
              <w:rPr>
                <w:rFonts w:cstheme="minorHAnsi"/>
                <w:sz w:val="18"/>
                <w:szCs w:val="18"/>
                <w:lang w:bidi="bn-BD"/>
              </w:rPr>
              <w:t xml:space="preserve"> long-term outlook/</w:t>
            </w:r>
            <w:proofErr w:type="gramStart"/>
            <w:r w:rsidRPr="003314D4">
              <w:rPr>
                <w:rFonts w:cstheme="minorHAnsi"/>
                <w:sz w:val="18"/>
                <w:szCs w:val="18"/>
                <w:lang w:bidi="bn-BD"/>
              </w:rPr>
              <w:t>IBF  (</w:t>
            </w:r>
            <w:proofErr w:type="gramEnd"/>
            <w:r w:rsidRPr="003314D4">
              <w:rPr>
                <w:rFonts w:cstheme="minorHAnsi"/>
                <w:sz w:val="18"/>
                <w:szCs w:val="18"/>
                <w:lang w:bidi="bn-BD"/>
              </w:rPr>
              <w:t xml:space="preserve"> monthly, seasonal etc.) </w:t>
            </w:r>
          </w:p>
          <w:p w14:paraId="3A6762B8" w14:textId="77777777" w:rsidR="00A554EB" w:rsidRPr="003314D4" w:rsidRDefault="00A554EB">
            <w:pPr>
              <w:pStyle w:val="ListParagraph"/>
              <w:numPr>
                <w:ilvl w:val="0"/>
                <w:numId w:val="4"/>
              </w:numPr>
              <w:ind w:left="166" w:hanging="180"/>
              <w:jc w:val="both"/>
              <w:rPr>
                <w:rFonts w:cstheme="minorHAnsi"/>
                <w:sz w:val="18"/>
                <w:szCs w:val="18"/>
                <w:lang w:bidi="bn-BD"/>
              </w:rPr>
            </w:pPr>
            <w:r w:rsidRPr="003314D4">
              <w:rPr>
                <w:rFonts w:cstheme="minorHAnsi"/>
                <w:sz w:val="18"/>
                <w:szCs w:val="18"/>
                <w:lang w:bidi="bn-BD"/>
              </w:rPr>
              <w:t xml:space="preserve">IBF for the high-value elements  </w:t>
            </w:r>
          </w:p>
          <w:p w14:paraId="2B430A18" w14:textId="77777777" w:rsidR="00A554EB" w:rsidRPr="003314D4" w:rsidRDefault="00A554EB" w:rsidP="00227726">
            <w:pPr>
              <w:jc w:val="both"/>
              <w:rPr>
                <w:rFonts w:cstheme="minorHAnsi"/>
                <w:b/>
                <w:bCs/>
                <w:sz w:val="18"/>
                <w:szCs w:val="18"/>
                <w:lang w:bidi="bn-BD"/>
              </w:rPr>
            </w:pPr>
          </w:p>
        </w:tc>
        <w:tc>
          <w:tcPr>
            <w:tcW w:w="1620" w:type="dxa"/>
          </w:tcPr>
          <w:p w14:paraId="45E70366" w14:textId="62223D03" w:rsidR="00A554EB" w:rsidRPr="003314D4" w:rsidRDefault="00A554EB" w:rsidP="00227726">
            <w:pPr>
              <w:jc w:val="both"/>
              <w:rPr>
                <w:rFonts w:cstheme="minorHAnsi"/>
                <w:sz w:val="18"/>
                <w:szCs w:val="18"/>
              </w:rPr>
            </w:pPr>
            <w:r w:rsidRPr="003314D4">
              <w:rPr>
                <w:rFonts w:cstheme="minorHAnsi"/>
                <w:sz w:val="18"/>
                <w:szCs w:val="18"/>
              </w:rPr>
              <w:t xml:space="preserve">IBF advisory, early action plan, early warning early action for information the financial planning and resource mobilization for preparedness and adaptation capacity of the of crops against impeding hazards being forecasted. </w:t>
            </w:r>
          </w:p>
          <w:p w14:paraId="4A7A413D" w14:textId="77777777" w:rsidR="00A554EB" w:rsidRPr="003314D4" w:rsidRDefault="00A554EB" w:rsidP="00227726">
            <w:pPr>
              <w:jc w:val="both"/>
              <w:rPr>
                <w:rFonts w:cstheme="minorHAnsi"/>
                <w:sz w:val="18"/>
                <w:szCs w:val="18"/>
              </w:rPr>
            </w:pPr>
          </w:p>
          <w:p w14:paraId="4F258B30" w14:textId="77777777" w:rsidR="00A554EB" w:rsidRPr="003314D4" w:rsidRDefault="00A554EB" w:rsidP="00227726">
            <w:pPr>
              <w:jc w:val="both"/>
              <w:rPr>
                <w:rFonts w:cstheme="minorHAnsi"/>
                <w:sz w:val="18"/>
                <w:szCs w:val="18"/>
              </w:rPr>
            </w:pPr>
          </w:p>
        </w:tc>
      </w:tr>
      <w:tr w:rsidR="00A554EB" w:rsidRPr="003314D4" w14:paraId="6ABF1A3C" w14:textId="77777777" w:rsidTr="004D1250">
        <w:tc>
          <w:tcPr>
            <w:tcW w:w="2070" w:type="dxa"/>
          </w:tcPr>
          <w:p w14:paraId="7EC0F8F1"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4C1B27F7"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48D916A8"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Agriculture Irrigation Infrastructure </w:t>
            </w:r>
            <w:proofErr w:type="gramStart"/>
            <w:r w:rsidRPr="003314D4">
              <w:rPr>
                <w:rFonts w:cstheme="minorHAnsi"/>
                <w:sz w:val="18"/>
                <w:szCs w:val="18"/>
                <w:lang w:bidi="bn-BD"/>
              </w:rPr>
              <w:t>development  (</w:t>
            </w:r>
            <w:proofErr w:type="gramEnd"/>
            <w:r w:rsidRPr="003314D4">
              <w:rPr>
                <w:rFonts w:cstheme="minorHAnsi"/>
                <w:sz w:val="18"/>
                <w:szCs w:val="18"/>
                <w:lang w:bidi="bn-BD"/>
              </w:rPr>
              <w:t xml:space="preserve"> agriculture and </w:t>
            </w:r>
            <w:proofErr w:type="gramStart"/>
            <w:r w:rsidRPr="003314D4">
              <w:rPr>
                <w:rFonts w:cstheme="minorHAnsi"/>
                <w:sz w:val="18"/>
                <w:szCs w:val="18"/>
                <w:lang w:bidi="bn-BD"/>
              </w:rPr>
              <w:t>livestock )</w:t>
            </w:r>
            <w:proofErr w:type="gramEnd"/>
            <w:r w:rsidRPr="003314D4">
              <w:rPr>
                <w:rFonts w:cstheme="minorHAnsi"/>
                <w:sz w:val="18"/>
                <w:szCs w:val="18"/>
                <w:lang w:bidi="bn-BD"/>
              </w:rPr>
              <w:t xml:space="preserve"> </w:t>
            </w:r>
          </w:p>
        </w:tc>
        <w:tc>
          <w:tcPr>
            <w:tcW w:w="1440" w:type="dxa"/>
          </w:tcPr>
          <w:p w14:paraId="4B470266" w14:textId="77777777" w:rsidR="00A554EB" w:rsidRPr="003314D4" w:rsidRDefault="00A554EB">
            <w:pPr>
              <w:pStyle w:val="ListParagraph"/>
              <w:numPr>
                <w:ilvl w:val="0"/>
                <w:numId w:val="3"/>
              </w:numPr>
              <w:ind w:left="66" w:hanging="180"/>
              <w:jc w:val="both"/>
              <w:rPr>
                <w:rFonts w:cstheme="minorHAnsi"/>
                <w:sz w:val="18"/>
                <w:szCs w:val="18"/>
                <w:lang w:bidi="bn-BD"/>
              </w:rPr>
            </w:pPr>
            <w:r w:rsidRPr="003314D4">
              <w:rPr>
                <w:rFonts w:cstheme="minorHAnsi"/>
                <w:sz w:val="18"/>
                <w:szCs w:val="18"/>
                <w:lang w:bidi="bn-BD"/>
              </w:rPr>
              <w:t xml:space="preserve">E-platform, </w:t>
            </w:r>
          </w:p>
          <w:p w14:paraId="7E33D4F3" w14:textId="77777777" w:rsidR="00A554EB" w:rsidRPr="003314D4" w:rsidRDefault="00A554EB">
            <w:pPr>
              <w:pStyle w:val="ListParagraph"/>
              <w:numPr>
                <w:ilvl w:val="0"/>
                <w:numId w:val="3"/>
              </w:numPr>
              <w:ind w:left="66" w:hanging="180"/>
              <w:jc w:val="both"/>
              <w:rPr>
                <w:rFonts w:cstheme="minorHAnsi"/>
                <w:sz w:val="18"/>
                <w:szCs w:val="18"/>
                <w:lang w:bidi="bn-BD"/>
              </w:rPr>
            </w:pPr>
            <w:r w:rsidRPr="003314D4">
              <w:rPr>
                <w:rFonts w:cstheme="minorHAnsi"/>
                <w:sz w:val="18"/>
                <w:szCs w:val="18"/>
                <w:lang w:bidi="bn-BD"/>
              </w:rPr>
              <w:t xml:space="preserve">Statistical data </w:t>
            </w:r>
          </w:p>
          <w:p w14:paraId="257D5C93" w14:textId="407CCE85" w:rsidR="00A554EB" w:rsidRPr="003314D4" w:rsidRDefault="00A554EB">
            <w:pPr>
              <w:pStyle w:val="ListParagraph"/>
              <w:numPr>
                <w:ilvl w:val="0"/>
                <w:numId w:val="3"/>
              </w:numPr>
              <w:ind w:left="66" w:hanging="180"/>
              <w:jc w:val="both"/>
              <w:rPr>
                <w:rFonts w:cstheme="minorHAnsi"/>
                <w:sz w:val="18"/>
                <w:szCs w:val="18"/>
                <w:lang w:bidi="bn-BD"/>
              </w:rPr>
            </w:pPr>
            <w:r w:rsidRPr="003314D4">
              <w:rPr>
                <w:rFonts w:cstheme="minorHAnsi"/>
                <w:sz w:val="18"/>
                <w:szCs w:val="18"/>
                <w:lang w:bidi="bn-BD"/>
              </w:rPr>
              <w:t xml:space="preserve">Administration of Land Affairs, Geodesy and Cartography (ALAGAC) geospatial land use coverage file /database on </w:t>
            </w:r>
            <w:r w:rsidR="00D2168E" w:rsidRPr="003314D4">
              <w:rPr>
                <w:rFonts w:cstheme="minorHAnsi"/>
                <w:sz w:val="18"/>
                <w:szCs w:val="18"/>
                <w:lang w:bidi="bn-BD"/>
              </w:rPr>
              <w:t xml:space="preserve">the </w:t>
            </w:r>
            <w:r w:rsidRPr="003314D4">
              <w:rPr>
                <w:rFonts w:cstheme="minorHAnsi"/>
                <w:sz w:val="18"/>
                <w:szCs w:val="18"/>
                <w:lang w:bidi="bn-BD"/>
              </w:rPr>
              <w:t xml:space="preserve">waterbody, river, wetland irrigation deep </w:t>
            </w:r>
            <w:proofErr w:type="gramStart"/>
            <w:r w:rsidRPr="003314D4">
              <w:rPr>
                <w:rFonts w:cstheme="minorHAnsi"/>
                <w:sz w:val="18"/>
                <w:szCs w:val="18"/>
                <w:lang w:bidi="bn-BD"/>
              </w:rPr>
              <w:t>tube  well</w:t>
            </w:r>
            <w:proofErr w:type="gramEnd"/>
            <w:r w:rsidRPr="003314D4">
              <w:rPr>
                <w:rFonts w:cstheme="minorHAnsi"/>
                <w:sz w:val="18"/>
                <w:szCs w:val="18"/>
                <w:lang w:bidi="bn-BD"/>
              </w:rPr>
              <w:t xml:space="preserve"> </w:t>
            </w:r>
          </w:p>
        </w:tc>
        <w:tc>
          <w:tcPr>
            <w:tcW w:w="2340" w:type="dxa"/>
          </w:tcPr>
          <w:p w14:paraId="55553543" w14:textId="4BFFB458" w:rsidR="00A554EB" w:rsidRPr="003314D4" w:rsidRDefault="00A554EB" w:rsidP="00227726">
            <w:pPr>
              <w:jc w:val="both"/>
              <w:rPr>
                <w:rFonts w:cstheme="minorHAnsi"/>
                <w:sz w:val="18"/>
                <w:szCs w:val="18"/>
                <w:lang w:bidi="bn-BD"/>
              </w:rPr>
            </w:pPr>
            <w:r w:rsidRPr="003314D4">
              <w:rPr>
                <w:rFonts w:cstheme="minorHAnsi"/>
                <w:sz w:val="18"/>
                <w:szCs w:val="18"/>
                <w:lang w:bidi="bn-BD"/>
              </w:rPr>
              <w:t>Prepare operational forecast for the crop agriculture and livestock husbandry with advisory and warning for water resources required.</w:t>
            </w:r>
          </w:p>
          <w:p w14:paraId="40E93E94" w14:textId="77777777" w:rsidR="00A554EB" w:rsidRPr="003314D4" w:rsidRDefault="00A554EB" w:rsidP="00227726">
            <w:pPr>
              <w:jc w:val="both"/>
              <w:rPr>
                <w:rFonts w:cstheme="minorHAnsi"/>
                <w:sz w:val="18"/>
                <w:szCs w:val="18"/>
                <w:lang w:bidi="bn-BD"/>
              </w:rPr>
            </w:pPr>
          </w:p>
        </w:tc>
        <w:tc>
          <w:tcPr>
            <w:tcW w:w="1620" w:type="dxa"/>
          </w:tcPr>
          <w:p w14:paraId="4F129B8A" w14:textId="0F0B9864" w:rsidR="00A554EB" w:rsidRPr="003314D4" w:rsidRDefault="00A554EB" w:rsidP="00227726">
            <w:pPr>
              <w:jc w:val="both"/>
              <w:rPr>
                <w:rFonts w:cstheme="minorHAnsi"/>
                <w:sz w:val="18"/>
                <w:szCs w:val="18"/>
                <w:lang w:bidi="bn-BD"/>
              </w:rPr>
            </w:pPr>
            <w:r w:rsidRPr="003314D4">
              <w:rPr>
                <w:rFonts w:cstheme="minorHAnsi"/>
                <w:sz w:val="18"/>
                <w:szCs w:val="18"/>
                <w:lang w:bidi="bn-BD"/>
              </w:rPr>
              <w:t>Prepare FBF advisory/contingency etc.</w:t>
            </w:r>
            <w:proofErr w:type="gramStart"/>
            <w:r w:rsidRPr="003314D4">
              <w:rPr>
                <w:rFonts w:cstheme="minorHAnsi"/>
                <w:sz w:val="18"/>
                <w:szCs w:val="18"/>
                <w:lang w:bidi="bn-BD"/>
              </w:rPr>
              <w:t>,  based</w:t>
            </w:r>
            <w:proofErr w:type="gramEnd"/>
            <w:r w:rsidRPr="003314D4">
              <w:rPr>
                <w:rFonts w:cstheme="minorHAnsi"/>
                <w:sz w:val="18"/>
                <w:szCs w:val="18"/>
                <w:lang w:bidi="bn-BD"/>
              </w:rPr>
              <w:t xml:space="preserve"> on the impact forecasts/triggers, </w:t>
            </w:r>
            <w:r w:rsidR="00D51DCB" w:rsidRPr="003314D4">
              <w:rPr>
                <w:rFonts w:cstheme="minorHAnsi"/>
                <w:sz w:val="18"/>
                <w:szCs w:val="18"/>
                <w:lang w:bidi="bn-BD"/>
              </w:rPr>
              <w:t xml:space="preserve">the </w:t>
            </w:r>
            <w:r w:rsidRPr="003314D4">
              <w:rPr>
                <w:rFonts w:cstheme="minorHAnsi"/>
                <w:sz w:val="18"/>
                <w:szCs w:val="18"/>
                <w:lang w:bidi="bn-BD"/>
              </w:rPr>
              <w:t xml:space="preserve">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r w:rsidRPr="003314D4">
              <w:rPr>
                <w:rFonts w:cstheme="minorHAnsi"/>
                <w:sz w:val="18"/>
                <w:szCs w:val="18"/>
                <w:lang w:bidi="bn-BD"/>
              </w:rPr>
              <w:t xml:space="preserve"> for strengthening preparedness for the impending hazards events. </w:t>
            </w:r>
          </w:p>
          <w:p w14:paraId="17E5ECEE" w14:textId="77777777" w:rsidR="00A554EB" w:rsidRPr="003314D4" w:rsidRDefault="00A554EB" w:rsidP="00227726">
            <w:pPr>
              <w:jc w:val="both"/>
              <w:rPr>
                <w:rFonts w:cstheme="minorHAnsi"/>
                <w:sz w:val="18"/>
                <w:szCs w:val="18"/>
                <w:lang w:bidi="bn-BD"/>
              </w:rPr>
            </w:pPr>
          </w:p>
        </w:tc>
      </w:tr>
      <w:tr w:rsidR="00A554EB" w:rsidRPr="003314D4" w14:paraId="5362FF40" w14:textId="77777777" w:rsidTr="004D1250">
        <w:tc>
          <w:tcPr>
            <w:tcW w:w="2070" w:type="dxa"/>
          </w:tcPr>
          <w:p w14:paraId="405E5D58"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7F2FC1DF"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Livestock </w:t>
            </w:r>
          </w:p>
        </w:tc>
        <w:tc>
          <w:tcPr>
            <w:tcW w:w="2155" w:type="dxa"/>
          </w:tcPr>
          <w:p w14:paraId="662D7E19"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Implement programs such as “State Policy towards Herders”, “Mongolian Herder” and “Increase Livestock”.</w:t>
            </w:r>
          </w:p>
        </w:tc>
        <w:tc>
          <w:tcPr>
            <w:tcW w:w="1440" w:type="dxa"/>
          </w:tcPr>
          <w:p w14:paraId="7A4B691C"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E-platform, </w:t>
            </w:r>
          </w:p>
          <w:p w14:paraId="3A0C43D2"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Statistical data </w:t>
            </w:r>
          </w:p>
          <w:p w14:paraId="03929174"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Livestock Department Database</w:t>
            </w:r>
            <w:r w:rsidRPr="003314D4">
              <w:rPr>
                <w:rStyle w:val="FootnoteReference"/>
                <w:rFonts w:cstheme="minorHAnsi"/>
                <w:sz w:val="18"/>
                <w:szCs w:val="18"/>
                <w:lang w:bidi="bn-BD"/>
              </w:rPr>
              <w:footnoteReference w:id="5"/>
            </w:r>
            <w:r w:rsidRPr="003314D4">
              <w:rPr>
                <w:rFonts w:cstheme="minorHAnsi"/>
                <w:sz w:val="18"/>
                <w:szCs w:val="18"/>
                <w:lang w:bidi="bn-BD"/>
              </w:rPr>
              <w:t xml:space="preserve"> </w:t>
            </w:r>
            <w:proofErr w:type="gramStart"/>
            <w:r w:rsidRPr="003314D4">
              <w:rPr>
                <w:rFonts w:cstheme="minorHAnsi"/>
                <w:sz w:val="18"/>
                <w:szCs w:val="18"/>
                <w:lang w:bidi="bn-BD"/>
              </w:rPr>
              <w:t>(  Livestock</w:t>
            </w:r>
            <w:proofErr w:type="gramEnd"/>
            <w:r w:rsidRPr="003314D4">
              <w:rPr>
                <w:rFonts w:cstheme="minorHAnsi"/>
                <w:sz w:val="18"/>
                <w:szCs w:val="18"/>
                <w:lang w:bidi="bn-BD"/>
              </w:rPr>
              <w:t xml:space="preserve">, population, grazing areas </w:t>
            </w:r>
          </w:p>
          <w:p w14:paraId="28E2D187"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w:t>
            </w:r>
            <w:proofErr w:type="gramStart"/>
            <w:r w:rsidRPr="003314D4">
              <w:rPr>
                <w:rFonts w:cstheme="minorHAnsi"/>
                <w:sz w:val="18"/>
                <w:szCs w:val="18"/>
                <w:lang w:bidi="bn-BD"/>
              </w:rPr>
              <w:t>management  and</w:t>
            </w:r>
            <w:proofErr w:type="gramEnd"/>
            <w:r w:rsidRPr="003314D4">
              <w:rPr>
                <w:rFonts w:cstheme="minorHAnsi"/>
                <w:sz w:val="18"/>
                <w:szCs w:val="18"/>
                <w:lang w:bidi="bn-BD"/>
              </w:rPr>
              <w:t xml:space="preserve"> registration system</w:t>
            </w:r>
            <w:r w:rsidRPr="003314D4">
              <w:rPr>
                <w:rStyle w:val="FootnoteReference"/>
                <w:rFonts w:cstheme="minorHAnsi"/>
                <w:sz w:val="18"/>
                <w:szCs w:val="18"/>
                <w:lang w:bidi="bn-BD"/>
              </w:rPr>
              <w:footnoteReference w:id="6"/>
            </w:r>
            <w:r w:rsidRPr="003314D4">
              <w:rPr>
                <w:rFonts w:cstheme="minorHAnsi"/>
                <w:sz w:val="18"/>
                <w:szCs w:val="18"/>
                <w:lang w:bidi="bn-BD"/>
              </w:rPr>
              <w:t xml:space="preserve"> </w:t>
            </w:r>
            <w:r w:rsidRPr="003314D4">
              <w:rPr>
                <w:rStyle w:val="FootnoteReference"/>
                <w:rFonts w:cstheme="minorHAnsi"/>
                <w:sz w:val="18"/>
                <w:szCs w:val="18"/>
                <w:lang w:bidi="bn-BD"/>
              </w:rPr>
              <w:footnoteReference w:id="7"/>
            </w:r>
          </w:p>
          <w:p w14:paraId="208CFF56"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Herd database</w:t>
            </w:r>
            <w:r w:rsidRPr="003314D4">
              <w:rPr>
                <w:rStyle w:val="FootnoteReference"/>
                <w:rFonts w:cstheme="minorHAnsi"/>
                <w:sz w:val="18"/>
                <w:szCs w:val="18"/>
                <w:lang w:bidi="bn-BD"/>
              </w:rPr>
              <w:footnoteReference w:id="8"/>
            </w:r>
          </w:p>
          <w:p w14:paraId="5C2C512B"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lastRenderedPageBreak/>
              <w:t>Database</w:t>
            </w:r>
            <w:r w:rsidRPr="003314D4">
              <w:rPr>
                <w:rStyle w:val="FootnoteReference"/>
                <w:rFonts w:cstheme="minorHAnsi"/>
                <w:sz w:val="18"/>
                <w:szCs w:val="18"/>
                <w:lang w:bidi="bn-BD"/>
              </w:rPr>
              <w:footnoteReference w:id="9"/>
            </w:r>
            <w:r w:rsidRPr="003314D4">
              <w:rPr>
                <w:rFonts w:cstheme="minorHAnsi"/>
                <w:sz w:val="18"/>
                <w:szCs w:val="18"/>
                <w:lang w:bidi="bn-BD"/>
              </w:rPr>
              <w:t xml:space="preserv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No of household with few livestock)</w:t>
            </w:r>
          </w:p>
          <w:p w14:paraId="2B32D10A"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breeding database </w:t>
            </w:r>
            <w:r w:rsidRPr="003314D4">
              <w:rPr>
                <w:rStyle w:val="FootnoteReference"/>
                <w:rFonts w:cstheme="minorHAnsi"/>
                <w:sz w:val="18"/>
                <w:szCs w:val="18"/>
                <w:lang w:bidi="bn-BD"/>
              </w:rPr>
              <w:footnoteReference w:id="10"/>
            </w:r>
          </w:p>
          <w:p w14:paraId="578A2E1E"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Rangeland /biomass health monitor </w:t>
            </w:r>
          </w:p>
        </w:tc>
        <w:tc>
          <w:tcPr>
            <w:tcW w:w="2340" w:type="dxa"/>
          </w:tcPr>
          <w:p w14:paraId="6B182BA8" w14:textId="43FD881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Prepare sho</w:t>
            </w:r>
            <w:r w:rsidR="00D51DCB" w:rsidRPr="003314D4">
              <w:rPr>
                <w:rFonts w:cstheme="minorHAnsi"/>
                <w:sz w:val="18"/>
                <w:szCs w:val="18"/>
                <w:lang w:bidi="bn-BD"/>
              </w:rPr>
              <w:t>r</w:t>
            </w:r>
            <w:r w:rsidRPr="003314D4">
              <w:rPr>
                <w:rFonts w:cstheme="minorHAnsi"/>
                <w:sz w:val="18"/>
                <w:szCs w:val="18"/>
                <w:lang w:bidi="bn-BD"/>
              </w:rPr>
              <w:t xml:space="preserve">t-term operational forecast/ Impact </w:t>
            </w:r>
            <w:proofErr w:type="gramStart"/>
            <w:r w:rsidRPr="003314D4">
              <w:rPr>
                <w:rFonts w:cstheme="minorHAnsi"/>
                <w:sz w:val="18"/>
                <w:szCs w:val="18"/>
                <w:lang w:bidi="bn-BD"/>
              </w:rPr>
              <w:t>forecast  for</w:t>
            </w:r>
            <w:proofErr w:type="gramEnd"/>
            <w:r w:rsidRPr="003314D4">
              <w:rPr>
                <w:rFonts w:cstheme="minorHAnsi"/>
                <w:sz w:val="18"/>
                <w:szCs w:val="18"/>
                <w:lang w:bidi="bn-BD"/>
              </w:rPr>
              <w:t xml:space="preserve"> the crop   agriculture and livestock husbandry with advisory and </w:t>
            </w:r>
            <w:proofErr w:type="gramStart"/>
            <w:r w:rsidRPr="003314D4">
              <w:rPr>
                <w:rFonts w:cstheme="minorHAnsi"/>
                <w:sz w:val="18"/>
                <w:szCs w:val="18"/>
                <w:lang w:bidi="bn-BD"/>
              </w:rPr>
              <w:t>warning ,</w:t>
            </w:r>
            <w:proofErr w:type="gramEnd"/>
            <w:r w:rsidRPr="003314D4">
              <w:rPr>
                <w:rFonts w:cstheme="minorHAnsi"/>
                <w:sz w:val="18"/>
                <w:szCs w:val="18"/>
                <w:lang w:bidi="bn-BD"/>
              </w:rPr>
              <w:t xml:space="preserve"> </w:t>
            </w:r>
            <w:proofErr w:type="gramStart"/>
            <w:r w:rsidRPr="003314D4">
              <w:rPr>
                <w:rFonts w:cstheme="minorHAnsi"/>
                <w:sz w:val="18"/>
                <w:szCs w:val="18"/>
                <w:lang w:bidi="bn-BD"/>
              </w:rPr>
              <w:t>alerting  for</w:t>
            </w:r>
            <w:proofErr w:type="gramEnd"/>
            <w:r w:rsidRPr="003314D4">
              <w:rPr>
                <w:rFonts w:cstheme="minorHAnsi"/>
                <w:sz w:val="18"/>
                <w:szCs w:val="18"/>
                <w:lang w:bidi="bn-BD"/>
              </w:rPr>
              <w:t xml:space="preserve"> the elements of livestock sector/</w:t>
            </w:r>
            <w:r w:rsidR="00227726" w:rsidRPr="003314D4">
              <w:rPr>
                <w:rFonts w:cstheme="minorHAnsi"/>
                <w:sz w:val="18"/>
                <w:szCs w:val="18"/>
                <w:lang w:bidi="bn-BD"/>
              </w:rPr>
              <w:t>husbandry.</w:t>
            </w:r>
            <w:r w:rsidRPr="003314D4">
              <w:rPr>
                <w:rFonts w:cstheme="minorHAnsi"/>
                <w:sz w:val="18"/>
                <w:szCs w:val="18"/>
                <w:lang w:bidi="bn-BD"/>
              </w:rPr>
              <w:t xml:space="preserve"> </w:t>
            </w:r>
          </w:p>
          <w:p w14:paraId="194FC86A" w14:textId="77777777" w:rsidR="00A554EB" w:rsidRPr="003314D4" w:rsidRDefault="00A554EB">
            <w:pPr>
              <w:pStyle w:val="ListParagraph"/>
              <w:numPr>
                <w:ilvl w:val="0"/>
                <w:numId w:val="17"/>
              </w:numPr>
              <w:ind w:left="70" w:hanging="180"/>
              <w:jc w:val="both"/>
              <w:rPr>
                <w:rFonts w:cstheme="minorHAnsi"/>
                <w:sz w:val="18"/>
                <w:szCs w:val="18"/>
                <w:lang w:bidi="bn-BD"/>
              </w:rPr>
            </w:pPr>
            <w:r w:rsidRPr="003314D4">
              <w:rPr>
                <w:rFonts w:cstheme="minorHAnsi"/>
                <w:sz w:val="18"/>
                <w:szCs w:val="18"/>
                <w:lang w:bidi="bn-BD"/>
              </w:rPr>
              <w:t xml:space="preserve">IBF operational </w:t>
            </w:r>
            <w:proofErr w:type="gramStart"/>
            <w:r w:rsidRPr="003314D4">
              <w:rPr>
                <w:rFonts w:cstheme="minorHAnsi"/>
                <w:sz w:val="18"/>
                <w:szCs w:val="18"/>
                <w:lang w:bidi="bn-BD"/>
              </w:rPr>
              <w:t>forecast  on</w:t>
            </w:r>
            <w:proofErr w:type="gramEnd"/>
            <w:r w:rsidRPr="003314D4">
              <w:rPr>
                <w:rFonts w:cstheme="minorHAnsi"/>
                <w:sz w:val="18"/>
                <w:szCs w:val="18"/>
                <w:lang w:bidi="bn-BD"/>
              </w:rPr>
              <w:t xml:space="preserve"> Extreme Cold temperature, cold rain, snowstorm, high density snow, convective </w:t>
            </w:r>
            <w:proofErr w:type="gramStart"/>
            <w:r w:rsidRPr="003314D4">
              <w:rPr>
                <w:rFonts w:cstheme="minorHAnsi"/>
                <w:sz w:val="18"/>
                <w:szCs w:val="18"/>
                <w:lang w:bidi="bn-BD"/>
              </w:rPr>
              <w:t>thunderstorm,/</w:t>
            </w:r>
            <w:proofErr w:type="gramEnd"/>
            <w:r w:rsidRPr="003314D4">
              <w:rPr>
                <w:rFonts w:cstheme="minorHAnsi"/>
                <w:sz w:val="18"/>
                <w:szCs w:val="18"/>
                <w:lang w:bidi="bn-BD"/>
              </w:rPr>
              <w:t xml:space="preserve">heavy rainfall/floods/water </w:t>
            </w:r>
            <w:proofErr w:type="gramStart"/>
            <w:r w:rsidRPr="003314D4">
              <w:rPr>
                <w:rFonts w:cstheme="minorHAnsi"/>
                <w:sz w:val="18"/>
                <w:szCs w:val="18"/>
                <w:lang w:bidi="bn-BD"/>
              </w:rPr>
              <w:lastRenderedPageBreak/>
              <w:t>logging,  dust</w:t>
            </w:r>
            <w:proofErr w:type="gramEnd"/>
            <w:r w:rsidRPr="003314D4">
              <w:rPr>
                <w:rFonts w:cstheme="minorHAnsi"/>
                <w:sz w:val="18"/>
                <w:szCs w:val="18"/>
                <w:lang w:bidi="bn-BD"/>
              </w:rPr>
              <w:t xml:space="preserve">/haze storm for the livestock </w:t>
            </w:r>
          </w:p>
          <w:p w14:paraId="24C85211" w14:textId="77777777" w:rsidR="00A554EB" w:rsidRPr="003314D4" w:rsidRDefault="00A554EB">
            <w:pPr>
              <w:pStyle w:val="ListParagraph"/>
              <w:numPr>
                <w:ilvl w:val="0"/>
                <w:numId w:val="17"/>
              </w:numPr>
              <w:ind w:left="70" w:hanging="180"/>
              <w:jc w:val="both"/>
              <w:rPr>
                <w:rFonts w:cstheme="minorHAnsi"/>
                <w:sz w:val="18"/>
                <w:szCs w:val="18"/>
                <w:lang w:bidi="bn-BD"/>
              </w:rPr>
            </w:pPr>
            <w:r w:rsidRPr="003314D4">
              <w:rPr>
                <w:rFonts w:cstheme="minorHAnsi"/>
                <w:sz w:val="18"/>
                <w:szCs w:val="18"/>
                <w:lang w:bidi="bn-BD"/>
              </w:rPr>
              <w:t xml:space="preserve">Operational forecast for the rapidly developing weather conditions </w:t>
            </w:r>
            <w:proofErr w:type="gramStart"/>
            <w:r w:rsidRPr="003314D4">
              <w:rPr>
                <w:rFonts w:cstheme="minorHAnsi"/>
                <w:sz w:val="18"/>
                <w:szCs w:val="18"/>
                <w:lang w:bidi="bn-BD"/>
              </w:rPr>
              <w:t>( cold</w:t>
            </w:r>
            <w:proofErr w:type="gramEnd"/>
            <w:r w:rsidRPr="003314D4">
              <w:rPr>
                <w:rFonts w:cstheme="minorHAnsi"/>
                <w:sz w:val="18"/>
                <w:szCs w:val="18"/>
                <w:lang w:bidi="bn-BD"/>
              </w:rPr>
              <w:t xml:space="preserve"> front, convective thunderstorm, damaging winds, dust storm etc. for the </w:t>
            </w:r>
            <w:proofErr w:type="gramStart"/>
            <w:r w:rsidRPr="003314D4">
              <w:rPr>
                <w:rFonts w:cstheme="minorHAnsi"/>
                <w:sz w:val="18"/>
                <w:szCs w:val="18"/>
                <w:lang w:bidi="bn-BD"/>
              </w:rPr>
              <w:t>livestock .</w:t>
            </w:r>
            <w:proofErr w:type="gramEnd"/>
          </w:p>
          <w:p w14:paraId="34011B8F" w14:textId="77777777" w:rsidR="00A554EB" w:rsidRPr="003314D4" w:rsidRDefault="00A554EB">
            <w:pPr>
              <w:pStyle w:val="ListParagraph"/>
              <w:numPr>
                <w:ilvl w:val="0"/>
                <w:numId w:val="17"/>
              </w:numPr>
              <w:ind w:left="70" w:hanging="180"/>
              <w:jc w:val="both"/>
              <w:rPr>
                <w:rFonts w:cstheme="minorHAnsi"/>
                <w:sz w:val="18"/>
                <w:szCs w:val="18"/>
                <w:lang w:bidi="bn-BD"/>
              </w:rPr>
            </w:pPr>
            <w:r w:rsidRPr="003314D4">
              <w:rPr>
                <w:rFonts w:cstheme="minorHAnsi"/>
                <w:sz w:val="18"/>
                <w:szCs w:val="18"/>
                <w:lang w:bidi="bn-BD"/>
              </w:rPr>
              <w:t xml:space="preserve">Good weather advisory for the livestock and sector </w:t>
            </w:r>
          </w:p>
          <w:p w14:paraId="298B1E6F" w14:textId="77777777" w:rsidR="00A554EB" w:rsidRPr="003314D4" w:rsidRDefault="00A554EB">
            <w:pPr>
              <w:pStyle w:val="ListParagraph"/>
              <w:numPr>
                <w:ilvl w:val="0"/>
                <w:numId w:val="17"/>
              </w:numPr>
              <w:ind w:left="70" w:hanging="180"/>
              <w:jc w:val="both"/>
              <w:rPr>
                <w:rFonts w:cstheme="minorHAnsi"/>
                <w:sz w:val="18"/>
                <w:szCs w:val="18"/>
                <w:lang w:bidi="bn-BD"/>
              </w:rPr>
            </w:pPr>
            <w:r w:rsidRPr="003314D4">
              <w:rPr>
                <w:rFonts w:cstheme="minorHAnsi"/>
                <w:sz w:val="18"/>
                <w:szCs w:val="18"/>
                <w:lang w:bidi="bn-BD"/>
              </w:rPr>
              <w:t>Special weather watch/advisory/warning</w:t>
            </w:r>
          </w:p>
          <w:p w14:paraId="591B47DD" w14:textId="77777777" w:rsidR="00A554EB" w:rsidRPr="003314D4" w:rsidRDefault="00A554EB">
            <w:pPr>
              <w:pStyle w:val="ListParagraph"/>
              <w:numPr>
                <w:ilvl w:val="0"/>
                <w:numId w:val="17"/>
              </w:numPr>
              <w:ind w:left="70" w:hanging="180"/>
              <w:jc w:val="both"/>
              <w:rPr>
                <w:rFonts w:cstheme="minorHAnsi"/>
                <w:sz w:val="18"/>
                <w:szCs w:val="18"/>
                <w:lang w:bidi="bn-BD"/>
              </w:rPr>
            </w:pPr>
            <w:r w:rsidRPr="003314D4">
              <w:rPr>
                <w:rFonts w:cstheme="minorHAnsi"/>
                <w:sz w:val="18"/>
                <w:szCs w:val="18"/>
                <w:lang w:bidi="bn-BD"/>
              </w:rPr>
              <w:t xml:space="preserve">Multi-hazard early warning  </w:t>
            </w:r>
          </w:p>
        </w:tc>
        <w:tc>
          <w:tcPr>
            <w:tcW w:w="1620" w:type="dxa"/>
          </w:tcPr>
          <w:p w14:paraId="06A0C45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Prepare FBF advisory/contingency etc.</w:t>
            </w:r>
            <w:proofErr w:type="gramStart"/>
            <w:r w:rsidRPr="003314D4">
              <w:rPr>
                <w:rFonts w:cstheme="minorHAnsi"/>
                <w:sz w:val="18"/>
                <w:szCs w:val="18"/>
                <w:lang w:bidi="bn-BD"/>
              </w:rPr>
              <w:t>,  based</w:t>
            </w:r>
            <w:proofErr w:type="gramEnd"/>
            <w:r w:rsidRPr="003314D4">
              <w:rPr>
                <w:rFonts w:cstheme="minorHAnsi"/>
                <w:sz w:val="18"/>
                <w:szCs w:val="18"/>
                <w:lang w:bidi="bn-BD"/>
              </w:rPr>
              <w:t xml:space="preserve"> on the </w:t>
            </w:r>
            <w:proofErr w:type="gramStart"/>
            <w:r w:rsidRPr="003314D4">
              <w:rPr>
                <w:rFonts w:cstheme="minorHAnsi"/>
                <w:sz w:val="18"/>
                <w:szCs w:val="18"/>
                <w:lang w:bidi="bn-BD"/>
              </w:rPr>
              <w:t>impact  forecasts</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r w:rsidRPr="003314D4">
              <w:rPr>
                <w:rFonts w:cstheme="minorHAnsi"/>
                <w:sz w:val="18"/>
                <w:szCs w:val="18"/>
                <w:lang w:bidi="bn-BD"/>
              </w:rPr>
              <w:t xml:space="preserve"> for </w:t>
            </w:r>
            <w:proofErr w:type="gramStart"/>
            <w:r w:rsidRPr="003314D4">
              <w:rPr>
                <w:rFonts w:cstheme="minorHAnsi"/>
                <w:sz w:val="18"/>
                <w:szCs w:val="18"/>
                <w:lang w:bidi="bn-BD"/>
              </w:rPr>
              <w:t>strengthening  preparedness</w:t>
            </w:r>
            <w:proofErr w:type="gramEnd"/>
            <w:r w:rsidRPr="003314D4">
              <w:rPr>
                <w:rFonts w:cstheme="minorHAnsi"/>
                <w:sz w:val="18"/>
                <w:szCs w:val="18"/>
                <w:lang w:bidi="bn-BD"/>
              </w:rPr>
              <w:t xml:space="preserve"> for </w:t>
            </w:r>
            <w:r w:rsidRPr="003314D4">
              <w:rPr>
                <w:rFonts w:cstheme="minorHAnsi"/>
                <w:sz w:val="18"/>
                <w:szCs w:val="18"/>
                <w:lang w:bidi="bn-BD"/>
              </w:rPr>
              <w:lastRenderedPageBreak/>
              <w:t xml:space="preserve">the impending hazards events. </w:t>
            </w:r>
          </w:p>
          <w:p w14:paraId="6098723A" w14:textId="77777777" w:rsidR="00A554EB" w:rsidRPr="003314D4" w:rsidRDefault="00A554EB" w:rsidP="00227726">
            <w:pPr>
              <w:jc w:val="both"/>
              <w:rPr>
                <w:rFonts w:cstheme="minorHAnsi"/>
                <w:sz w:val="18"/>
                <w:szCs w:val="18"/>
                <w:lang w:bidi="bn-BD"/>
              </w:rPr>
            </w:pPr>
          </w:p>
        </w:tc>
      </w:tr>
      <w:tr w:rsidR="00A554EB" w:rsidRPr="003314D4" w14:paraId="2CAEDD34" w14:textId="77777777" w:rsidTr="004D1250">
        <w:tc>
          <w:tcPr>
            <w:tcW w:w="2070" w:type="dxa"/>
          </w:tcPr>
          <w:p w14:paraId="17E70E79"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lastRenderedPageBreak/>
              <w:t>MoFALI</w:t>
            </w:r>
            <w:proofErr w:type="spellEnd"/>
          </w:p>
        </w:tc>
        <w:tc>
          <w:tcPr>
            <w:tcW w:w="1620" w:type="dxa"/>
          </w:tcPr>
          <w:p w14:paraId="1622F1BB"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tc>
        <w:tc>
          <w:tcPr>
            <w:tcW w:w="2155" w:type="dxa"/>
          </w:tcPr>
          <w:p w14:paraId="55A04822"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Reduce pasture deterioration and desertification through creation of the legal environment for pasture usage, protection and improvement.</w:t>
            </w:r>
          </w:p>
        </w:tc>
        <w:tc>
          <w:tcPr>
            <w:tcW w:w="1440" w:type="dxa"/>
          </w:tcPr>
          <w:p w14:paraId="00FC18D9"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Database</w:t>
            </w:r>
            <w:r w:rsidRPr="003314D4">
              <w:rPr>
                <w:rStyle w:val="FootnoteReference"/>
                <w:rFonts w:cstheme="minorHAnsi"/>
                <w:sz w:val="18"/>
                <w:szCs w:val="18"/>
                <w:lang w:bidi="bn-BD"/>
              </w:rPr>
              <w:footnoteReference w:id="11"/>
            </w:r>
            <w:r w:rsidRPr="003314D4">
              <w:rPr>
                <w:rFonts w:cstheme="minorHAnsi"/>
                <w:sz w:val="18"/>
                <w:szCs w:val="18"/>
                <w:lang w:bidi="bn-BD"/>
              </w:rPr>
              <w:t xml:space="preserv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No of household with few livestock)</w:t>
            </w:r>
          </w:p>
          <w:p w14:paraId="6251DDCC"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Rangeland health monitoring database </w:t>
            </w:r>
          </w:p>
          <w:p w14:paraId="79B6D850"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Biomass /vegetations index analytical GIS map and database of Agrometeorology </w:t>
            </w:r>
          </w:p>
          <w:p w14:paraId="76956E5E" w14:textId="77777777" w:rsidR="00A554EB" w:rsidRPr="003314D4" w:rsidRDefault="00A554EB" w:rsidP="00227726">
            <w:pPr>
              <w:pStyle w:val="ListParagraph"/>
              <w:ind w:left="0"/>
              <w:jc w:val="both"/>
              <w:rPr>
                <w:rFonts w:cstheme="minorHAnsi"/>
                <w:sz w:val="18"/>
                <w:szCs w:val="18"/>
                <w:lang w:bidi="bn-BD"/>
              </w:rPr>
            </w:pPr>
          </w:p>
          <w:p w14:paraId="5DB80F59" w14:textId="77777777" w:rsidR="00A554EB" w:rsidRPr="003314D4" w:rsidRDefault="00A554EB" w:rsidP="00227726">
            <w:pPr>
              <w:jc w:val="both"/>
              <w:rPr>
                <w:rFonts w:cstheme="minorHAnsi"/>
                <w:sz w:val="18"/>
                <w:szCs w:val="18"/>
                <w:lang w:bidi="bn-BD"/>
              </w:rPr>
            </w:pPr>
          </w:p>
        </w:tc>
        <w:tc>
          <w:tcPr>
            <w:tcW w:w="2340" w:type="dxa"/>
          </w:tcPr>
          <w:p w14:paraId="7931A544"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Advisory/watch </w:t>
            </w:r>
            <w:proofErr w:type="gramStart"/>
            <w:r w:rsidRPr="003314D4">
              <w:rPr>
                <w:rFonts w:cstheme="minorHAnsi"/>
                <w:sz w:val="18"/>
                <w:szCs w:val="18"/>
                <w:lang w:bidi="bn-BD"/>
              </w:rPr>
              <w:t>/warning</w:t>
            </w:r>
            <w:proofErr w:type="gramEnd"/>
            <w:r w:rsidRPr="003314D4">
              <w:rPr>
                <w:rFonts w:cstheme="minorHAnsi"/>
                <w:sz w:val="18"/>
                <w:szCs w:val="18"/>
                <w:lang w:bidi="bn-BD"/>
              </w:rPr>
              <w:t xml:space="preserve"> on deviation of Pasture Vegetation, NDVI, Drought news </w:t>
            </w:r>
            <w:proofErr w:type="gramStart"/>
            <w:r w:rsidRPr="003314D4">
              <w:rPr>
                <w:rFonts w:cstheme="minorHAnsi"/>
                <w:sz w:val="18"/>
                <w:szCs w:val="18"/>
                <w:lang w:bidi="bn-BD"/>
              </w:rPr>
              <w:t>( VHI) ,</w:t>
            </w:r>
            <w:proofErr w:type="gramEnd"/>
            <w:r w:rsidRPr="003314D4">
              <w:rPr>
                <w:rFonts w:cstheme="minorHAnsi"/>
                <w:sz w:val="18"/>
                <w:szCs w:val="18"/>
                <w:lang w:bidi="bn-BD"/>
              </w:rPr>
              <w:t xml:space="preserve"> Snow cover %, 10 days minimum temp, temp 10days average, precipitating in more than 10 days (mm)  </w:t>
            </w:r>
          </w:p>
          <w:p w14:paraId="009E1D0A"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Agrometeorology division and remote sensing research division (IRIMHE) </w:t>
            </w:r>
            <w:proofErr w:type="gramStart"/>
            <w:r w:rsidRPr="003314D4">
              <w:rPr>
                <w:rFonts w:cstheme="minorHAnsi"/>
                <w:sz w:val="18"/>
                <w:szCs w:val="18"/>
                <w:lang w:bidi="bn-BD"/>
              </w:rPr>
              <w:t>having</w:t>
            </w:r>
            <w:proofErr w:type="gramEnd"/>
            <w:r w:rsidRPr="003314D4">
              <w:rPr>
                <w:rFonts w:cstheme="minorHAnsi"/>
                <w:sz w:val="18"/>
                <w:szCs w:val="18"/>
                <w:lang w:bidi="bn-BD"/>
              </w:rPr>
              <w:t xml:space="preserve"> GIS analytics risk low resolution risk analysis.</w:t>
            </w:r>
          </w:p>
          <w:p w14:paraId="4CCCBB82"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Dzud risk map /monthly GIS maps / briefing </w:t>
            </w:r>
          </w:p>
          <w:p w14:paraId="654250E1"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Monthly weather </w:t>
            </w:r>
            <w:proofErr w:type="gramStart"/>
            <w:r w:rsidRPr="003314D4">
              <w:rPr>
                <w:rFonts w:cstheme="minorHAnsi"/>
                <w:sz w:val="18"/>
                <w:szCs w:val="18"/>
                <w:lang w:bidi="bn-BD"/>
              </w:rPr>
              <w:t>outlook</w:t>
            </w:r>
            <w:proofErr w:type="gramEnd"/>
            <w:r w:rsidRPr="003314D4">
              <w:rPr>
                <w:rFonts w:cstheme="minorHAnsi"/>
                <w:sz w:val="18"/>
                <w:szCs w:val="18"/>
                <w:lang w:bidi="bn-BD"/>
              </w:rPr>
              <w:t xml:space="preserve">, </w:t>
            </w:r>
          </w:p>
          <w:p w14:paraId="3C25A733"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5</w:t>
            </w:r>
            <w:proofErr w:type="gramStart"/>
            <w:r w:rsidRPr="003314D4">
              <w:rPr>
                <w:rFonts w:cstheme="minorHAnsi"/>
                <w:sz w:val="18"/>
                <w:szCs w:val="18"/>
                <w:lang w:bidi="bn-BD"/>
              </w:rPr>
              <w:t>days  forecast</w:t>
            </w:r>
            <w:proofErr w:type="gramEnd"/>
            <w:r w:rsidRPr="003314D4">
              <w:rPr>
                <w:rFonts w:cstheme="minorHAnsi"/>
                <w:sz w:val="18"/>
                <w:szCs w:val="18"/>
                <w:lang w:bidi="bn-BD"/>
              </w:rPr>
              <w:t xml:space="preserve">(IBF)  </w:t>
            </w:r>
          </w:p>
          <w:p w14:paraId="0B8C12BE" w14:textId="77777777" w:rsidR="00A554EB" w:rsidRPr="003314D4" w:rsidRDefault="00A554EB" w:rsidP="00227726">
            <w:pPr>
              <w:jc w:val="both"/>
              <w:rPr>
                <w:rFonts w:cstheme="minorHAnsi"/>
                <w:sz w:val="18"/>
                <w:szCs w:val="18"/>
                <w:lang w:bidi="bn-BD"/>
              </w:rPr>
            </w:pPr>
          </w:p>
        </w:tc>
        <w:tc>
          <w:tcPr>
            <w:tcW w:w="1620" w:type="dxa"/>
          </w:tcPr>
          <w:p w14:paraId="17B7B3E1"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Prepare FBF advisory/contingency etc.</w:t>
            </w:r>
            <w:proofErr w:type="gramStart"/>
            <w:r w:rsidRPr="003314D4">
              <w:rPr>
                <w:rFonts w:cstheme="minorHAnsi"/>
                <w:sz w:val="18"/>
                <w:szCs w:val="18"/>
                <w:lang w:bidi="bn-BD"/>
              </w:rPr>
              <w:t>,  based</w:t>
            </w:r>
            <w:proofErr w:type="gramEnd"/>
            <w:r w:rsidRPr="003314D4">
              <w:rPr>
                <w:rFonts w:cstheme="minorHAnsi"/>
                <w:sz w:val="18"/>
                <w:szCs w:val="18"/>
                <w:lang w:bidi="bn-BD"/>
              </w:rPr>
              <w:t xml:space="preserve"> on the </w:t>
            </w:r>
            <w:proofErr w:type="gramStart"/>
            <w:r w:rsidRPr="003314D4">
              <w:rPr>
                <w:rFonts w:cstheme="minorHAnsi"/>
                <w:sz w:val="18"/>
                <w:szCs w:val="18"/>
                <w:lang w:bidi="bn-BD"/>
              </w:rPr>
              <w:t>impact  forecasts</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r w:rsidRPr="003314D4">
              <w:rPr>
                <w:rFonts w:cstheme="minorHAnsi"/>
                <w:sz w:val="18"/>
                <w:szCs w:val="18"/>
                <w:lang w:bidi="bn-BD"/>
              </w:rPr>
              <w:t xml:space="preserve"> for </w:t>
            </w:r>
            <w:proofErr w:type="gramStart"/>
            <w:r w:rsidRPr="003314D4">
              <w:rPr>
                <w:rFonts w:cstheme="minorHAnsi"/>
                <w:sz w:val="18"/>
                <w:szCs w:val="18"/>
                <w:lang w:bidi="bn-BD"/>
              </w:rPr>
              <w:t>strengthening  preparedness</w:t>
            </w:r>
            <w:proofErr w:type="gramEnd"/>
            <w:r w:rsidRPr="003314D4">
              <w:rPr>
                <w:rFonts w:cstheme="minorHAnsi"/>
                <w:sz w:val="18"/>
                <w:szCs w:val="18"/>
                <w:lang w:bidi="bn-BD"/>
              </w:rPr>
              <w:t xml:space="preserve"> for the impending hazards events. </w:t>
            </w:r>
          </w:p>
          <w:p w14:paraId="7D7C82B2" w14:textId="77777777" w:rsidR="00A554EB" w:rsidRPr="003314D4" w:rsidRDefault="00A554EB" w:rsidP="00227726">
            <w:pPr>
              <w:pStyle w:val="ListParagraph"/>
              <w:ind w:left="-104"/>
              <w:jc w:val="both"/>
              <w:rPr>
                <w:rFonts w:cstheme="minorHAnsi"/>
                <w:sz w:val="18"/>
                <w:szCs w:val="18"/>
                <w:lang w:bidi="bn-BD"/>
              </w:rPr>
            </w:pPr>
          </w:p>
        </w:tc>
      </w:tr>
      <w:tr w:rsidR="00A554EB" w:rsidRPr="003314D4" w14:paraId="49E14072" w14:textId="77777777" w:rsidTr="004D1250">
        <w:tc>
          <w:tcPr>
            <w:tcW w:w="2070" w:type="dxa"/>
          </w:tcPr>
          <w:p w14:paraId="4B68D527"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lastRenderedPageBreak/>
              <w:t>MoFALI</w:t>
            </w:r>
            <w:proofErr w:type="spellEnd"/>
          </w:p>
        </w:tc>
        <w:tc>
          <w:tcPr>
            <w:tcW w:w="1620" w:type="dxa"/>
          </w:tcPr>
          <w:p w14:paraId="0FC61B07"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tc>
        <w:tc>
          <w:tcPr>
            <w:tcW w:w="2155" w:type="dxa"/>
          </w:tcPr>
          <w:p w14:paraId="3E079790"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Sustainable livestock </w:t>
            </w:r>
            <w:proofErr w:type="gramStart"/>
            <w:r w:rsidRPr="003314D4">
              <w:rPr>
                <w:rFonts w:cstheme="minorHAnsi"/>
                <w:sz w:val="18"/>
                <w:szCs w:val="18"/>
                <w:lang w:bidi="bn-BD"/>
              </w:rPr>
              <w:t>management( product</w:t>
            </w:r>
            <w:proofErr w:type="gramEnd"/>
            <w:r w:rsidRPr="003314D4">
              <w:rPr>
                <w:rFonts w:cstheme="minorHAnsi"/>
                <w:sz w:val="18"/>
                <w:szCs w:val="18"/>
                <w:lang w:bidi="bn-BD"/>
              </w:rPr>
              <w:t xml:space="preserve"> value chain </w:t>
            </w:r>
            <w:proofErr w:type="gramStart"/>
            <w:r w:rsidRPr="003314D4">
              <w:rPr>
                <w:rFonts w:cstheme="minorHAnsi"/>
                <w:sz w:val="18"/>
                <w:szCs w:val="18"/>
                <w:lang w:bidi="bn-BD"/>
              </w:rPr>
              <w:t>development,  incentives</w:t>
            </w:r>
            <w:proofErr w:type="gramEnd"/>
            <w:r w:rsidRPr="003314D4">
              <w:rPr>
                <w:rFonts w:cstheme="minorHAnsi"/>
                <w:sz w:val="18"/>
                <w:szCs w:val="18"/>
                <w:lang w:bidi="bn-BD"/>
              </w:rPr>
              <w:t xml:space="preserve">, market access, </w:t>
            </w:r>
          </w:p>
        </w:tc>
        <w:tc>
          <w:tcPr>
            <w:tcW w:w="1440" w:type="dxa"/>
          </w:tcPr>
          <w:p w14:paraId="444E35BF"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w:t>
            </w:r>
            <w:proofErr w:type="gramStart"/>
            <w:r w:rsidRPr="003314D4">
              <w:rPr>
                <w:rFonts w:cstheme="minorHAnsi"/>
                <w:sz w:val="18"/>
                <w:szCs w:val="18"/>
                <w:lang w:bidi="bn-BD"/>
              </w:rPr>
              <w:t>management  and</w:t>
            </w:r>
            <w:proofErr w:type="gramEnd"/>
            <w:r w:rsidRPr="003314D4">
              <w:rPr>
                <w:rFonts w:cstheme="minorHAnsi"/>
                <w:sz w:val="18"/>
                <w:szCs w:val="18"/>
                <w:lang w:bidi="bn-BD"/>
              </w:rPr>
              <w:t xml:space="preserve"> registration system</w:t>
            </w:r>
            <w:r w:rsidRPr="003314D4">
              <w:rPr>
                <w:rStyle w:val="FootnoteReference"/>
                <w:rFonts w:cstheme="minorHAnsi"/>
                <w:sz w:val="18"/>
                <w:szCs w:val="18"/>
                <w:lang w:bidi="bn-BD"/>
              </w:rPr>
              <w:footnoteReference w:id="12"/>
            </w:r>
            <w:r w:rsidRPr="003314D4">
              <w:rPr>
                <w:rFonts w:cstheme="minorHAnsi"/>
                <w:sz w:val="18"/>
                <w:szCs w:val="18"/>
                <w:lang w:bidi="bn-BD"/>
              </w:rPr>
              <w:t xml:space="preserve"> </w:t>
            </w:r>
            <w:r w:rsidRPr="003314D4">
              <w:rPr>
                <w:rStyle w:val="FootnoteReference"/>
                <w:rFonts w:cstheme="minorHAnsi"/>
                <w:sz w:val="18"/>
                <w:szCs w:val="18"/>
                <w:lang w:bidi="bn-BD"/>
              </w:rPr>
              <w:footnoteReference w:id="13"/>
            </w:r>
          </w:p>
          <w:p w14:paraId="0770B057"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Herd database</w:t>
            </w:r>
            <w:r w:rsidRPr="003314D4">
              <w:rPr>
                <w:rStyle w:val="FootnoteReference"/>
                <w:rFonts w:cstheme="minorHAnsi"/>
                <w:sz w:val="18"/>
                <w:szCs w:val="18"/>
                <w:lang w:bidi="bn-BD"/>
              </w:rPr>
              <w:footnoteReference w:id="14"/>
            </w:r>
          </w:p>
          <w:p w14:paraId="0929A5D1"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Database</w:t>
            </w:r>
            <w:r w:rsidRPr="003314D4">
              <w:rPr>
                <w:rStyle w:val="FootnoteReference"/>
                <w:rFonts w:cstheme="minorHAnsi"/>
                <w:sz w:val="18"/>
                <w:szCs w:val="18"/>
                <w:lang w:bidi="bn-BD"/>
              </w:rPr>
              <w:footnoteReference w:id="15"/>
            </w:r>
            <w:r w:rsidRPr="003314D4">
              <w:rPr>
                <w:rFonts w:cstheme="minorHAnsi"/>
                <w:sz w:val="18"/>
                <w:szCs w:val="18"/>
                <w:lang w:bidi="bn-BD"/>
              </w:rPr>
              <w:t xml:space="preserv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No of household with few livestock)</w:t>
            </w:r>
          </w:p>
          <w:p w14:paraId="1DCAFCD9"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breeding database </w:t>
            </w:r>
            <w:r w:rsidRPr="003314D4">
              <w:rPr>
                <w:rStyle w:val="FootnoteReference"/>
                <w:rFonts w:cstheme="minorHAnsi"/>
                <w:sz w:val="18"/>
                <w:szCs w:val="18"/>
                <w:lang w:bidi="bn-BD"/>
              </w:rPr>
              <w:footnoteReference w:id="16"/>
            </w:r>
          </w:p>
          <w:p w14:paraId="0F52D3F9"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Rangeland /biomass health monitor</w:t>
            </w:r>
          </w:p>
        </w:tc>
        <w:tc>
          <w:tcPr>
            <w:tcW w:w="2340" w:type="dxa"/>
          </w:tcPr>
          <w:p w14:paraId="779AA157" w14:textId="77777777" w:rsidR="00A554EB" w:rsidRPr="003314D4" w:rsidRDefault="00A554EB">
            <w:pPr>
              <w:pStyle w:val="ListParagraph"/>
              <w:numPr>
                <w:ilvl w:val="0"/>
                <w:numId w:val="18"/>
              </w:numPr>
              <w:ind w:left="160" w:hanging="180"/>
              <w:jc w:val="both"/>
              <w:rPr>
                <w:rFonts w:cstheme="minorHAnsi"/>
                <w:sz w:val="18"/>
                <w:szCs w:val="18"/>
                <w:lang w:bidi="bn-BD"/>
              </w:rPr>
            </w:pPr>
            <w:r w:rsidRPr="003314D4">
              <w:rPr>
                <w:rFonts w:cstheme="minorHAnsi"/>
                <w:sz w:val="18"/>
                <w:szCs w:val="18"/>
                <w:lang w:bidi="bn-BD"/>
              </w:rPr>
              <w:t xml:space="preserve">IBF on extreme weather events </w:t>
            </w:r>
          </w:p>
          <w:p w14:paraId="022C750E" w14:textId="77777777" w:rsidR="00A554EB" w:rsidRPr="003314D4" w:rsidRDefault="00A554EB">
            <w:pPr>
              <w:pStyle w:val="ListParagraph"/>
              <w:numPr>
                <w:ilvl w:val="0"/>
                <w:numId w:val="18"/>
              </w:numPr>
              <w:ind w:left="160" w:hanging="180"/>
              <w:jc w:val="both"/>
              <w:rPr>
                <w:rFonts w:cstheme="minorHAnsi"/>
                <w:sz w:val="18"/>
                <w:szCs w:val="18"/>
                <w:lang w:bidi="bn-BD"/>
              </w:rPr>
            </w:pPr>
            <w:r w:rsidRPr="003314D4">
              <w:rPr>
                <w:rFonts w:cstheme="minorHAnsi"/>
                <w:sz w:val="18"/>
                <w:szCs w:val="18"/>
                <w:lang w:bidi="bn-BD"/>
              </w:rPr>
              <w:t xml:space="preserve">Operational forecasts for the livestock husbandry value chain </w:t>
            </w:r>
          </w:p>
          <w:p w14:paraId="7E9343AB" w14:textId="77777777" w:rsidR="00A554EB" w:rsidRPr="003314D4" w:rsidRDefault="00A554EB" w:rsidP="00227726">
            <w:pPr>
              <w:ind w:left="160" w:hanging="180"/>
              <w:jc w:val="both"/>
              <w:rPr>
                <w:rFonts w:cstheme="minorHAnsi"/>
                <w:sz w:val="18"/>
                <w:szCs w:val="18"/>
                <w:lang w:bidi="bn-BD"/>
              </w:rPr>
            </w:pPr>
          </w:p>
        </w:tc>
        <w:tc>
          <w:tcPr>
            <w:tcW w:w="1620" w:type="dxa"/>
          </w:tcPr>
          <w:p w14:paraId="7297F00E"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7069921C" w14:textId="77777777" w:rsidTr="004D1250">
        <w:tc>
          <w:tcPr>
            <w:tcW w:w="2070" w:type="dxa"/>
          </w:tcPr>
          <w:p w14:paraId="61723CE3"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7696CABF"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tc>
        <w:tc>
          <w:tcPr>
            <w:tcW w:w="2155" w:type="dxa"/>
          </w:tcPr>
          <w:p w14:paraId="11ECEC03"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Protect livestock from natural and climatic risks, ensure preparedness, create fodder reserves in </w:t>
            </w:r>
            <w:proofErr w:type="spellStart"/>
            <w:r w:rsidRPr="003314D4">
              <w:rPr>
                <w:rFonts w:cstheme="minorHAnsi"/>
                <w:sz w:val="18"/>
                <w:szCs w:val="18"/>
                <w:lang w:bidi="bn-BD"/>
              </w:rPr>
              <w:t>soums</w:t>
            </w:r>
            <w:proofErr w:type="spellEnd"/>
            <w:r w:rsidRPr="003314D4">
              <w:rPr>
                <w:rFonts w:cstheme="minorHAnsi"/>
                <w:sz w:val="18"/>
                <w:szCs w:val="18"/>
                <w:lang w:bidi="bn-BD"/>
              </w:rPr>
              <w:t>, and establish a fodder storage network for herders.</w:t>
            </w:r>
          </w:p>
        </w:tc>
        <w:tc>
          <w:tcPr>
            <w:tcW w:w="1440" w:type="dxa"/>
          </w:tcPr>
          <w:p w14:paraId="4926F4D9"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Database</w:t>
            </w:r>
            <w:r w:rsidRPr="003314D4">
              <w:rPr>
                <w:rStyle w:val="FootnoteReference"/>
                <w:rFonts w:cstheme="minorHAnsi"/>
                <w:sz w:val="18"/>
                <w:szCs w:val="18"/>
                <w:lang w:bidi="bn-BD"/>
              </w:rPr>
              <w:footnoteReference w:id="17"/>
            </w:r>
            <w:r w:rsidRPr="003314D4">
              <w:rPr>
                <w:rFonts w:cstheme="minorHAnsi"/>
                <w:sz w:val="18"/>
                <w:szCs w:val="18"/>
                <w:lang w:bidi="bn-BD"/>
              </w:rPr>
              <w:t xml:space="preserv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No of household with few livestock)</w:t>
            </w:r>
          </w:p>
          <w:p w14:paraId="768C06CA"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breeding database </w:t>
            </w:r>
            <w:r w:rsidRPr="003314D4">
              <w:rPr>
                <w:rStyle w:val="FootnoteReference"/>
                <w:rFonts w:cstheme="minorHAnsi"/>
                <w:sz w:val="18"/>
                <w:szCs w:val="18"/>
                <w:lang w:bidi="bn-BD"/>
              </w:rPr>
              <w:footnoteReference w:id="18"/>
            </w:r>
          </w:p>
          <w:p w14:paraId="74ED6B0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Rangeland /biomass health monitor</w:t>
            </w:r>
          </w:p>
        </w:tc>
        <w:tc>
          <w:tcPr>
            <w:tcW w:w="2340" w:type="dxa"/>
          </w:tcPr>
          <w:p w14:paraId="533061FB" w14:textId="77777777" w:rsidR="00A554EB" w:rsidRPr="003314D4" w:rsidRDefault="00A554EB">
            <w:pPr>
              <w:pStyle w:val="ListParagraph"/>
              <w:numPr>
                <w:ilvl w:val="0"/>
                <w:numId w:val="18"/>
              </w:numPr>
              <w:ind w:left="160" w:hanging="180"/>
              <w:jc w:val="both"/>
              <w:rPr>
                <w:rFonts w:cstheme="minorHAnsi"/>
                <w:sz w:val="18"/>
                <w:szCs w:val="18"/>
                <w:lang w:bidi="bn-BD"/>
              </w:rPr>
            </w:pPr>
            <w:r w:rsidRPr="003314D4">
              <w:rPr>
                <w:rFonts w:cstheme="minorHAnsi"/>
                <w:sz w:val="18"/>
                <w:szCs w:val="18"/>
                <w:lang w:bidi="bn-BD"/>
              </w:rPr>
              <w:t xml:space="preserve">IBF/advisories/ anticipatory action </w:t>
            </w:r>
            <w:proofErr w:type="gramStart"/>
            <w:r w:rsidRPr="003314D4">
              <w:rPr>
                <w:rFonts w:cstheme="minorHAnsi"/>
                <w:sz w:val="18"/>
                <w:szCs w:val="18"/>
                <w:lang w:bidi="bn-BD"/>
              </w:rPr>
              <w:t>planning  on</w:t>
            </w:r>
            <w:proofErr w:type="gramEnd"/>
            <w:r w:rsidRPr="003314D4">
              <w:rPr>
                <w:rFonts w:cstheme="minorHAnsi"/>
                <w:sz w:val="18"/>
                <w:szCs w:val="18"/>
                <w:lang w:bidi="bn-BD"/>
              </w:rPr>
              <w:t xml:space="preserve"> extreme weather events </w:t>
            </w:r>
          </w:p>
          <w:p w14:paraId="022BC410" w14:textId="77777777" w:rsidR="00A554EB" w:rsidRPr="003314D4" w:rsidRDefault="00A554EB">
            <w:pPr>
              <w:pStyle w:val="ListParagraph"/>
              <w:numPr>
                <w:ilvl w:val="0"/>
                <w:numId w:val="18"/>
              </w:numPr>
              <w:ind w:left="160" w:hanging="180"/>
              <w:jc w:val="both"/>
              <w:rPr>
                <w:rFonts w:cstheme="minorHAnsi"/>
                <w:sz w:val="18"/>
                <w:szCs w:val="18"/>
                <w:lang w:bidi="bn-BD"/>
              </w:rPr>
            </w:pPr>
            <w:r w:rsidRPr="003314D4">
              <w:rPr>
                <w:rFonts w:cstheme="minorHAnsi"/>
                <w:sz w:val="18"/>
                <w:szCs w:val="18"/>
                <w:lang w:bidi="bn-BD"/>
              </w:rPr>
              <w:t xml:space="preserve">Operational forecasts for the livestock husbandry value chain </w:t>
            </w:r>
          </w:p>
          <w:p w14:paraId="640D402D" w14:textId="77777777" w:rsidR="00A554EB" w:rsidRPr="003314D4" w:rsidRDefault="00A554EB" w:rsidP="00227726">
            <w:pPr>
              <w:jc w:val="both"/>
              <w:rPr>
                <w:rFonts w:cstheme="minorHAnsi"/>
                <w:sz w:val="18"/>
                <w:szCs w:val="18"/>
                <w:lang w:bidi="bn-BD"/>
              </w:rPr>
            </w:pPr>
          </w:p>
        </w:tc>
        <w:tc>
          <w:tcPr>
            <w:tcW w:w="1620" w:type="dxa"/>
          </w:tcPr>
          <w:p w14:paraId="6B63D83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6E4CD7CC" w14:textId="77777777" w:rsidTr="004D1250">
        <w:tc>
          <w:tcPr>
            <w:tcW w:w="2070" w:type="dxa"/>
          </w:tcPr>
          <w:p w14:paraId="1D1732F0"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lastRenderedPageBreak/>
              <w:t>MoFALI</w:t>
            </w:r>
            <w:proofErr w:type="spellEnd"/>
          </w:p>
        </w:tc>
        <w:tc>
          <w:tcPr>
            <w:tcW w:w="1620" w:type="dxa"/>
          </w:tcPr>
          <w:p w14:paraId="023E65DA" w14:textId="3159881E" w:rsidR="00124B47"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r w:rsidR="00124B47" w:rsidRPr="003314D4">
              <w:rPr>
                <w:rFonts w:cstheme="minorHAnsi"/>
                <w:sz w:val="18"/>
                <w:szCs w:val="18"/>
                <w:lang w:bidi="bn-BD"/>
              </w:rPr>
              <w:t>Crop-</w:t>
            </w:r>
          </w:p>
          <w:p w14:paraId="1E09D0EB" w14:textId="22751F4C"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79A095E5"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Food Production </w:t>
            </w:r>
            <w:proofErr w:type="gramStart"/>
            <w:r w:rsidRPr="003314D4">
              <w:rPr>
                <w:rFonts w:cstheme="minorHAnsi"/>
                <w:sz w:val="18"/>
                <w:szCs w:val="18"/>
                <w:lang w:bidi="bn-BD"/>
              </w:rPr>
              <w:t>( Value</w:t>
            </w:r>
            <w:proofErr w:type="gramEnd"/>
            <w:r w:rsidRPr="003314D4">
              <w:rPr>
                <w:rFonts w:cstheme="minorHAnsi"/>
                <w:sz w:val="18"/>
                <w:szCs w:val="18"/>
                <w:lang w:bidi="bn-BD"/>
              </w:rPr>
              <w:t xml:space="preserve"> chain development of livestock and agriculture </w:t>
            </w:r>
            <w:proofErr w:type="gramStart"/>
            <w:r w:rsidRPr="003314D4">
              <w:rPr>
                <w:rFonts w:cstheme="minorHAnsi"/>
                <w:sz w:val="18"/>
                <w:szCs w:val="18"/>
                <w:lang w:bidi="bn-BD"/>
              </w:rPr>
              <w:t>outputs )</w:t>
            </w:r>
            <w:proofErr w:type="gramEnd"/>
            <w:r w:rsidRPr="003314D4">
              <w:rPr>
                <w:rFonts w:cstheme="minorHAnsi"/>
                <w:sz w:val="18"/>
                <w:szCs w:val="18"/>
                <w:lang w:bidi="bn-BD"/>
              </w:rPr>
              <w:t xml:space="preserve"> </w:t>
            </w:r>
          </w:p>
        </w:tc>
        <w:tc>
          <w:tcPr>
            <w:tcW w:w="1440" w:type="dxa"/>
          </w:tcPr>
          <w:p w14:paraId="20A359D2"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Local government MIS on public </w:t>
            </w:r>
            <w:proofErr w:type="gramStart"/>
            <w:r w:rsidRPr="003314D4">
              <w:rPr>
                <w:rFonts w:cstheme="minorHAnsi"/>
                <w:sz w:val="18"/>
                <w:szCs w:val="18"/>
                <w:lang w:bidi="bn-BD"/>
              </w:rPr>
              <w:t>utilities,  Market</w:t>
            </w:r>
            <w:proofErr w:type="gramEnd"/>
            <w:r w:rsidRPr="003314D4">
              <w:rPr>
                <w:rFonts w:cstheme="minorHAnsi"/>
                <w:sz w:val="18"/>
                <w:szCs w:val="18"/>
                <w:lang w:bidi="bn-BD"/>
              </w:rPr>
              <w:t xml:space="preserve"> place, enterprise, </w:t>
            </w:r>
          </w:p>
          <w:p w14:paraId="35B988DC"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E-platform, </w:t>
            </w:r>
          </w:p>
          <w:p w14:paraId="29C422E9"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Statistical data on Agricultural </w:t>
            </w:r>
            <w:proofErr w:type="gramStart"/>
            <w:r w:rsidRPr="003314D4">
              <w:rPr>
                <w:rFonts w:cstheme="minorHAnsi"/>
                <w:sz w:val="18"/>
                <w:szCs w:val="18"/>
                <w:lang w:bidi="bn-BD"/>
              </w:rPr>
              <w:t>outputs</w:t>
            </w:r>
            <w:proofErr w:type="gramEnd"/>
            <w:r w:rsidRPr="003314D4">
              <w:rPr>
                <w:rFonts w:cstheme="minorHAnsi"/>
                <w:sz w:val="18"/>
                <w:szCs w:val="18"/>
                <w:lang w:bidi="bn-BD"/>
              </w:rPr>
              <w:t xml:space="preserve"> </w:t>
            </w:r>
          </w:p>
          <w:p w14:paraId="647C06F4"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Livestock Department Database</w:t>
            </w:r>
            <w:r w:rsidRPr="003314D4">
              <w:rPr>
                <w:rStyle w:val="FootnoteReference"/>
                <w:rFonts w:cstheme="minorHAnsi"/>
                <w:sz w:val="18"/>
                <w:szCs w:val="18"/>
                <w:lang w:bidi="bn-BD"/>
              </w:rPr>
              <w:footnoteReference w:id="19"/>
            </w:r>
            <w:r w:rsidRPr="003314D4">
              <w:rPr>
                <w:rFonts w:cstheme="minorHAnsi"/>
                <w:sz w:val="18"/>
                <w:szCs w:val="18"/>
                <w:lang w:bidi="bn-BD"/>
              </w:rPr>
              <w:t xml:space="preserve"> </w:t>
            </w:r>
            <w:proofErr w:type="gramStart"/>
            <w:r w:rsidRPr="003314D4">
              <w:rPr>
                <w:rFonts w:cstheme="minorHAnsi"/>
                <w:sz w:val="18"/>
                <w:szCs w:val="18"/>
                <w:lang w:bidi="bn-BD"/>
              </w:rPr>
              <w:t>(  Livestock</w:t>
            </w:r>
            <w:proofErr w:type="gramEnd"/>
            <w:r w:rsidRPr="003314D4">
              <w:rPr>
                <w:rFonts w:cstheme="minorHAnsi"/>
                <w:sz w:val="18"/>
                <w:szCs w:val="18"/>
                <w:lang w:bidi="bn-BD"/>
              </w:rPr>
              <w:t xml:space="preserve">, population, grazing areas </w:t>
            </w:r>
          </w:p>
          <w:p w14:paraId="0523B555"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w:t>
            </w:r>
            <w:proofErr w:type="gramStart"/>
            <w:r w:rsidRPr="003314D4">
              <w:rPr>
                <w:rFonts w:cstheme="minorHAnsi"/>
                <w:sz w:val="18"/>
                <w:szCs w:val="18"/>
                <w:lang w:bidi="bn-BD"/>
              </w:rPr>
              <w:t>management  and</w:t>
            </w:r>
            <w:proofErr w:type="gramEnd"/>
            <w:r w:rsidRPr="003314D4">
              <w:rPr>
                <w:rFonts w:cstheme="minorHAnsi"/>
                <w:sz w:val="18"/>
                <w:szCs w:val="18"/>
                <w:lang w:bidi="bn-BD"/>
              </w:rPr>
              <w:t xml:space="preserve"> registration system</w:t>
            </w:r>
            <w:r w:rsidRPr="003314D4">
              <w:rPr>
                <w:rStyle w:val="FootnoteReference"/>
                <w:rFonts w:cstheme="minorHAnsi"/>
                <w:sz w:val="18"/>
                <w:szCs w:val="18"/>
                <w:lang w:bidi="bn-BD"/>
              </w:rPr>
              <w:footnoteReference w:id="20"/>
            </w:r>
            <w:r w:rsidRPr="003314D4">
              <w:rPr>
                <w:rFonts w:cstheme="minorHAnsi"/>
                <w:sz w:val="18"/>
                <w:szCs w:val="18"/>
                <w:lang w:bidi="bn-BD"/>
              </w:rPr>
              <w:t xml:space="preserve"> </w:t>
            </w:r>
            <w:r w:rsidRPr="003314D4">
              <w:rPr>
                <w:rStyle w:val="FootnoteReference"/>
                <w:rFonts w:cstheme="minorHAnsi"/>
                <w:sz w:val="18"/>
                <w:szCs w:val="18"/>
                <w:lang w:bidi="bn-BD"/>
              </w:rPr>
              <w:footnoteReference w:id="21"/>
            </w:r>
          </w:p>
          <w:p w14:paraId="45F02691" w14:textId="77777777" w:rsidR="00A554EB" w:rsidRPr="003314D4" w:rsidRDefault="00A554EB" w:rsidP="00227726">
            <w:pPr>
              <w:jc w:val="both"/>
              <w:rPr>
                <w:rFonts w:cstheme="minorHAnsi"/>
                <w:sz w:val="18"/>
                <w:szCs w:val="18"/>
                <w:lang w:bidi="bn-BD"/>
              </w:rPr>
            </w:pPr>
          </w:p>
        </w:tc>
        <w:tc>
          <w:tcPr>
            <w:tcW w:w="2340" w:type="dxa"/>
          </w:tcPr>
          <w:p w14:paraId="2904545B" w14:textId="77777777" w:rsidR="00A554EB" w:rsidRPr="003314D4" w:rsidRDefault="00A554EB">
            <w:pPr>
              <w:pStyle w:val="ListParagraph"/>
              <w:numPr>
                <w:ilvl w:val="0"/>
                <w:numId w:val="18"/>
              </w:numPr>
              <w:ind w:left="160" w:hanging="180"/>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w:t>
            </w:r>
            <w:proofErr w:type="gramStart"/>
            <w:r w:rsidRPr="003314D4">
              <w:rPr>
                <w:rFonts w:cstheme="minorHAnsi"/>
                <w:sz w:val="18"/>
                <w:szCs w:val="18"/>
                <w:lang w:bidi="bn-BD"/>
              </w:rPr>
              <w:t>events  over</w:t>
            </w:r>
            <w:proofErr w:type="gramEnd"/>
            <w:r w:rsidRPr="003314D4">
              <w:rPr>
                <w:rFonts w:cstheme="minorHAnsi"/>
                <w:sz w:val="18"/>
                <w:szCs w:val="18"/>
                <w:lang w:bidi="bn-BD"/>
              </w:rPr>
              <w:t xml:space="preserve"> the forage crop </w:t>
            </w:r>
            <w:proofErr w:type="gramStart"/>
            <w:r w:rsidRPr="003314D4">
              <w:rPr>
                <w:rFonts w:cstheme="minorHAnsi"/>
                <w:sz w:val="18"/>
                <w:szCs w:val="18"/>
                <w:lang w:bidi="bn-BD"/>
              </w:rPr>
              <w:t>cultivation ,</w:t>
            </w:r>
            <w:proofErr w:type="gramEnd"/>
            <w:r w:rsidRPr="003314D4">
              <w:rPr>
                <w:rFonts w:cstheme="minorHAnsi"/>
                <w:sz w:val="18"/>
                <w:szCs w:val="18"/>
                <w:lang w:bidi="bn-BD"/>
              </w:rPr>
              <w:t xml:space="preserve"> high </w:t>
            </w:r>
            <w:proofErr w:type="gramStart"/>
            <w:r w:rsidRPr="003314D4">
              <w:rPr>
                <w:rFonts w:cstheme="minorHAnsi"/>
                <w:sz w:val="18"/>
                <w:szCs w:val="18"/>
                <w:lang w:bidi="bn-BD"/>
              </w:rPr>
              <w:t>growth  grass</w:t>
            </w:r>
            <w:proofErr w:type="gramEnd"/>
            <w:r w:rsidRPr="003314D4">
              <w:rPr>
                <w:rFonts w:cstheme="minorHAnsi"/>
                <w:sz w:val="18"/>
                <w:szCs w:val="18"/>
                <w:lang w:bidi="bn-BD"/>
              </w:rPr>
              <w:t xml:space="preserve"> cultivation </w:t>
            </w:r>
            <w:proofErr w:type="gramStart"/>
            <w:r w:rsidRPr="003314D4">
              <w:rPr>
                <w:rFonts w:cstheme="minorHAnsi"/>
                <w:sz w:val="18"/>
                <w:szCs w:val="18"/>
                <w:lang w:bidi="bn-BD"/>
              </w:rPr>
              <w:t>( Napier</w:t>
            </w:r>
            <w:proofErr w:type="gramEnd"/>
            <w:r w:rsidRPr="003314D4">
              <w:rPr>
                <w:rFonts w:cstheme="minorHAnsi"/>
                <w:sz w:val="18"/>
                <w:szCs w:val="18"/>
                <w:lang w:bidi="bn-BD"/>
              </w:rPr>
              <w:t xml:space="preserve">), pasture status, carrying capacity, degradation etc., </w:t>
            </w:r>
          </w:p>
          <w:p w14:paraId="2624EC12" w14:textId="77777777" w:rsidR="00A554EB" w:rsidRPr="003314D4" w:rsidRDefault="00A554EB" w:rsidP="00227726">
            <w:pPr>
              <w:jc w:val="both"/>
              <w:rPr>
                <w:rFonts w:cstheme="minorHAnsi"/>
                <w:sz w:val="18"/>
                <w:szCs w:val="18"/>
                <w:lang w:bidi="bn-BD"/>
              </w:rPr>
            </w:pPr>
          </w:p>
          <w:p w14:paraId="71812D2D" w14:textId="77777777" w:rsidR="00A554EB" w:rsidRPr="003314D4" w:rsidRDefault="00A554EB" w:rsidP="00227726">
            <w:pPr>
              <w:jc w:val="both"/>
              <w:rPr>
                <w:rFonts w:cstheme="minorHAnsi"/>
                <w:sz w:val="18"/>
                <w:szCs w:val="18"/>
                <w:lang w:bidi="bn-BD"/>
              </w:rPr>
            </w:pPr>
          </w:p>
        </w:tc>
        <w:tc>
          <w:tcPr>
            <w:tcW w:w="1620" w:type="dxa"/>
          </w:tcPr>
          <w:p w14:paraId="03AF11D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52D65A94" w14:textId="77777777" w:rsidTr="004D1250">
        <w:tc>
          <w:tcPr>
            <w:tcW w:w="2070" w:type="dxa"/>
          </w:tcPr>
          <w:p w14:paraId="14FF93C4"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2BD473FC"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107263B7"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Small holder entrepreneurship development </w:t>
            </w:r>
          </w:p>
          <w:p w14:paraId="0F681CCE"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 SME for improving agricultural output value chain </w:t>
            </w:r>
          </w:p>
        </w:tc>
        <w:tc>
          <w:tcPr>
            <w:tcW w:w="1440" w:type="dxa"/>
          </w:tcPr>
          <w:p w14:paraId="2825BC97"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Credit </w:t>
            </w:r>
            <w:proofErr w:type="gramStart"/>
            <w:r w:rsidRPr="003314D4">
              <w:rPr>
                <w:rFonts w:cstheme="minorHAnsi"/>
                <w:sz w:val="18"/>
                <w:szCs w:val="18"/>
                <w:lang w:bidi="bn-BD"/>
              </w:rPr>
              <w:t>facility ,</w:t>
            </w:r>
            <w:proofErr w:type="gramEnd"/>
            <w:r w:rsidRPr="003314D4">
              <w:rPr>
                <w:rFonts w:cstheme="minorHAnsi"/>
                <w:sz w:val="18"/>
                <w:szCs w:val="18"/>
                <w:lang w:bidi="bn-BD"/>
              </w:rPr>
              <w:t xml:space="preserve"> </w:t>
            </w:r>
          </w:p>
          <w:p w14:paraId="4AC0B7B5"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invectives, and </w:t>
            </w:r>
          </w:p>
          <w:p w14:paraId="5E548633" w14:textId="77777777" w:rsidR="00A554EB" w:rsidRPr="003314D4" w:rsidRDefault="00A554EB">
            <w:pPr>
              <w:pStyle w:val="ListParagraph"/>
              <w:numPr>
                <w:ilvl w:val="0"/>
                <w:numId w:val="3"/>
              </w:numPr>
              <w:ind w:left="160" w:hanging="180"/>
              <w:jc w:val="both"/>
              <w:rPr>
                <w:rFonts w:cstheme="minorHAnsi"/>
                <w:sz w:val="18"/>
                <w:szCs w:val="18"/>
                <w:lang w:bidi="bn-BD"/>
              </w:rPr>
            </w:pPr>
            <w:r w:rsidRPr="003314D4">
              <w:rPr>
                <w:rFonts w:cstheme="minorHAnsi"/>
                <w:sz w:val="18"/>
                <w:szCs w:val="18"/>
                <w:lang w:bidi="bn-BD"/>
              </w:rPr>
              <w:t xml:space="preserve">market accessibility </w:t>
            </w:r>
          </w:p>
          <w:p w14:paraId="6BAD3E7F" w14:textId="77777777" w:rsidR="00A554EB" w:rsidRPr="003314D4" w:rsidRDefault="00A554EB" w:rsidP="00227726">
            <w:pPr>
              <w:jc w:val="both"/>
              <w:rPr>
                <w:rFonts w:cstheme="minorHAnsi"/>
                <w:sz w:val="18"/>
                <w:szCs w:val="18"/>
                <w:lang w:bidi="bn-BD"/>
              </w:rPr>
            </w:pPr>
          </w:p>
        </w:tc>
        <w:tc>
          <w:tcPr>
            <w:tcW w:w="2340" w:type="dxa"/>
            <w:vMerge w:val="restart"/>
          </w:tcPr>
          <w:p w14:paraId="70438485"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waring of the hazardous weather over the crop-agricultural value chain </w:t>
            </w:r>
          </w:p>
        </w:tc>
        <w:tc>
          <w:tcPr>
            <w:tcW w:w="1620" w:type="dxa"/>
            <w:vMerge w:val="restart"/>
          </w:tcPr>
          <w:p w14:paraId="693FE238"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67AEBC27" w14:textId="77777777" w:rsidTr="004D1250">
        <w:tc>
          <w:tcPr>
            <w:tcW w:w="2070" w:type="dxa"/>
          </w:tcPr>
          <w:p w14:paraId="045DD09D"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1E18B948"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3588B302"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Green development </w:t>
            </w:r>
            <w:proofErr w:type="spellStart"/>
            <w:r w:rsidRPr="003314D4">
              <w:rPr>
                <w:rFonts w:cstheme="minorHAnsi"/>
                <w:sz w:val="18"/>
                <w:szCs w:val="18"/>
                <w:lang w:bidi="bn-BD"/>
              </w:rPr>
              <w:t>programme</w:t>
            </w:r>
            <w:proofErr w:type="spellEnd"/>
            <w:r w:rsidRPr="003314D4">
              <w:rPr>
                <w:rFonts w:cstheme="minorHAnsi"/>
                <w:sz w:val="18"/>
                <w:szCs w:val="18"/>
                <w:lang w:bidi="bn-BD"/>
              </w:rPr>
              <w:t xml:space="preserve"> /projects for low emission </w:t>
            </w:r>
          </w:p>
        </w:tc>
        <w:tc>
          <w:tcPr>
            <w:tcW w:w="1440" w:type="dxa"/>
          </w:tcPr>
          <w:p w14:paraId="584821E0"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MET database on environmental management</w:t>
            </w:r>
            <w:r w:rsidRPr="003314D4">
              <w:rPr>
                <w:rStyle w:val="FootnoteReference"/>
                <w:rFonts w:cstheme="minorHAnsi"/>
                <w:sz w:val="18"/>
                <w:szCs w:val="18"/>
                <w:lang w:bidi="bn-BD"/>
              </w:rPr>
              <w:footnoteReference w:id="22"/>
            </w:r>
            <w:r w:rsidRPr="003314D4">
              <w:rPr>
                <w:rFonts w:cstheme="minorHAnsi"/>
                <w:sz w:val="18"/>
                <w:szCs w:val="18"/>
                <w:lang w:bidi="bn-BD"/>
              </w:rPr>
              <w:t xml:space="preserve"> </w:t>
            </w:r>
          </w:p>
          <w:p w14:paraId="62487985"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Land cover map</w:t>
            </w:r>
          </w:p>
          <w:p w14:paraId="116AD9C8"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Land use map/database (ALAGAC) </w:t>
            </w:r>
          </w:p>
          <w:p w14:paraId="4B3187CD" w14:textId="77777777" w:rsidR="00A554EB" w:rsidRPr="003314D4" w:rsidRDefault="00A554EB" w:rsidP="00227726">
            <w:pPr>
              <w:ind w:left="70" w:hanging="90"/>
              <w:jc w:val="both"/>
              <w:rPr>
                <w:rFonts w:cstheme="minorHAnsi"/>
                <w:sz w:val="18"/>
                <w:szCs w:val="18"/>
                <w:lang w:bidi="bn-BD"/>
              </w:rPr>
            </w:pPr>
          </w:p>
          <w:p w14:paraId="46339B83" w14:textId="77777777" w:rsidR="00A554EB" w:rsidRPr="003314D4" w:rsidRDefault="00A554EB" w:rsidP="00227726">
            <w:pPr>
              <w:ind w:left="70" w:hanging="90"/>
              <w:jc w:val="both"/>
              <w:rPr>
                <w:rFonts w:cstheme="minorHAnsi"/>
                <w:sz w:val="18"/>
                <w:szCs w:val="18"/>
                <w:lang w:bidi="bn-BD"/>
              </w:rPr>
            </w:pPr>
          </w:p>
          <w:p w14:paraId="44E1DAD7" w14:textId="77777777" w:rsidR="00A554EB" w:rsidRPr="003314D4" w:rsidRDefault="00A554EB" w:rsidP="00227726">
            <w:pPr>
              <w:jc w:val="both"/>
              <w:rPr>
                <w:rFonts w:cstheme="minorHAnsi"/>
                <w:sz w:val="18"/>
                <w:szCs w:val="18"/>
                <w:lang w:bidi="bn-BD"/>
              </w:rPr>
            </w:pPr>
          </w:p>
        </w:tc>
        <w:tc>
          <w:tcPr>
            <w:tcW w:w="2340" w:type="dxa"/>
            <w:vMerge/>
          </w:tcPr>
          <w:p w14:paraId="27953350" w14:textId="77777777" w:rsidR="00A554EB" w:rsidRPr="003314D4" w:rsidRDefault="00A554EB" w:rsidP="00227726">
            <w:pPr>
              <w:jc w:val="both"/>
              <w:rPr>
                <w:rFonts w:cstheme="minorHAnsi"/>
                <w:sz w:val="18"/>
                <w:szCs w:val="18"/>
                <w:lang w:bidi="bn-BD"/>
              </w:rPr>
            </w:pPr>
          </w:p>
        </w:tc>
        <w:tc>
          <w:tcPr>
            <w:tcW w:w="1620" w:type="dxa"/>
            <w:vMerge/>
          </w:tcPr>
          <w:p w14:paraId="21DE494C" w14:textId="77777777" w:rsidR="00A554EB" w:rsidRPr="003314D4" w:rsidRDefault="00A554EB" w:rsidP="00227726">
            <w:pPr>
              <w:jc w:val="both"/>
              <w:rPr>
                <w:rFonts w:cstheme="minorHAnsi"/>
                <w:sz w:val="18"/>
                <w:szCs w:val="18"/>
                <w:lang w:bidi="bn-BD"/>
              </w:rPr>
            </w:pPr>
          </w:p>
        </w:tc>
      </w:tr>
      <w:tr w:rsidR="00A554EB" w:rsidRPr="003314D4" w14:paraId="5AB94365" w14:textId="77777777" w:rsidTr="004D1250">
        <w:tc>
          <w:tcPr>
            <w:tcW w:w="2070" w:type="dxa"/>
          </w:tcPr>
          <w:p w14:paraId="35751250"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674C6159"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p w14:paraId="783F8ED0"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3956A897" w14:textId="77777777" w:rsidR="00A554EB" w:rsidRPr="003314D4" w:rsidRDefault="00A554EB" w:rsidP="00227726">
            <w:pPr>
              <w:pStyle w:val="ListParagraph"/>
              <w:ind w:left="-21"/>
              <w:jc w:val="both"/>
              <w:rPr>
                <w:rFonts w:cstheme="minorHAnsi"/>
                <w:sz w:val="18"/>
                <w:szCs w:val="18"/>
                <w:lang w:bidi="bn-BD"/>
              </w:rPr>
            </w:pPr>
            <w:r w:rsidRPr="003314D4">
              <w:rPr>
                <w:rFonts w:cstheme="minorHAnsi"/>
                <w:sz w:val="18"/>
                <w:szCs w:val="18"/>
                <w:lang w:bidi="bn-BD"/>
              </w:rPr>
              <w:t xml:space="preserve">Development of sustainable crop production, enhance </w:t>
            </w:r>
            <w:proofErr w:type="gramStart"/>
            <w:r w:rsidRPr="003314D4">
              <w:rPr>
                <w:rFonts w:cstheme="minorHAnsi"/>
                <w:sz w:val="18"/>
                <w:szCs w:val="18"/>
                <w:lang w:bidi="bn-BD"/>
              </w:rPr>
              <w:t>the sector</w:t>
            </w:r>
            <w:proofErr w:type="gramEnd"/>
            <w:r w:rsidRPr="003314D4">
              <w:rPr>
                <w:rFonts w:cstheme="minorHAnsi"/>
                <w:sz w:val="18"/>
                <w:szCs w:val="18"/>
                <w:lang w:bidi="bn-BD"/>
              </w:rPr>
              <w:t xml:space="preserve"> productivity and competitiveness by increasing export and processing capacity, crop rotation and fodder production</w:t>
            </w:r>
          </w:p>
        </w:tc>
        <w:tc>
          <w:tcPr>
            <w:tcW w:w="1440" w:type="dxa"/>
          </w:tcPr>
          <w:p w14:paraId="4C8E7967" w14:textId="77777777" w:rsidR="00A554EB" w:rsidRPr="003314D4" w:rsidRDefault="00A554EB">
            <w:pPr>
              <w:pStyle w:val="ListParagraph"/>
              <w:numPr>
                <w:ilvl w:val="0"/>
                <w:numId w:val="5"/>
              </w:numPr>
              <w:ind w:left="161" w:hanging="180"/>
              <w:jc w:val="both"/>
              <w:rPr>
                <w:rFonts w:cstheme="minorHAnsi"/>
                <w:sz w:val="18"/>
                <w:szCs w:val="18"/>
                <w:lang w:bidi="bn-BD"/>
              </w:rPr>
            </w:pPr>
            <w:r w:rsidRPr="003314D4">
              <w:rPr>
                <w:rFonts w:cstheme="minorHAnsi"/>
                <w:sz w:val="18"/>
                <w:szCs w:val="18"/>
                <w:lang w:bidi="bn-BD"/>
              </w:rPr>
              <w:t>Land use map/database (ALAGAC)</w:t>
            </w:r>
          </w:p>
          <w:p w14:paraId="10D44860"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Land cover map</w:t>
            </w:r>
          </w:p>
          <w:p w14:paraId="3AE94A31" w14:textId="77777777" w:rsidR="00A554EB" w:rsidRPr="003314D4" w:rsidRDefault="00A554EB" w:rsidP="00227726">
            <w:pPr>
              <w:jc w:val="both"/>
              <w:rPr>
                <w:rFonts w:cstheme="minorHAnsi"/>
                <w:sz w:val="18"/>
                <w:szCs w:val="18"/>
                <w:lang w:bidi="bn-BD"/>
              </w:rPr>
            </w:pPr>
          </w:p>
        </w:tc>
        <w:tc>
          <w:tcPr>
            <w:tcW w:w="2340" w:type="dxa"/>
          </w:tcPr>
          <w:p w14:paraId="22CFFFF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waring of the hazardous weather over the crop-agricultural cycle </w:t>
            </w:r>
          </w:p>
        </w:tc>
        <w:tc>
          <w:tcPr>
            <w:tcW w:w="1620" w:type="dxa"/>
          </w:tcPr>
          <w:p w14:paraId="209A4E4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1AB6BB9D" w14:textId="77777777" w:rsidTr="004D1250">
        <w:tc>
          <w:tcPr>
            <w:tcW w:w="2070" w:type="dxa"/>
          </w:tcPr>
          <w:p w14:paraId="105B587B"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1B5E118C"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p w14:paraId="02D3D771"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13FCCAA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Irrigation Infrastructure </w:t>
            </w:r>
            <w:proofErr w:type="gramStart"/>
            <w:r w:rsidRPr="003314D4">
              <w:rPr>
                <w:rFonts w:cstheme="minorHAnsi"/>
                <w:sz w:val="18"/>
                <w:szCs w:val="18"/>
                <w:lang w:bidi="bn-BD"/>
              </w:rPr>
              <w:t>development  (</w:t>
            </w:r>
            <w:proofErr w:type="gramEnd"/>
            <w:r w:rsidRPr="003314D4">
              <w:rPr>
                <w:rFonts w:cstheme="minorHAnsi"/>
                <w:sz w:val="18"/>
                <w:szCs w:val="18"/>
                <w:lang w:bidi="bn-BD"/>
              </w:rPr>
              <w:t xml:space="preserve">construction of wells, increase, protect, rehabilitate, and sustain </w:t>
            </w:r>
            <w:r w:rsidRPr="003314D4">
              <w:rPr>
                <w:rFonts w:cstheme="minorHAnsi"/>
                <w:sz w:val="18"/>
                <w:szCs w:val="18"/>
                <w:lang w:bidi="bn-BD"/>
              </w:rPr>
              <w:lastRenderedPageBreak/>
              <w:t xml:space="preserve">pastures, improve livestock quality and productivity, protect livestock gene pool, introduce biotechnological breakthroughs, promote intensive livestock sector and implement “Mongolian Livestock -II” program </w:t>
            </w:r>
          </w:p>
        </w:tc>
        <w:tc>
          <w:tcPr>
            <w:tcW w:w="1440" w:type="dxa"/>
          </w:tcPr>
          <w:p w14:paraId="63F6BF15" w14:textId="77777777" w:rsidR="00A554EB" w:rsidRPr="003314D4" w:rsidRDefault="00A554EB">
            <w:pPr>
              <w:pStyle w:val="ListParagraph"/>
              <w:numPr>
                <w:ilvl w:val="0"/>
                <w:numId w:val="5"/>
              </w:numPr>
              <w:ind w:left="161" w:hanging="180"/>
              <w:jc w:val="both"/>
              <w:rPr>
                <w:rFonts w:cstheme="minorHAnsi"/>
                <w:sz w:val="18"/>
                <w:szCs w:val="18"/>
                <w:lang w:bidi="bn-BD"/>
              </w:rPr>
            </w:pPr>
            <w:r w:rsidRPr="003314D4">
              <w:rPr>
                <w:rFonts w:cstheme="minorHAnsi"/>
                <w:sz w:val="18"/>
                <w:szCs w:val="18"/>
                <w:lang w:bidi="bn-BD"/>
              </w:rPr>
              <w:lastRenderedPageBreak/>
              <w:t>Land use map/database (ALAGAC)</w:t>
            </w:r>
          </w:p>
          <w:p w14:paraId="0C0D80BE" w14:textId="77777777" w:rsidR="00A554EB" w:rsidRPr="003314D4" w:rsidRDefault="00A554EB">
            <w:pPr>
              <w:pStyle w:val="ListParagraph"/>
              <w:numPr>
                <w:ilvl w:val="0"/>
                <w:numId w:val="5"/>
              </w:numPr>
              <w:ind w:left="161" w:hanging="180"/>
              <w:jc w:val="both"/>
              <w:rPr>
                <w:rFonts w:cstheme="minorHAnsi"/>
                <w:sz w:val="18"/>
                <w:szCs w:val="18"/>
                <w:lang w:bidi="bn-BD"/>
              </w:rPr>
            </w:pPr>
            <w:r w:rsidRPr="003314D4">
              <w:rPr>
                <w:rFonts w:cstheme="minorHAnsi"/>
                <w:sz w:val="18"/>
                <w:szCs w:val="18"/>
                <w:lang w:bidi="bn-BD"/>
              </w:rPr>
              <w:t xml:space="preserve">Water resource </w:t>
            </w:r>
            <w:r w:rsidRPr="003314D4">
              <w:rPr>
                <w:rFonts w:cstheme="minorHAnsi"/>
                <w:sz w:val="18"/>
                <w:szCs w:val="18"/>
                <w:lang w:bidi="bn-BD"/>
              </w:rPr>
              <w:lastRenderedPageBreak/>
              <w:t xml:space="preserve">database of Hydrological research division </w:t>
            </w:r>
          </w:p>
          <w:p w14:paraId="7D10B304" w14:textId="77777777" w:rsidR="00A554EB" w:rsidRPr="003314D4" w:rsidRDefault="00A554EB" w:rsidP="00227726">
            <w:pPr>
              <w:jc w:val="both"/>
              <w:rPr>
                <w:rFonts w:cstheme="minorHAnsi"/>
                <w:sz w:val="18"/>
                <w:szCs w:val="18"/>
                <w:lang w:bidi="bn-BD"/>
              </w:rPr>
            </w:pPr>
          </w:p>
        </w:tc>
        <w:tc>
          <w:tcPr>
            <w:tcW w:w="2340" w:type="dxa"/>
          </w:tcPr>
          <w:p w14:paraId="04B090E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livestock husbandry</w:t>
            </w:r>
          </w:p>
        </w:tc>
        <w:tc>
          <w:tcPr>
            <w:tcW w:w="1620" w:type="dxa"/>
          </w:tcPr>
          <w:p w14:paraId="04B479F1"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w:t>
            </w:r>
            <w:r w:rsidRPr="003314D4">
              <w:rPr>
                <w:rFonts w:cstheme="minorHAnsi"/>
                <w:sz w:val="18"/>
                <w:szCs w:val="18"/>
                <w:lang w:bidi="bn-BD"/>
              </w:rPr>
              <w:lastRenderedPageBreak/>
              <w:t xml:space="preserve">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60495F68" w14:textId="77777777" w:rsidTr="004D1250">
        <w:tc>
          <w:tcPr>
            <w:tcW w:w="2070" w:type="dxa"/>
          </w:tcPr>
          <w:p w14:paraId="6F483E30"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lastRenderedPageBreak/>
              <w:t>MoFALI</w:t>
            </w:r>
            <w:proofErr w:type="spellEnd"/>
          </w:p>
        </w:tc>
        <w:tc>
          <w:tcPr>
            <w:tcW w:w="1620" w:type="dxa"/>
          </w:tcPr>
          <w:p w14:paraId="4186B491" w14:textId="77777777" w:rsidR="00A554EB" w:rsidRPr="003314D4" w:rsidRDefault="00A554EB" w:rsidP="00227726">
            <w:pPr>
              <w:ind w:left="-108" w:right="-18"/>
              <w:jc w:val="both"/>
              <w:rPr>
                <w:rFonts w:cstheme="minorHAnsi"/>
                <w:sz w:val="18"/>
                <w:szCs w:val="18"/>
                <w:lang w:bidi="bn-BD"/>
              </w:rPr>
            </w:pPr>
          </w:p>
        </w:tc>
        <w:tc>
          <w:tcPr>
            <w:tcW w:w="2155" w:type="dxa"/>
          </w:tcPr>
          <w:p w14:paraId="67CA05B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breeding of endangered species of animals and plants and </w:t>
            </w:r>
            <w:proofErr w:type="gramStart"/>
            <w:r w:rsidRPr="003314D4">
              <w:rPr>
                <w:rFonts w:cstheme="minorHAnsi"/>
                <w:sz w:val="18"/>
                <w:szCs w:val="18"/>
                <w:lang w:bidi="bn-BD"/>
              </w:rPr>
              <w:t>create</w:t>
            </w:r>
            <w:proofErr w:type="gramEnd"/>
            <w:r w:rsidRPr="003314D4">
              <w:rPr>
                <w:rFonts w:cstheme="minorHAnsi"/>
                <w:sz w:val="18"/>
                <w:szCs w:val="18"/>
                <w:lang w:bidi="bn-BD"/>
              </w:rPr>
              <w:t xml:space="preserve"> their reserves for use</w:t>
            </w:r>
          </w:p>
        </w:tc>
        <w:tc>
          <w:tcPr>
            <w:tcW w:w="1440" w:type="dxa"/>
          </w:tcPr>
          <w:p w14:paraId="4C499ADD" w14:textId="77777777" w:rsidR="00A554EB" w:rsidRPr="003314D4" w:rsidRDefault="00A554EB" w:rsidP="00227726">
            <w:pPr>
              <w:jc w:val="both"/>
              <w:rPr>
                <w:rFonts w:cstheme="minorHAnsi"/>
                <w:sz w:val="18"/>
                <w:szCs w:val="18"/>
                <w:lang w:bidi="bn-BD"/>
              </w:rPr>
            </w:pPr>
          </w:p>
        </w:tc>
        <w:tc>
          <w:tcPr>
            <w:tcW w:w="2340" w:type="dxa"/>
          </w:tcPr>
          <w:p w14:paraId="3EC6ED46"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waring of the hazardous weather over the livestock </w:t>
            </w:r>
            <w:proofErr w:type="spellStart"/>
            <w:r w:rsidRPr="003314D4">
              <w:rPr>
                <w:rFonts w:cstheme="minorHAnsi"/>
                <w:sz w:val="18"/>
                <w:szCs w:val="18"/>
                <w:lang w:bidi="bn-BD"/>
              </w:rPr>
              <w:t>husbabdry</w:t>
            </w:r>
            <w:proofErr w:type="spellEnd"/>
            <w:r w:rsidRPr="003314D4">
              <w:rPr>
                <w:rFonts w:cstheme="minorHAnsi"/>
                <w:sz w:val="18"/>
                <w:szCs w:val="18"/>
                <w:lang w:bidi="bn-BD"/>
              </w:rPr>
              <w:t xml:space="preserve"> </w:t>
            </w:r>
          </w:p>
        </w:tc>
        <w:tc>
          <w:tcPr>
            <w:tcW w:w="1620" w:type="dxa"/>
          </w:tcPr>
          <w:p w14:paraId="708959D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19BE7EF5" w14:textId="77777777" w:rsidTr="004D1250">
        <w:tc>
          <w:tcPr>
            <w:tcW w:w="2070" w:type="dxa"/>
          </w:tcPr>
          <w:p w14:paraId="79DDF6D0"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53528831"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p w14:paraId="203F98BE"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42D37BCD" w14:textId="77777777" w:rsidR="00A554EB" w:rsidRPr="003314D4" w:rsidRDefault="00A554EB" w:rsidP="00227726">
            <w:pPr>
              <w:jc w:val="both"/>
              <w:rPr>
                <w:rFonts w:cstheme="minorHAnsi"/>
                <w:sz w:val="18"/>
                <w:szCs w:val="18"/>
                <w:lang w:bidi="bn-BD"/>
              </w:rPr>
            </w:pPr>
            <w:r w:rsidRPr="003314D4">
              <w:rPr>
                <w:rFonts w:cstheme="minorHAnsi"/>
                <w:sz w:val="18"/>
                <w:szCs w:val="18"/>
              </w:rPr>
              <w:t xml:space="preserve">Combat dust storms and desertification </w:t>
            </w:r>
          </w:p>
        </w:tc>
        <w:tc>
          <w:tcPr>
            <w:tcW w:w="1440" w:type="dxa"/>
          </w:tcPr>
          <w:p w14:paraId="46414BF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Haze /Dust forecast by IRIMHE</w:t>
            </w:r>
          </w:p>
        </w:tc>
        <w:tc>
          <w:tcPr>
            <w:tcW w:w="2340" w:type="dxa"/>
          </w:tcPr>
          <w:p w14:paraId="520B995F"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livestock husbandry</w:t>
            </w:r>
          </w:p>
        </w:tc>
        <w:tc>
          <w:tcPr>
            <w:tcW w:w="1620" w:type="dxa"/>
          </w:tcPr>
          <w:p w14:paraId="2207A12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2174EF34" w14:textId="77777777" w:rsidTr="004D1250">
        <w:tc>
          <w:tcPr>
            <w:tcW w:w="2070" w:type="dxa"/>
          </w:tcPr>
          <w:p w14:paraId="3C194769"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30D548C8"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p w14:paraId="0155FEFF"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5B24240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Climate-resilient livestock herding management and products value chain development </w:t>
            </w:r>
          </w:p>
        </w:tc>
        <w:tc>
          <w:tcPr>
            <w:tcW w:w="1440" w:type="dxa"/>
          </w:tcPr>
          <w:p w14:paraId="1487CF08"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E-platform, </w:t>
            </w:r>
          </w:p>
          <w:p w14:paraId="391E2FB6"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Statistical data </w:t>
            </w:r>
          </w:p>
          <w:p w14:paraId="56192FBC"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Livestock Department Database </w:t>
            </w:r>
            <w:proofErr w:type="gramStart"/>
            <w:r w:rsidRPr="003314D4">
              <w:rPr>
                <w:rFonts w:cstheme="minorHAnsi"/>
                <w:sz w:val="18"/>
                <w:szCs w:val="18"/>
                <w:lang w:bidi="bn-BD"/>
              </w:rPr>
              <w:t>(  Livestock</w:t>
            </w:r>
            <w:proofErr w:type="gramEnd"/>
            <w:r w:rsidRPr="003314D4">
              <w:rPr>
                <w:rFonts w:cstheme="minorHAnsi"/>
                <w:sz w:val="18"/>
                <w:szCs w:val="18"/>
                <w:lang w:bidi="bn-BD"/>
              </w:rPr>
              <w:t xml:space="preserve">, population, grazing areas </w:t>
            </w:r>
          </w:p>
          <w:p w14:paraId="1F49183D"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w:t>
            </w:r>
            <w:proofErr w:type="gramStart"/>
            <w:r w:rsidRPr="003314D4">
              <w:rPr>
                <w:rFonts w:cstheme="minorHAnsi"/>
                <w:sz w:val="18"/>
                <w:szCs w:val="18"/>
                <w:lang w:bidi="bn-BD"/>
              </w:rPr>
              <w:t>management  and</w:t>
            </w:r>
            <w:proofErr w:type="gramEnd"/>
            <w:r w:rsidRPr="003314D4">
              <w:rPr>
                <w:rFonts w:cstheme="minorHAnsi"/>
                <w:sz w:val="18"/>
                <w:szCs w:val="18"/>
                <w:lang w:bidi="bn-BD"/>
              </w:rPr>
              <w:t xml:space="preserve"> registration system</w:t>
            </w:r>
          </w:p>
          <w:p w14:paraId="5233A6F0"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Herd database</w:t>
            </w:r>
          </w:p>
          <w:p w14:paraId="229829AB"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Database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xml:space="preserve">), No of </w:t>
            </w:r>
            <w:r w:rsidRPr="003314D4">
              <w:rPr>
                <w:rFonts w:cstheme="minorHAnsi"/>
                <w:sz w:val="18"/>
                <w:szCs w:val="18"/>
                <w:lang w:bidi="bn-BD"/>
              </w:rPr>
              <w:lastRenderedPageBreak/>
              <w:t>household with few livestock)</w:t>
            </w:r>
          </w:p>
          <w:p w14:paraId="42834EDA"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breeding database </w:t>
            </w:r>
            <w:r w:rsidRPr="003314D4">
              <w:rPr>
                <w:rStyle w:val="FootnoteReference"/>
                <w:rFonts w:cstheme="minorHAnsi"/>
                <w:sz w:val="18"/>
                <w:szCs w:val="18"/>
                <w:lang w:bidi="bn-BD"/>
              </w:rPr>
              <w:footnoteReference w:id="23"/>
            </w:r>
          </w:p>
          <w:p w14:paraId="4274D0D8"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Rangeland /biomass health monitor</w:t>
            </w:r>
          </w:p>
        </w:tc>
        <w:tc>
          <w:tcPr>
            <w:tcW w:w="2340" w:type="dxa"/>
          </w:tcPr>
          <w:p w14:paraId="167CCB88"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 xml:space="preserve">Operational forecasts, IBF advisory / watch / waring of the hazardous weather over the livestock husbandry </w:t>
            </w:r>
          </w:p>
        </w:tc>
        <w:tc>
          <w:tcPr>
            <w:tcW w:w="1620" w:type="dxa"/>
          </w:tcPr>
          <w:p w14:paraId="4C98EACF"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1E359583" w14:textId="77777777" w:rsidTr="004D1250">
        <w:tc>
          <w:tcPr>
            <w:tcW w:w="2070" w:type="dxa"/>
          </w:tcPr>
          <w:p w14:paraId="1E0955DD" w14:textId="77777777" w:rsidR="00A554EB" w:rsidRPr="003314D4" w:rsidRDefault="00A554EB" w:rsidP="00227726">
            <w:pPr>
              <w:jc w:val="both"/>
              <w:rPr>
                <w:rFonts w:cstheme="minorHAnsi"/>
                <w:sz w:val="18"/>
                <w:szCs w:val="18"/>
                <w:lang w:bidi="bn-BD"/>
              </w:rPr>
            </w:pPr>
            <w:proofErr w:type="spellStart"/>
            <w:r w:rsidRPr="003314D4">
              <w:rPr>
                <w:rFonts w:cstheme="minorHAnsi"/>
                <w:sz w:val="18"/>
                <w:szCs w:val="18"/>
                <w:lang w:bidi="bn-BD"/>
              </w:rPr>
              <w:t>MoFALI</w:t>
            </w:r>
            <w:proofErr w:type="spellEnd"/>
          </w:p>
        </w:tc>
        <w:tc>
          <w:tcPr>
            <w:tcW w:w="1620" w:type="dxa"/>
          </w:tcPr>
          <w:p w14:paraId="672FCD0F"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Livestock/</w:t>
            </w:r>
          </w:p>
          <w:p w14:paraId="2FDAA71F"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Agriculture</w:t>
            </w:r>
          </w:p>
        </w:tc>
        <w:tc>
          <w:tcPr>
            <w:tcW w:w="2155" w:type="dxa"/>
          </w:tcPr>
          <w:p w14:paraId="724A0E99"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Small-scale herder resource management </w:t>
            </w:r>
          </w:p>
        </w:tc>
        <w:tc>
          <w:tcPr>
            <w:tcW w:w="1440" w:type="dxa"/>
          </w:tcPr>
          <w:p w14:paraId="1E1F0895"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 xml:space="preserve">Statistical data </w:t>
            </w:r>
          </w:p>
          <w:p w14:paraId="2798FF7E" w14:textId="77777777" w:rsidR="00A554EB" w:rsidRPr="003314D4" w:rsidRDefault="00A554EB">
            <w:pPr>
              <w:pStyle w:val="ListParagraph"/>
              <w:numPr>
                <w:ilvl w:val="1"/>
                <w:numId w:val="3"/>
              </w:numPr>
              <w:ind w:left="0" w:hanging="110"/>
              <w:jc w:val="both"/>
              <w:rPr>
                <w:rFonts w:cstheme="minorHAnsi"/>
                <w:sz w:val="18"/>
                <w:szCs w:val="18"/>
                <w:lang w:bidi="bn-BD"/>
              </w:rPr>
            </w:pPr>
            <w:r w:rsidRPr="003314D4">
              <w:rPr>
                <w:rFonts w:cstheme="minorHAnsi"/>
                <w:sz w:val="18"/>
                <w:szCs w:val="18"/>
                <w:lang w:bidi="bn-BD"/>
              </w:rPr>
              <w:t>Livestock Department Database</w:t>
            </w:r>
            <w:r w:rsidRPr="003314D4">
              <w:rPr>
                <w:rStyle w:val="FootnoteReference"/>
                <w:rFonts w:cstheme="minorHAnsi"/>
                <w:sz w:val="18"/>
                <w:szCs w:val="18"/>
                <w:lang w:bidi="bn-BD"/>
              </w:rPr>
              <w:footnoteReference w:id="24"/>
            </w:r>
            <w:r w:rsidRPr="003314D4">
              <w:rPr>
                <w:rFonts w:cstheme="minorHAnsi"/>
                <w:sz w:val="18"/>
                <w:szCs w:val="18"/>
                <w:lang w:bidi="bn-BD"/>
              </w:rPr>
              <w:t xml:space="preserve"> </w:t>
            </w:r>
            <w:proofErr w:type="gramStart"/>
            <w:r w:rsidRPr="003314D4">
              <w:rPr>
                <w:rFonts w:cstheme="minorHAnsi"/>
                <w:sz w:val="18"/>
                <w:szCs w:val="18"/>
                <w:lang w:bidi="bn-BD"/>
              </w:rPr>
              <w:t>(  Livestock</w:t>
            </w:r>
            <w:proofErr w:type="gramEnd"/>
            <w:r w:rsidRPr="003314D4">
              <w:rPr>
                <w:rFonts w:cstheme="minorHAnsi"/>
                <w:sz w:val="18"/>
                <w:szCs w:val="18"/>
                <w:lang w:bidi="bn-BD"/>
              </w:rPr>
              <w:t xml:space="preserve">, population, grazing areas </w:t>
            </w:r>
          </w:p>
          <w:p w14:paraId="338E4390"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w:t>
            </w:r>
            <w:proofErr w:type="gramStart"/>
            <w:r w:rsidRPr="003314D4">
              <w:rPr>
                <w:rFonts w:cstheme="minorHAnsi"/>
                <w:sz w:val="18"/>
                <w:szCs w:val="18"/>
                <w:lang w:bidi="bn-BD"/>
              </w:rPr>
              <w:t>management  and</w:t>
            </w:r>
            <w:proofErr w:type="gramEnd"/>
            <w:r w:rsidRPr="003314D4">
              <w:rPr>
                <w:rFonts w:cstheme="minorHAnsi"/>
                <w:sz w:val="18"/>
                <w:szCs w:val="18"/>
                <w:lang w:bidi="bn-BD"/>
              </w:rPr>
              <w:t xml:space="preserve"> registration system</w:t>
            </w:r>
            <w:r w:rsidRPr="003314D4">
              <w:rPr>
                <w:rStyle w:val="FootnoteReference"/>
                <w:rFonts w:cstheme="minorHAnsi"/>
                <w:sz w:val="18"/>
                <w:szCs w:val="18"/>
                <w:lang w:bidi="bn-BD"/>
              </w:rPr>
              <w:footnoteReference w:id="25"/>
            </w:r>
            <w:r w:rsidRPr="003314D4">
              <w:rPr>
                <w:rFonts w:cstheme="minorHAnsi"/>
                <w:sz w:val="18"/>
                <w:szCs w:val="18"/>
                <w:lang w:bidi="bn-BD"/>
              </w:rPr>
              <w:t xml:space="preserve"> </w:t>
            </w:r>
            <w:r w:rsidRPr="003314D4">
              <w:rPr>
                <w:rStyle w:val="FootnoteReference"/>
                <w:rFonts w:cstheme="minorHAnsi"/>
                <w:sz w:val="18"/>
                <w:szCs w:val="18"/>
                <w:lang w:bidi="bn-BD"/>
              </w:rPr>
              <w:footnoteReference w:id="26"/>
            </w:r>
          </w:p>
          <w:p w14:paraId="73C2CD64"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Herd database</w:t>
            </w:r>
            <w:r w:rsidRPr="003314D4">
              <w:rPr>
                <w:rStyle w:val="FootnoteReference"/>
                <w:rFonts w:cstheme="minorHAnsi"/>
                <w:sz w:val="18"/>
                <w:szCs w:val="18"/>
                <w:lang w:bidi="bn-BD"/>
              </w:rPr>
              <w:footnoteReference w:id="27"/>
            </w:r>
          </w:p>
          <w:p w14:paraId="134E6C9E"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Database</w:t>
            </w:r>
            <w:r w:rsidRPr="003314D4">
              <w:rPr>
                <w:rStyle w:val="FootnoteReference"/>
                <w:rFonts w:cstheme="minorHAnsi"/>
                <w:sz w:val="18"/>
                <w:szCs w:val="18"/>
                <w:lang w:bidi="bn-BD"/>
              </w:rPr>
              <w:footnoteReference w:id="28"/>
            </w:r>
            <w:r w:rsidRPr="003314D4">
              <w:rPr>
                <w:rFonts w:cstheme="minorHAnsi"/>
                <w:sz w:val="18"/>
                <w:szCs w:val="18"/>
                <w:lang w:bidi="bn-BD"/>
              </w:rPr>
              <w:t xml:space="preserve"> </w:t>
            </w:r>
            <w:proofErr w:type="gramStart"/>
            <w:r w:rsidRPr="003314D4">
              <w:rPr>
                <w:rFonts w:cstheme="minorHAnsi"/>
                <w:sz w:val="18"/>
                <w:szCs w:val="18"/>
                <w:lang w:bidi="bn-BD"/>
              </w:rPr>
              <w:t xml:space="preserve">on </w:t>
            </w:r>
            <w:r w:rsidRPr="003314D4">
              <w:rPr>
                <w:rFonts w:cstheme="minorHAnsi"/>
                <w:sz w:val="18"/>
                <w:szCs w:val="18"/>
              </w:rPr>
              <w:t xml:space="preserve"> </w:t>
            </w:r>
            <w:r w:rsidRPr="003314D4">
              <w:rPr>
                <w:rFonts w:cstheme="minorHAnsi"/>
                <w:sz w:val="18"/>
                <w:szCs w:val="18"/>
                <w:lang w:bidi="bn-BD"/>
              </w:rPr>
              <w:t>hay</w:t>
            </w:r>
            <w:proofErr w:type="gramEnd"/>
            <w:r w:rsidRPr="003314D4">
              <w:rPr>
                <w:rFonts w:cstheme="minorHAnsi"/>
                <w:sz w:val="18"/>
                <w:szCs w:val="18"/>
                <w:lang w:bidi="bn-BD"/>
              </w:rPr>
              <w:t xml:space="preserve"> stock, Grass stock, Feed stock, cash savings, Price of Grass, Poverty coverage areas (province</w:t>
            </w:r>
            <w:proofErr w:type="gramStart"/>
            <w:r w:rsidRPr="003314D4">
              <w:rPr>
                <w:rFonts w:cstheme="minorHAnsi"/>
                <w:sz w:val="18"/>
                <w:szCs w:val="18"/>
                <w:lang w:bidi="bn-BD"/>
              </w:rPr>
              <w:t>) ,</w:t>
            </w:r>
            <w:proofErr w:type="gramEnd"/>
            <w:r w:rsidRPr="003314D4">
              <w:rPr>
                <w:rFonts w:cstheme="minorHAnsi"/>
                <w:sz w:val="18"/>
                <w:szCs w:val="18"/>
                <w:lang w:bidi="bn-BD"/>
              </w:rPr>
              <w:t xml:space="preserve"> no of people with disabilities, no of single-parent elderly </w:t>
            </w:r>
            <w:proofErr w:type="gramStart"/>
            <w:r w:rsidRPr="003314D4">
              <w:rPr>
                <w:rFonts w:cstheme="minorHAnsi"/>
                <w:sz w:val="18"/>
                <w:szCs w:val="18"/>
                <w:lang w:bidi="bn-BD"/>
              </w:rPr>
              <w:t>households( province</w:t>
            </w:r>
            <w:proofErr w:type="gramEnd"/>
            <w:r w:rsidRPr="003314D4">
              <w:rPr>
                <w:rFonts w:cstheme="minorHAnsi"/>
                <w:sz w:val="18"/>
                <w:szCs w:val="18"/>
                <w:lang w:bidi="bn-BD"/>
              </w:rPr>
              <w:t>), No of household with few livestock)</w:t>
            </w:r>
          </w:p>
          <w:p w14:paraId="42A9A378"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 xml:space="preserve">Livestock breeding database </w:t>
            </w:r>
            <w:r w:rsidRPr="003314D4">
              <w:rPr>
                <w:rStyle w:val="FootnoteReference"/>
                <w:rFonts w:cstheme="minorHAnsi"/>
                <w:sz w:val="18"/>
                <w:szCs w:val="18"/>
                <w:lang w:bidi="bn-BD"/>
              </w:rPr>
              <w:footnoteReference w:id="29"/>
            </w:r>
            <w:r w:rsidRPr="003314D4">
              <w:rPr>
                <w:rFonts w:cstheme="minorHAnsi"/>
                <w:sz w:val="18"/>
                <w:szCs w:val="18"/>
                <w:lang w:bidi="bn-BD"/>
              </w:rPr>
              <w:t xml:space="preserve"> </w:t>
            </w:r>
          </w:p>
          <w:p w14:paraId="00F103AC" w14:textId="77777777" w:rsidR="00A554EB" w:rsidRPr="003314D4" w:rsidRDefault="00A554EB">
            <w:pPr>
              <w:pStyle w:val="ListParagraph"/>
              <w:numPr>
                <w:ilvl w:val="0"/>
                <w:numId w:val="3"/>
              </w:numPr>
              <w:ind w:left="0" w:hanging="110"/>
              <w:jc w:val="both"/>
              <w:rPr>
                <w:rFonts w:cstheme="minorHAnsi"/>
                <w:sz w:val="18"/>
                <w:szCs w:val="18"/>
                <w:lang w:bidi="bn-BD"/>
              </w:rPr>
            </w:pPr>
            <w:r w:rsidRPr="003314D4">
              <w:rPr>
                <w:rFonts w:cstheme="minorHAnsi"/>
                <w:sz w:val="18"/>
                <w:szCs w:val="18"/>
                <w:lang w:bidi="bn-BD"/>
              </w:rPr>
              <w:t>Rangeland /biomass health monitor</w:t>
            </w:r>
          </w:p>
        </w:tc>
        <w:tc>
          <w:tcPr>
            <w:tcW w:w="2340" w:type="dxa"/>
          </w:tcPr>
          <w:p w14:paraId="39267F21"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waring of the hazardous weather over the livestock husbandry </w:t>
            </w:r>
          </w:p>
        </w:tc>
        <w:tc>
          <w:tcPr>
            <w:tcW w:w="1620" w:type="dxa"/>
          </w:tcPr>
          <w:p w14:paraId="14E7DDD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20792B57" w14:textId="77777777" w:rsidTr="004D1250">
        <w:tc>
          <w:tcPr>
            <w:tcW w:w="2070" w:type="dxa"/>
          </w:tcPr>
          <w:p w14:paraId="08B57C5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Ministry of Environment, Tourism and Green Development (MET) </w:t>
            </w:r>
          </w:p>
        </w:tc>
        <w:tc>
          <w:tcPr>
            <w:tcW w:w="1620" w:type="dxa"/>
          </w:tcPr>
          <w:p w14:paraId="3570B0FC"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Water sector development </w:t>
            </w:r>
          </w:p>
        </w:tc>
        <w:tc>
          <w:tcPr>
            <w:tcW w:w="2155" w:type="dxa"/>
          </w:tcPr>
          <w:p w14:paraId="3F428C0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Construct new and renovate existing irrigation systems based upon hydro survey and research and promote the introduction of advanced irrigation techniques and </w:t>
            </w:r>
            <w:r w:rsidRPr="003314D4">
              <w:rPr>
                <w:rFonts w:cstheme="minorHAnsi"/>
                <w:sz w:val="18"/>
                <w:szCs w:val="18"/>
                <w:lang w:bidi="bn-BD"/>
              </w:rPr>
              <w:lastRenderedPageBreak/>
              <w:t>technologies and increase annually the size of irrigated land.</w:t>
            </w:r>
          </w:p>
        </w:tc>
        <w:tc>
          <w:tcPr>
            <w:tcW w:w="1440" w:type="dxa"/>
          </w:tcPr>
          <w:p w14:paraId="770322F6" w14:textId="77777777" w:rsidR="00A554EB" w:rsidRPr="003314D4" w:rsidRDefault="00A554EB">
            <w:pPr>
              <w:pStyle w:val="ListParagraph"/>
              <w:numPr>
                <w:ilvl w:val="0"/>
                <w:numId w:val="5"/>
              </w:numPr>
              <w:ind w:left="0" w:hanging="109"/>
              <w:jc w:val="both"/>
              <w:rPr>
                <w:rFonts w:cstheme="minorHAnsi"/>
                <w:sz w:val="18"/>
                <w:szCs w:val="18"/>
                <w:lang w:bidi="bn-BD"/>
              </w:rPr>
            </w:pPr>
            <w:r w:rsidRPr="003314D4">
              <w:rPr>
                <w:rFonts w:cstheme="minorHAnsi"/>
                <w:sz w:val="18"/>
                <w:szCs w:val="18"/>
                <w:lang w:bidi="bn-BD"/>
              </w:rPr>
              <w:lastRenderedPageBreak/>
              <w:t>Land use map/database (ALAGAC)</w:t>
            </w:r>
          </w:p>
          <w:p w14:paraId="4E613492" w14:textId="77777777" w:rsidR="00A554EB" w:rsidRPr="003314D4" w:rsidRDefault="00A554EB">
            <w:pPr>
              <w:pStyle w:val="ListParagraph"/>
              <w:numPr>
                <w:ilvl w:val="0"/>
                <w:numId w:val="5"/>
              </w:numPr>
              <w:ind w:left="71" w:hanging="90"/>
              <w:jc w:val="both"/>
              <w:rPr>
                <w:rFonts w:cstheme="minorHAnsi"/>
                <w:sz w:val="18"/>
                <w:szCs w:val="18"/>
                <w:lang w:bidi="bn-BD"/>
              </w:rPr>
            </w:pPr>
            <w:r w:rsidRPr="003314D4">
              <w:rPr>
                <w:rFonts w:cstheme="minorHAnsi"/>
                <w:sz w:val="18"/>
                <w:szCs w:val="18"/>
                <w:lang w:bidi="bn-BD"/>
              </w:rPr>
              <w:t xml:space="preserve">Water resource database of Hydrological </w:t>
            </w:r>
            <w:r w:rsidRPr="003314D4">
              <w:rPr>
                <w:rFonts w:cstheme="minorHAnsi"/>
                <w:sz w:val="18"/>
                <w:szCs w:val="18"/>
                <w:lang w:bidi="bn-BD"/>
              </w:rPr>
              <w:lastRenderedPageBreak/>
              <w:t xml:space="preserve">research division </w:t>
            </w:r>
          </w:p>
          <w:p w14:paraId="022AB2F7" w14:textId="77777777" w:rsidR="00A554EB" w:rsidRPr="003314D4" w:rsidRDefault="00A554EB" w:rsidP="00227726">
            <w:pPr>
              <w:jc w:val="both"/>
              <w:rPr>
                <w:rFonts w:cstheme="minorHAnsi"/>
                <w:sz w:val="18"/>
                <w:szCs w:val="18"/>
                <w:lang w:bidi="bn-BD"/>
              </w:rPr>
            </w:pPr>
          </w:p>
        </w:tc>
        <w:tc>
          <w:tcPr>
            <w:tcW w:w="2340" w:type="dxa"/>
          </w:tcPr>
          <w:p w14:paraId="3B204CC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Water sector development</w:t>
            </w:r>
          </w:p>
        </w:tc>
        <w:tc>
          <w:tcPr>
            <w:tcW w:w="1620" w:type="dxa"/>
          </w:tcPr>
          <w:p w14:paraId="612D433B"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w:t>
            </w:r>
            <w:r w:rsidRPr="003314D4">
              <w:rPr>
                <w:rFonts w:cstheme="minorHAnsi"/>
                <w:sz w:val="18"/>
                <w:szCs w:val="18"/>
                <w:lang w:bidi="bn-BD"/>
              </w:rPr>
              <w:lastRenderedPageBreak/>
              <w:t xml:space="preserve">early warning -early </w:t>
            </w:r>
            <w:proofErr w:type="gramStart"/>
            <w:r w:rsidRPr="003314D4">
              <w:rPr>
                <w:rFonts w:cstheme="minorHAnsi"/>
                <w:sz w:val="18"/>
                <w:szCs w:val="18"/>
                <w:lang w:bidi="bn-BD"/>
              </w:rPr>
              <w:t>action  etc.</w:t>
            </w:r>
            <w:proofErr w:type="gramEnd"/>
          </w:p>
        </w:tc>
      </w:tr>
      <w:tr w:rsidR="00A554EB" w:rsidRPr="003314D4" w14:paraId="1974BD6D" w14:textId="77777777" w:rsidTr="004D1250">
        <w:tc>
          <w:tcPr>
            <w:tcW w:w="2070" w:type="dxa"/>
          </w:tcPr>
          <w:p w14:paraId="63807A9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MET</w:t>
            </w:r>
          </w:p>
        </w:tc>
        <w:tc>
          <w:tcPr>
            <w:tcW w:w="1620" w:type="dxa"/>
          </w:tcPr>
          <w:p w14:paraId="52EB4EAA"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Water sector development </w:t>
            </w:r>
          </w:p>
        </w:tc>
        <w:tc>
          <w:tcPr>
            <w:tcW w:w="2155" w:type="dxa"/>
          </w:tcPr>
          <w:p w14:paraId="2835B3DD" w14:textId="77777777" w:rsidR="00A554EB" w:rsidRPr="003314D4" w:rsidRDefault="00A554EB" w:rsidP="00227726">
            <w:pPr>
              <w:jc w:val="both"/>
              <w:rPr>
                <w:rFonts w:cstheme="minorHAnsi"/>
                <w:sz w:val="18"/>
                <w:szCs w:val="18"/>
              </w:rPr>
            </w:pPr>
            <w:r w:rsidRPr="003314D4">
              <w:rPr>
                <w:rFonts w:cstheme="minorHAnsi"/>
                <w:sz w:val="18"/>
                <w:szCs w:val="18"/>
              </w:rPr>
              <w:t xml:space="preserve">Integrated management of water resources </w:t>
            </w:r>
          </w:p>
        </w:tc>
        <w:tc>
          <w:tcPr>
            <w:tcW w:w="1440" w:type="dxa"/>
          </w:tcPr>
          <w:p w14:paraId="2F41F28A" w14:textId="77777777" w:rsidR="00A554EB" w:rsidRPr="003314D4" w:rsidRDefault="00A554EB">
            <w:pPr>
              <w:pStyle w:val="ListParagraph"/>
              <w:numPr>
                <w:ilvl w:val="0"/>
                <w:numId w:val="5"/>
              </w:numPr>
              <w:ind w:left="161" w:hanging="180"/>
              <w:jc w:val="both"/>
              <w:rPr>
                <w:rFonts w:cstheme="minorHAnsi"/>
                <w:sz w:val="18"/>
                <w:szCs w:val="18"/>
                <w:lang w:bidi="bn-BD"/>
              </w:rPr>
            </w:pPr>
            <w:r w:rsidRPr="003314D4">
              <w:rPr>
                <w:rFonts w:cstheme="minorHAnsi"/>
                <w:sz w:val="18"/>
                <w:szCs w:val="18"/>
                <w:lang w:bidi="bn-BD"/>
              </w:rPr>
              <w:t>Land use map/database (ALAGAC)</w:t>
            </w:r>
          </w:p>
          <w:p w14:paraId="10025607" w14:textId="77777777" w:rsidR="00A554EB" w:rsidRPr="003314D4" w:rsidRDefault="00A554EB">
            <w:pPr>
              <w:pStyle w:val="ListParagraph"/>
              <w:numPr>
                <w:ilvl w:val="0"/>
                <w:numId w:val="5"/>
              </w:numPr>
              <w:ind w:left="161" w:hanging="180"/>
              <w:jc w:val="both"/>
              <w:rPr>
                <w:rFonts w:cstheme="minorHAnsi"/>
                <w:sz w:val="18"/>
                <w:szCs w:val="18"/>
                <w:lang w:bidi="bn-BD"/>
              </w:rPr>
            </w:pPr>
            <w:r w:rsidRPr="003314D4">
              <w:rPr>
                <w:rFonts w:cstheme="minorHAnsi"/>
                <w:sz w:val="18"/>
                <w:szCs w:val="18"/>
                <w:lang w:bidi="bn-BD"/>
              </w:rPr>
              <w:t xml:space="preserve">Water resource database of Hydrological research division </w:t>
            </w:r>
          </w:p>
          <w:p w14:paraId="44AAFF5E" w14:textId="77777777" w:rsidR="00A554EB" w:rsidRPr="003314D4" w:rsidRDefault="00A554EB" w:rsidP="00227726">
            <w:pPr>
              <w:jc w:val="both"/>
              <w:rPr>
                <w:rFonts w:cstheme="minorHAnsi"/>
                <w:sz w:val="18"/>
                <w:szCs w:val="18"/>
                <w:lang w:bidi="bn-BD"/>
              </w:rPr>
            </w:pPr>
          </w:p>
        </w:tc>
        <w:tc>
          <w:tcPr>
            <w:tcW w:w="2340" w:type="dxa"/>
          </w:tcPr>
          <w:p w14:paraId="6F139528"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Water sector development </w:t>
            </w:r>
          </w:p>
        </w:tc>
        <w:tc>
          <w:tcPr>
            <w:tcW w:w="1620" w:type="dxa"/>
          </w:tcPr>
          <w:p w14:paraId="5D4E21D5"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36CE92D0" w14:textId="77777777" w:rsidTr="004D1250">
        <w:tc>
          <w:tcPr>
            <w:tcW w:w="2070" w:type="dxa"/>
          </w:tcPr>
          <w:p w14:paraId="2E93B84B"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7411E9D6"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Water sector development </w:t>
            </w:r>
          </w:p>
        </w:tc>
        <w:tc>
          <w:tcPr>
            <w:tcW w:w="2155" w:type="dxa"/>
          </w:tcPr>
          <w:p w14:paraId="6E44B9B7" w14:textId="77777777" w:rsidR="00A554EB" w:rsidRPr="003314D4" w:rsidRDefault="00A554EB" w:rsidP="00227726">
            <w:pPr>
              <w:jc w:val="both"/>
              <w:rPr>
                <w:rFonts w:cstheme="minorHAnsi"/>
                <w:sz w:val="18"/>
                <w:szCs w:val="18"/>
              </w:rPr>
            </w:pPr>
            <w:r w:rsidRPr="003314D4">
              <w:rPr>
                <w:rFonts w:cstheme="minorHAnsi"/>
                <w:sz w:val="18"/>
                <w:szCs w:val="18"/>
              </w:rPr>
              <w:t xml:space="preserve">Rainwater harvesting and water retention for agriculture and livestock </w:t>
            </w:r>
          </w:p>
        </w:tc>
        <w:tc>
          <w:tcPr>
            <w:tcW w:w="1440" w:type="dxa"/>
          </w:tcPr>
          <w:p w14:paraId="5D958EC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Baseline climatic rainfall max/min data and impact map </w:t>
            </w:r>
          </w:p>
        </w:tc>
        <w:tc>
          <w:tcPr>
            <w:tcW w:w="2340" w:type="dxa"/>
          </w:tcPr>
          <w:p w14:paraId="4D9428E9"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Water sector development </w:t>
            </w:r>
          </w:p>
        </w:tc>
        <w:tc>
          <w:tcPr>
            <w:tcW w:w="1620" w:type="dxa"/>
          </w:tcPr>
          <w:p w14:paraId="47F255B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2FA1EA83" w14:textId="77777777" w:rsidTr="004D1250">
        <w:tc>
          <w:tcPr>
            <w:tcW w:w="2070" w:type="dxa"/>
          </w:tcPr>
          <w:p w14:paraId="2DE306C9"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798822F6"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Water sector development </w:t>
            </w:r>
          </w:p>
        </w:tc>
        <w:tc>
          <w:tcPr>
            <w:tcW w:w="2155" w:type="dxa"/>
          </w:tcPr>
          <w:p w14:paraId="76B21E51" w14:textId="77777777" w:rsidR="00A554EB" w:rsidRPr="003314D4" w:rsidRDefault="00A554EB" w:rsidP="00227726">
            <w:pPr>
              <w:jc w:val="both"/>
              <w:rPr>
                <w:rFonts w:cstheme="minorHAnsi"/>
                <w:sz w:val="18"/>
                <w:szCs w:val="18"/>
              </w:rPr>
            </w:pPr>
            <w:r w:rsidRPr="003314D4">
              <w:rPr>
                <w:rFonts w:cstheme="minorHAnsi"/>
                <w:sz w:val="18"/>
                <w:szCs w:val="18"/>
              </w:rPr>
              <w:t xml:space="preserve">Assessment of risk and </w:t>
            </w:r>
            <w:proofErr w:type="gramStart"/>
            <w:r w:rsidRPr="003314D4">
              <w:rPr>
                <w:rFonts w:cstheme="minorHAnsi"/>
                <w:sz w:val="18"/>
                <w:szCs w:val="18"/>
              </w:rPr>
              <w:t>vulnerable</w:t>
            </w:r>
            <w:proofErr w:type="gramEnd"/>
            <w:r w:rsidRPr="003314D4">
              <w:rPr>
                <w:rFonts w:cstheme="minorHAnsi"/>
                <w:sz w:val="18"/>
                <w:szCs w:val="18"/>
              </w:rPr>
              <w:t xml:space="preserve"> induced by the changing climate and extreme weather impacts on waterbody </w:t>
            </w:r>
          </w:p>
          <w:p w14:paraId="2A41F972" w14:textId="77777777" w:rsidR="00A554EB" w:rsidRPr="003314D4" w:rsidRDefault="00A554EB" w:rsidP="00227726">
            <w:pPr>
              <w:jc w:val="both"/>
              <w:rPr>
                <w:rFonts w:cstheme="minorHAnsi"/>
                <w:sz w:val="18"/>
                <w:szCs w:val="18"/>
                <w:lang w:bidi="bn-BD"/>
              </w:rPr>
            </w:pPr>
          </w:p>
        </w:tc>
        <w:tc>
          <w:tcPr>
            <w:tcW w:w="1440" w:type="dxa"/>
          </w:tcPr>
          <w:p w14:paraId="400B532B"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Develop an integrated National Geo-database, introduce e-system and provide responsive</w:t>
            </w:r>
          </w:p>
          <w:p w14:paraId="0D8280C6"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public services.</w:t>
            </w:r>
          </w:p>
          <w:p w14:paraId="6292F1D6" w14:textId="77777777" w:rsidR="00A554EB" w:rsidRPr="003314D4" w:rsidRDefault="00A554EB" w:rsidP="00227726">
            <w:pPr>
              <w:jc w:val="both"/>
              <w:rPr>
                <w:rFonts w:cstheme="minorHAnsi"/>
                <w:sz w:val="18"/>
                <w:szCs w:val="18"/>
                <w:lang w:bidi="bn-BD"/>
              </w:rPr>
            </w:pPr>
          </w:p>
        </w:tc>
        <w:tc>
          <w:tcPr>
            <w:tcW w:w="2340" w:type="dxa"/>
          </w:tcPr>
          <w:p w14:paraId="3A548AA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Water sector development </w:t>
            </w:r>
          </w:p>
        </w:tc>
        <w:tc>
          <w:tcPr>
            <w:tcW w:w="1620" w:type="dxa"/>
          </w:tcPr>
          <w:p w14:paraId="58577EA2"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7A8CF96D" w14:textId="77777777" w:rsidTr="004D1250">
        <w:tc>
          <w:tcPr>
            <w:tcW w:w="2070" w:type="dxa"/>
          </w:tcPr>
          <w:p w14:paraId="71AE7F6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4E597345"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Soil </w:t>
            </w:r>
          </w:p>
        </w:tc>
        <w:tc>
          <w:tcPr>
            <w:tcW w:w="2155" w:type="dxa"/>
          </w:tcPr>
          <w:p w14:paraId="58A7FF66" w14:textId="77777777" w:rsidR="00A554EB" w:rsidRPr="003314D4" w:rsidRDefault="00A554EB" w:rsidP="00227726">
            <w:pPr>
              <w:ind w:left="70"/>
              <w:jc w:val="both"/>
              <w:rPr>
                <w:rFonts w:cstheme="minorHAnsi"/>
                <w:sz w:val="18"/>
                <w:szCs w:val="18"/>
                <w:lang w:bidi="bn-BD"/>
              </w:rPr>
            </w:pPr>
            <w:proofErr w:type="gramStart"/>
            <w:r w:rsidRPr="003314D4">
              <w:rPr>
                <w:rFonts w:cstheme="minorHAnsi"/>
                <w:sz w:val="18"/>
                <w:szCs w:val="18"/>
                <w:lang w:bidi="bn-BD"/>
              </w:rPr>
              <w:t>National  action</w:t>
            </w:r>
            <w:proofErr w:type="gramEnd"/>
            <w:r w:rsidRPr="003314D4">
              <w:rPr>
                <w:rFonts w:cstheme="minorHAnsi"/>
                <w:sz w:val="18"/>
                <w:szCs w:val="18"/>
                <w:lang w:bidi="bn-BD"/>
              </w:rPr>
              <w:t xml:space="preserve"> Plan to Combat Desertification</w:t>
            </w:r>
          </w:p>
          <w:p w14:paraId="3FFDC405" w14:textId="77777777" w:rsidR="00A554EB" w:rsidRPr="003314D4" w:rsidRDefault="00A554EB" w:rsidP="00227726">
            <w:pPr>
              <w:jc w:val="both"/>
              <w:rPr>
                <w:rFonts w:cstheme="minorHAnsi"/>
                <w:sz w:val="18"/>
                <w:szCs w:val="18"/>
                <w:lang w:bidi="bn-BD"/>
              </w:rPr>
            </w:pPr>
          </w:p>
        </w:tc>
        <w:tc>
          <w:tcPr>
            <w:tcW w:w="1440" w:type="dxa"/>
          </w:tcPr>
          <w:p w14:paraId="0555D71A" w14:textId="77777777" w:rsidR="00A554EB" w:rsidRPr="003314D4" w:rsidRDefault="00A554EB" w:rsidP="00227726">
            <w:pPr>
              <w:jc w:val="both"/>
              <w:rPr>
                <w:rFonts w:cstheme="minorHAnsi"/>
                <w:sz w:val="18"/>
                <w:szCs w:val="18"/>
                <w:lang w:bidi="bn-BD"/>
              </w:rPr>
            </w:pPr>
            <w:r w:rsidRPr="003314D4">
              <w:rPr>
                <w:rFonts w:cstheme="minorHAnsi"/>
                <w:sz w:val="18"/>
                <w:szCs w:val="18"/>
              </w:rPr>
              <w:t xml:space="preserve">Climate change and extreme weather impacts on water resources  </w:t>
            </w:r>
          </w:p>
        </w:tc>
        <w:tc>
          <w:tcPr>
            <w:tcW w:w="2340" w:type="dxa"/>
          </w:tcPr>
          <w:p w14:paraId="4929A768" w14:textId="77777777" w:rsidR="00A554EB" w:rsidRPr="003314D4" w:rsidRDefault="00A554EB" w:rsidP="00227726">
            <w:pPr>
              <w:jc w:val="both"/>
              <w:rPr>
                <w:rFonts w:cstheme="minorHAnsi"/>
                <w:sz w:val="18"/>
                <w:szCs w:val="18"/>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Soil sector development </w:t>
            </w:r>
          </w:p>
        </w:tc>
        <w:tc>
          <w:tcPr>
            <w:tcW w:w="1620" w:type="dxa"/>
          </w:tcPr>
          <w:p w14:paraId="5E082C01" w14:textId="77777777" w:rsidR="00A554EB" w:rsidRPr="003314D4" w:rsidRDefault="00A554EB" w:rsidP="00227726">
            <w:pPr>
              <w:jc w:val="both"/>
              <w:rPr>
                <w:rFonts w:cstheme="minorHAnsi"/>
                <w:sz w:val="18"/>
                <w:szCs w:val="18"/>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683B7966" w14:textId="77777777" w:rsidTr="004D1250">
        <w:tc>
          <w:tcPr>
            <w:tcW w:w="2070" w:type="dxa"/>
          </w:tcPr>
          <w:p w14:paraId="0D49CD5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6357A7D2"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Soil</w:t>
            </w:r>
          </w:p>
        </w:tc>
        <w:tc>
          <w:tcPr>
            <w:tcW w:w="2155" w:type="dxa"/>
          </w:tcPr>
          <w:p w14:paraId="34CE10F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Reduce soil pollution in ger districts and tourism regions through implementation of “Eco Toilet”</w:t>
            </w:r>
          </w:p>
          <w:p w14:paraId="606E6A6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program</w:t>
            </w:r>
          </w:p>
        </w:tc>
        <w:tc>
          <w:tcPr>
            <w:tcW w:w="1440" w:type="dxa"/>
          </w:tcPr>
          <w:p w14:paraId="06F445D0"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WASH </w:t>
            </w:r>
            <w:proofErr w:type="gramStart"/>
            <w:r w:rsidRPr="003314D4">
              <w:rPr>
                <w:rFonts w:cstheme="minorHAnsi"/>
                <w:sz w:val="18"/>
                <w:szCs w:val="18"/>
                <w:lang w:bidi="bn-BD"/>
              </w:rPr>
              <w:t>structures  geolocation</w:t>
            </w:r>
            <w:proofErr w:type="gramEnd"/>
            <w:r w:rsidRPr="003314D4">
              <w:rPr>
                <w:rFonts w:cstheme="minorHAnsi"/>
                <w:sz w:val="18"/>
                <w:szCs w:val="18"/>
                <w:lang w:bidi="bn-BD"/>
              </w:rPr>
              <w:t xml:space="preserve">  and database </w:t>
            </w:r>
          </w:p>
          <w:p w14:paraId="6426FAFA" w14:textId="77777777" w:rsidR="00A554EB" w:rsidRPr="003314D4" w:rsidRDefault="00A554EB" w:rsidP="00227726">
            <w:pPr>
              <w:jc w:val="both"/>
              <w:rPr>
                <w:rFonts w:cstheme="minorHAnsi"/>
                <w:sz w:val="18"/>
                <w:szCs w:val="18"/>
                <w:lang w:bidi="bn-BD"/>
              </w:rPr>
            </w:pPr>
          </w:p>
        </w:tc>
        <w:tc>
          <w:tcPr>
            <w:tcW w:w="2340" w:type="dxa"/>
          </w:tcPr>
          <w:p w14:paraId="46772E6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WASH sector development </w:t>
            </w:r>
          </w:p>
        </w:tc>
        <w:tc>
          <w:tcPr>
            <w:tcW w:w="1620" w:type="dxa"/>
          </w:tcPr>
          <w:p w14:paraId="653CCAC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43319AC2" w14:textId="77777777" w:rsidTr="004D1250">
        <w:tc>
          <w:tcPr>
            <w:tcW w:w="2070" w:type="dxa"/>
          </w:tcPr>
          <w:p w14:paraId="4CAD20B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28CDAE9B"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Environment </w:t>
            </w:r>
          </w:p>
        </w:tc>
        <w:tc>
          <w:tcPr>
            <w:tcW w:w="2155" w:type="dxa"/>
          </w:tcPr>
          <w:p w14:paraId="75B02FC5" w14:textId="77777777" w:rsidR="00A554EB" w:rsidRPr="003314D4" w:rsidRDefault="00A554EB">
            <w:pPr>
              <w:pStyle w:val="ListParagraph"/>
              <w:numPr>
                <w:ilvl w:val="0"/>
                <w:numId w:val="3"/>
              </w:numPr>
              <w:ind w:left="-42" w:hanging="90"/>
              <w:jc w:val="both"/>
              <w:rPr>
                <w:rFonts w:cstheme="minorHAnsi"/>
                <w:sz w:val="18"/>
                <w:szCs w:val="18"/>
                <w:lang w:bidi="bn-BD"/>
              </w:rPr>
            </w:pPr>
            <w:r w:rsidRPr="003314D4">
              <w:rPr>
                <w:rFonts w:cstheme="minorHAnsi"/>
                <w:sz w:val="18"/>
                <w:szCs w:val="18"/>
                <w:lang w:bidi="bn-BD"/>
              </w:rPr>
              <w:t xml:space="preserve">Improve eco- tourism </w:t>
            </w:r>
          </w:p>
        </w:tc>
        <w:tc>
          <w:tcPr>
            <w:tcW w:w="1440" w:type="dxa"/>
          </w:tcPr>
          <w:p w14:paraId="03259301"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MET database on environmental management </w:t>
            </w:r>
          </w:p>
          <w:p w14:paraId="53853958"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Land cover map</w:t>
            </w:r>
          </w:p>
          <w:p w14:paraId="38F5D6B7"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lastRenderedPageBreak/>
              <w:t xml:space="preserve">Land use map/database (ALAGAC) </w:t>
            </w:r>
          </w:p>
        </w:tc>
        <w:tc>
          <w:tcPr>
            <w:tcW w:w="2340" w:type="dxa"/>
          </w:tcPr>
          <w:p w14:paraId="4A3AEA9E"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WASH sector development </w:t>
            </w:r>
          </w:p>
        </w:tc>
        <w:tc>
          <w:tcPr>
            <w:tcW w:w="1620" w:type="dxa"/>
          </w:tcPr>
          <w:p w14:paraId="51479BD2"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w:t>
            </w:r>
            <w:r w:rsidRPr="003314D4">
              <w:rPr>
                <w:rFonts w:cstheme="minorHAnsi"/>
                <w:sz w:val="18"/>
                <w:szCs w:val="18"/>
                <w:lang w:bidi="bn-BD"/>
              </w:rPr>
              <w:lastRenderedPageBreak/>
              <w:t xml:space="preserve">early action plan, early warning -early </w:t>
            </w:r>
            <w:proofErr w:type="gramStart"/>
            <w:r w:rsidRPr="003314D4">
              <w:rPr>
                <w:rFonts w:cstheme="minorHAnsi"/>
                <w:sz w:val="18"/>
                <w:szCs w:val="18"/>
                <w:lang w:bidi="bn-BD"/>
              </w:rPr>
              <w:t>action  etc.</w:t>
            </w:r>
            <w:proofErr w:type="gramEnd"/>
          </w:p>
        </w:tc>
      </w:tr>
      <w:tr w:rsidR="00A554EB" w:rsidRPr="003314D4" w14:paraId="3CA61FE5" w14:textId="77777777" w:rsidTr="004D1250">
        <w:tc>
          <w:tcPr>
            <w:tcW w:w="2070" w:type="dxa"/>
          </w:tcPr>
          <w:p w14:paraId="610AEBA7"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lastRenderedPageBreak/>
              <w:t>MET</w:t>
            </w:r>
          </w:p>
        </w:tc>
        <w:tc>
          <w:tcPr>
            <w:tcW w:w="1620" w:type="dxa"/>
          </w:tcPr>
          <w:p w14:paraId="7AFF4413"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rPr>
              <w:t>Green development</w:t>
            </w:r>
          </w:p>
        </w:tc>
        <w:tc>
          <w:tcPr>
            <w:tcW w:w="2155" w:type="dxa"/>
          </w:tcPr>
          <w:p w14:paraId="2DE38803" w14:textId="77777777" w:rsidR="00A554EB" w:rsidRPr="003314D4" w:rsidRDefault="00A554EB">
            <w:pPr>
              <w:pStyle w:val="ListParagraph"/>
              <w:numPr>
                <w:ilvl w:val="0"/>
                <w:numId w:val="19"/>
              </w:numPr>
              <w:ind w:left="0" w:hanging="22"/>
              <w:jc w:val="both"/>
              <w:rPr>
                <w:rFonts w:cstheme="minorHAnsi"/>
                <w:sz w:val="18"/>
                <w:szCs w:val="18"/>
                <w:lang w:bidi="bn-BD"/>
              </w:rPr>
            </w:pPr>
            <w:r w:rsidRPr="003314D4">
              <w:rPr>
                <w:rFonts w:cstheme="minorHAnsi"/>
                <w:sz w:val="18"/>
                <w:szCs w:val="18"/>
                <w:lang w:bidi="bn-BD"/>
              </w:rPr>
              <w:t>Environmental protection and tourism development</w:t>
            </w:r>
          </w:p>
          <w:p w14:paraId="0CE59F5A" w14:textId="77777777" w:rsidR="00A554EB" w:rsidRPr="003314D4" w:rsidRDefault="00A554EB">
            <w:pPr>
              <w:pStyle w:val="ListParagraph"/>
              <w:numPr>
                <w:ilvl w:val="0"/>
                <w:numId w:val="19"/>
              </w:numPr>
              <w:ind w:left="0" w:hanging="22"/>
              <w:jc w:val="both"/>
              <w:rPr>
                <w:rFonts w:cstheme="minorHAnsi"/>
                <w:sz w:val="18"/>
                <w:szCs w:val="18"/>
              </w:rPr>
            </w:pPr>
            <w:r w:rsidRPr="003314D4">
              <w:rPr>
                <w:rFonts w:cstheme="minorHAnsi"/>
                <w:sz w:val="18"/>
                <w:szCs w:val="18"/>
              </w:rPr>
              <w:t>Green development policy, planning, green economy</w:t>
            </w:r>
          </w:p>
          <w:p w14:paraId="601F0561" w14:textId="77777777" w:rsidR="00A554EB" w:rsidRPr="003314D4" w:rsidRDefault="00A554EB">
            <w:pPr>
              <w:pStyle w:val="ListParagraph"/>
              <w:numPr>
                <w:ilvl w:val="0"/>
                <w:numId w:val="19"/>
              </w:numPr>
              <w:ind w:left="0" w:hanging="22"/>
              <w:jc w:val="both"/>
              <w:rPr>
                <w:rFonts w:cstheme="minorHAnsi"/>
                <w:sz w:val="18"/>
                <w:szCs w:val="18"/>
                <w:lang w:bidi="bn-BD"/>
              </w:rPr>
            </w:pPr>
            <w:r w:rsidRPr="003314D4">
              <w:rPr>
                <w:rFonts w:cstheme="minorHAnsi"/>
                <w:sz w:val="18"/>
                <w:szCs w:val="18"/>
                <w:lang w:bidi="bn-BD"/>
              </w:rPr>
              <w:t>Eco-tourism development.</w:t>
            </w:r>
          </w:p>
          <w:p w14:paraId="211E313B" w14:textId="77777777" w:rsidR="00A554EB" w:rsidRPr="003314D4" w:rsidRDefault="00A554EB" w:rsidP="00227726">
            <w:pPr>
              <w:ind w:hanging="22"/>
              <w:jc w:val="both"/>
              <w:rPr>
                <w:rFonts w:cstheme="minorHAnsi"/>
                <w:sz w:val="18"/>
                <w:szCs w:val="18"/>
                <w:lang w:bidi="bn-BD"/>
              </w:rPr>
            </w:pPr>
          </w:p>
          <w:p w14:paraId="1E5379DB" w14:textId="77777777" w:rsidR="00A554EB" w:rsidRPr="003314D4" w:rsidRDefault="00A554EB" w:rsidP="00227726">
            <w:pPr>
              <w:jc w:val="both"/>
              <w:rPr>
                <w:rFonts w:cstheme="minorHAnsi"/>
                <w:sz w:val="18"/>
                <w:szCs w:val="18"/>
                <w:lang w:bidi="bn-BD"/>
              </w:rPr>
            </w:pPr>
          </w:p>
          <w:p w14:paraId="03767CBC" w14:textId="77777777" w:rsidR="00A554EB" w:rsidRPr="003314D4" w:rsidRDefault="00A554EB" w:rsidP="00227726">
            <w:pPr>
              <w:jc w:val="both"/>
              <w:rPr>
                <w:rFonts w:cstheme="minorHAnsi"/>
                <w:sz w:val="18"/>
                <w:szCs w:val="18"/>
                <w:lang w:bidi="bn-BD"/>
              </w:rPr>
            </w:pPr>
          </w:p>
        </w:tc>
        <w:tc>
          <w:tcPr>
            <w:tcW w:w="1440" w:type="dxa"/>
          </w:tcPr>
          <w:p w14:paraId="739BF848"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MET database on environmental management</w:t>
            </w:r>
            <w:r w:rsidRPr="003314D4">
              <w:rPr>
                <w:rStyle w:val="FootnoteReference"/>
                <w:rFonts w:cstheme="minorHAnsi"/>
                <w:sz w:val="18"/>
                <w:szCs w:val="18"/>
                <w:lang w:bidi="bn-BD"/>
              </w:rPr>
              <w:footnoteReference w:id="30"/>
            </w:r>
            <w:r w:rsidRPr="003314D4">
              <w:rPr>
                <w:rFonts w:cstheme="minorHAnsi"/>
                <w:sz w:val="18"/>
                <w:szCs w:val="18"/>
                <w:lang w:bidi="bn-BD"/>
              </w:rPr>
              <w:t xml:space="preserve"> </w:t>
            </w:r>
          </w:p>
          <w:p w14:paraId="4190E701"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Land cover map</w:t>
            </w:r>
          </w:p>
          <w:p w14:paraId="6EFAED26"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Land use map/database (ALAGAC) </w:t>
            </w:r>
          </w:p>
          <w:p w14:paraId="2B68B834" w14:textId="77777777" w:rsidR="00A554EB" w:rsidRPr="003314D4" w:rsidRDefault="00A554EB" w:rsidP="00227726">
            <w:pPr>
              <w:jc w:val="both"/>
              <w:rPr>
                <w:rFonts w:cstheme="minorHAnsi"/>
                <w:sz w:val="18"/>
                <w:szCs w:val="18"/>
              </w:rPr>
            </w:pPr>
          </w:p>
        </w:tc>
        <w:tc>
          <w:tcPr>
            <w:tcW w:w="2340" w:type="dxa"/>
          </w:tcPr>
          <w:p w14:paraId="6B6F5DDB" w14:textId="77777777" w:rsidR="00A554EB" w:rsidRPr="003314D4" w:rsidRDefault="00A554EB" w:rsidP="00227726">
            <w:pPr>
              <w:jc w:val="both"/>
              <w:rPr>
                <w:rFonts w:cstheme="minorHAnsi"/>
                <w:sz w:val="18"/>
                <w:szCs w:val="18"/>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the hazardous weather over the Environmental protection and tourism development</w:t>
            </w:r>
          </w:p>
        </w:tc>
        <w:tc>
          <w:tcPr>
            <w:tcW w:w="1620" w:type="dxa"/>
          </w:tcPr>
          <w:p w14:paraId="2A7098E4" w14:textId="77777777" w:rsidR="00A554EB" w:rsidRPr="003314D4" w:rsidRDefault="00A554EB" w:rsidP="00227726">
            <w:pPr>
              <w:jc w:val="both"/>
              <w:rPr>
                <w:rFonts w:cstheme="minorHAnsi"/>
                <w:sz w:val="18"/>
                <w:szCs w:val="18"/>
              </w:rPr>
            </w:pPr>
          </w:p>
        </w:tc>
      </w:tr>
      <w:tr w:rsidR="00A554EB" w:rsidRPr="003314D4" w14:paraId="2896B16D" w14:textId="77777777" w:rsidTr="004D1250">
        <w:tc>
          <w:tcPr>
            <w:tcW w:w="2070" w:type="dxa"/>
          </w:tcPr>
          <w:p w14:paraId="4C226F7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MET</w:t>
            </w:r>
          </w:p>
        </w:tc>
        <w:tc>
          <w:tcPr>
            <w:tcW w:w="1620" w:type="dxa"/>
          </w:tcPr>
          <w:p w14:paraId="601A981F" w14:textId="77777777" w:rsidR="00A554EB" w:rsidRPr="003314D4" w:rsidRDefault="00A554EB" w:rsidP="00227726">
            <w:pPr>
              <w:ind w:left="-108" w:right="-18"/>
              <w:jc w:val="both"/>
              <w:rPr>
                <w:rFonts w:cstheme="minorHAnsi"/>
                <w:sz w:val="18"/>
                <w:szCs w:val="18"/>
              </w:rPr>
            </w:pPr>
          </w:p>
        </w:tc>
        <w:tc>
          <w:tcPr>
            <w:tcW w:w="2155" w:type="dxa"/>
          </w:tcPr>
          <w:p w14:paraId="774AB513" w14:textId="77777777" w:rsidR="00A554EB" w:rsidRPr="003314D4" w:rsidRDefault="00A554EB" w:rsidP="00227726">
            <w:pPr>
              <w:jc w:val="both"/>
              <w:rPr>
                <w:rFonts w:cstheme="minorHAnsi"/>
                <w:sz w:val="18"/>
                <w:szCs w:val="18"/>
              </w:rPr>
            </w:pPr>
            <w:r w:rsidRPr="003314D4">
              <w:rPr>
                <w:rFonts w:cstheme="minorHAnsi"/>
                <w:sz w:val="18"/>
                <w:szCs w:val="18"/>
              </w:rPr>
              <w:t xml:space="preserve">Tapping environmentally </w:t>
            </w:r>
            <w:proofErr w:type="gramStart"/>
            <w:r w:rsidRPr="003314D4">
              <w:rPr>
                <w:rFonts w:cstheme="minorHAnsi"/>
                <w:sz w:val="18"/>
                <w:szCs w:val="18"/>
              </w:rPr>
              <w:t>friendly  Renewable</w:t>
            </w:r>
            <w:proofErr w:type="gramEnd"/>
            <w:r w:rsidRPr="003314D4">
              <w:rPr>
                <w:rFonts w:cstheme="minorHAnsi"/>
                <w:sz w:val="18"/>
                <w:szCs w:val="18"/>
              </w:rPr>
              <w:t xml:space="preserve"> resources potentials  </w:t>
            </w:r>
          </w:p>
        </w:tc>
        <w:tc>
          <w:tcPr>
            <w:tcW w:w="1440" w:type="dxa"/>
          </w:tcPr>
          <w:p w14:paraId="0811959D"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MET database on environmental management</w:t>
            </w:r>
            <w:r w:rsidRPr="003314D4">
              <w:rPr>
                <w:rStyle w:val="FootnoteReference"/>
                <w:rFonts w:cstheme="minorHAnsi"/>
                <w:sz w:val="18"/>
                <w:szCs w:val="18"/>
                <w:lang w:bidi="bn-BD"/>
              </w:rPr>
              <w:footnoteReference w:id="31"/>
            </w:r>
            <w:r w:rsidRPr="003314D4">
              <w:rPr>
                <w:rFonts w:cstheme="minorHAnsi"/>
                <w:sz w:val="18"/>
                <w:szCs w:val="18"/>
                <w:lang w:bidi="bn-BD"/>
              </w:rPr>
              <w:t xml:space="preserve"> </w:t>
            </w:r>
          </w:p>
          <w:p w14:paraId="25A55751"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Land cover map</w:t>
            </w:r>
          </w:p>
          <w:p w14:paraId="53138981"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Land use map/database (ALAGAC) </w:t>
            </w:r>
          </w:p>
          <w:p w14:paraId="2F8EF3DA" w14:textId="0EB3BEBD"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Natural resources database </w:t>
            </w:r>
            <w:proofErr w:type="gramStart"/>
            <w:r w:rsidRPr="003314D4">
              <w:rPr>
                <w:rFonts w:cstheme="minorHAnsi"/>
                <w:sz w:val="18"/>
                <w:szCs w:val="18"/>
                <w:lang w:bidi="bn-BD"/>
              </w:rPr>
              <w:t>( water</w:t>
            </w:r>
            <w:proofErr w:type="gramEnd"/>
            <w:r w:rsidRPr="003314D4">
              <w:rPr>
                <w:rFonts w:cstheme="minorHAnsi"/>
                <w:sz w:val="18"/>
                <w:szCs w:val="18"/>
                <w:lang w:bidi="bn-BD"/>
              </w:rPr>
              <w:t xml:space="preserve">, biomass, hydro resource potentials for micro hydro po generation </w:t>
            </w:r>
          </w:p>
          <w:p w14:paraId="1A2DD1CE" w14:textId="20A90745"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Baseline climatic </w:t>
            </w:r>
            <w:proofErr w:type="gramStart"/>
            <w:r w:rsidRPr="003314D4">
              <w:rPr>
                <w:rFonts w:cstheme="minorHAnsi"/>
                <w:sz w:val="18"/>
                <w:szCs w:val="18"/>
                <w:lang w:bidi="bn-BD"/>
              </w:rPr>
              <w:t>mean</w:t>
            </w:r>
            <w:proofErr w:type="gramEnd"/>
            <w:r w:rsidRPr="003314D4">
              <w:rPr>
                <w:rFonts w:cstheme="minorHAnsi"/>
                <w:sz w:val="18"/>
                <w:szCs w:val="18"/>
                <w:lang w:bidi="bn-BD"/>
              </w:rPr>
              <w:t xml:space="preserve"> on maximum wind speed regime for wind po generation, water pumping windmill </w:t>
            </w:r>
          </w:p>
          <w:p w14:paraId="6AD69CFB"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Baseline climatic </w:t>
            </w:r>
            <w:proofErr w:type="gramStart"/>
            <w:r w:rsidRPr="003314D4">
              <w:rPr>
                <w:rFonts w:cstheme="minorHAnsi"/>
                <w:sz w:val="18"/>
                <w:szCs w:val="18"/>
                <w:lang w:bidi="bn-BD"/>
              </w:rPr>
              <w:t>mean</w:t>
            </w:r>
            <w:proofErr w:type="gramEnd"/>
            <w:r w:rsidRPr="003314D4">
              <w:rPr>
                <w:rFonts w:cstheme="minorHAnsi"/>
                <w:sz w:val="18"/>
                <w:szCs w:val="18"/>
                <w:lang w:bidi="bn-BD"/>
              </w:rPr>
              <w:t xml:space="preserve"> on maximum sunshine days, solar irradiance </w:t>
            </w:r>
            <w:proofErr w:type="gramStart"/>
            <w:r w:rsidRPr="003314D4">
              <w:rPr>
                <w:rFonts w:cstheme="minorHAnsi"/>
                <w:sz w:val="18"/>
                <w:szCs w:val="18"/>
                <w:lang w:bidi="bn-BD"/>
              </w:rPr>
              <w:t>data  for</w:t>
            </w:r>
            <w:proofErr w:type="gramEnd"/>
            <w:r w:rsidRPr="003314D4">
              <w:rPr>
                <w:rFonts w:cstheme="minorHAnsi"/>
                <w:sz w:val="18"/>
                <w:szCs w:val="18"/>
                <w:lang w:bidi="bn-BD"/>
              </w:rPr>
              <w:t xml:space="preserve"> harnessing solar energy </w:t>
            </w:r>
            <w:proofErr w:type="gramStart"/>
            <w:r w:rsidRPr="003314D4">
              <w:rPr>
                <w:rFonts w:cstheme="minorHAnsi"/>
                <w:sz w:val="18"/>
                <w:szCs w:val="18"/>
                <w:lang w:bidi="bn-BD"/>
              </w:rPr>
              <w:t>( PV</w:t>
            </w:r>
            <w:proofErr w:type="gramEnd"/>
            <w:r w:rsidRPr="003314D4">
              <w:rPr>
                <w:rFonts w:cstheme="minorHAnsi"/>
                <w:sz w:val="18"/>
                <w:szCs w:val="18"/>
                <w:lang w:bidi="bn-BD"/>
              </w:rPr>
              <w:t xml:space="preserve">, thermal) </w:t>
            </w:r>
          </w:p>
          <w:p w14:paraId="46513E85"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 Solar PV based surface water irrigation for agriculture, livestock and </w:t>
            </w:r>
            <w:r w:rsidRPr="003314D4">
              <w:rPr>
                <w:rFonts w:cstheme="minorHAnsi"/>
                <w:sz w:val="18"/>
                <w:szCs w:val="18"/>
                <w:lang w:bidi="bn-BD"/>
              </w:rPr>
              <w:lastRenderedPageBreak/>
              <w:t>drinking water supply.</w:t>
            </w:r>
          </w:p>
          <w:p w14:paraId="35D85F8A" w14:textId="77777777" w:rsidR="00A554EB" w:rsidRPr="003314D4" w:rsidRDefault="00A554EB" w:rsidP="00227726">
            <w:pPr>
              <w:jc w:val="both"/>
              <w:rPr>
                <w:rFonts w:cstheme="minorHAnsi"/>
                <w:sz w:val="18"/>
                <w:szCs w:val="18"/>
              </w:rPr>
            </w:pPr>
          </w:p>
        </w:tc>
        <w:tc>
          <w:tcPr>
            <w:tcW w:w="2340" w:type="dxa"/>
          </w:tcPr>
          <w:p w14:paraId="48D60833" w14:textId="77777777" w:rsidR="00A554EB" w:rsidRPr="003314D4" w:rsidRDefault="00A554EB" w:rsidP="00227726">
            <w:pPr>
              <w:jc w:val="both"/>
              <w:rPr>
                <w:rFonts w:cstheme="minorHAnsi"/>
                <w:sz w:val="18"/>
                <w:szCs w:val="18"/>
              </w:rPr>
            </w:pPr>
            <w:r w:rsidRPr="003314D4">
              <w:rPr>
                <w:rFonts w:cstheme="minorHAnsi"/>
                <w:sz w:val="18"/>
                <w:szCs w:val="18"/>
                <w:lang w:bidi="bn-BD"/>
              </w:rPr>
              <w:lastRenderedPageBreak/>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of tappable renewable resources  </w:t>
            </w:r>
          </w:p>
        </w:tc>
        <w:tc>
          <w:tcPr>
            <w:tcW w:w="1620" w:type="dxa"/>
          </w:tcPr>
          <w:p w14:paraId="560568EA" w14:textId="77777777" w:rsidR="00A554EB" w:rsidRPr="003314D4" w:rsidRDefault="00A554EB" w:rsidP="00227726">
            <w:pPr>
              <w:jc w:val="both"/>
              <w:rPr>
                <w:rFonts w:cstheme="minorHAnsi"/>
                <w:sz w:val="18"/>
                <w:szCs w:val="18"/>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58DB1B9C" w14:textId="77777777" w:rsidTr="004D1250">
        <w:tc>
          <w:tcPr>
            <w:tcW w:w="2070" w:type="dxa"/>
          </w:tcPr>
          <w:p w14:paraId="382162F6"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Agency for Land administration, Management, Geodesy and Cartography</w:t>
            </w:r>
          </w:p>
        </w:tc>
        <w:tc>
          <w:tcPr>
            <w:tcW w:w="1620" w:type="dxa"/>
          </w:tcPr>
          <w:p w14:paraId="73DE5254" w14:textId="77777777" w:rsidR="00A554EB" w:rsidRPr="003314D4" w:rsidRDefault="00A554EB" w:rsidP="00227726">
            <w:pPr>
              <w:ind w:left="-21" w:right="-18"/>
              <w:jc w:val="both"/>
              <w:rPr>
                <w:rFonts w:cstheme="minorHAnsi"/>
                <w:sz w:val="18"/>
                <w:szCs w:val="18"/>
                <w:lang w:bidi="bn-BD"/>
              </w:rPr>
            </w:pPr>
            <w:r w:rsidRPr="003314D4">
              <w:rPr>
                <w:rFonts w:cstheme="minorHAnsi"/>
                <w:sz w:val="18"/>
                <w:szCs w:val="18"/>
                <w:lang w:bidi="bn-BD"/>
              </w:rPr>
              <w:t>Urban Land Use and Spatial Planning</w:t>
            </w:r>
          </w:p>
        </w:tc>
        <w:tc>
          <w:tcPr>
            <w:tcW w:w="2155" w:type="dxa"/>
          </w:tcPr>
          <w:p w14:paraId="33094DFD" w14:textId="77777777" w:rsidR="00A554EB" w:rsidRPr="003314D4" w:rsidRDefault="00A554EB">
            <w:pPr>
              <w:pStyle w:val="ListParagraph"/>
              <w:numPr>
                <w:ilvl w:val="0"/>
                <w:numId w:val="20"/>
              </w:numPr>
              <w:ind w:left="68" w:hanging="180"/>
              <w:jc w:val="both"/>
              <w:rPr>
                <w:rFonts w:cstheme="minorHAnsi"/>
                <w:sz w:val="18"/>
                <w:szCs w:val="18"/>
                <w:lang w:bidi="bn-BD"/>
              </w:rPr>
            </w:pPr>
            <w:r w:rsidRPr="003314D4">
              <w:rPr>
                <w:rFonts w:cstheme="minorHAnsi"/>
                <w:sz w:val="18"/>
                <w:szCs w:val="18"/>
                <w:lang w:bidi="bn-BD"/>
              </w:rPr>
              <w:t>Improve the legal environment for land management and urban development and classify city Rankings</w:t>
            </w:r>
          </w:p>
          <w:p w14:paraId="0701A4ED" w14:textId="77777777" w:rsidR="00A554EB" w:rsidRPr="003314D4" w:rsidRDefault="00A554EB">
            <w:pPr>
              <w:pStyle w:val="ListParagraph"/>
              <w:numPr>
                <w:ilvl w:val="0"/>
                <w:numId w:val="20"/>
              </w:numPr>
              <w:ind w:left="68" w:hanging="180"/>
              <w:jc w:val="both"/>
              <w:rPr>
                <w:rFonts w:cstheme="minorHAnsi"/>
                <w:sz w:val="18"/>
                <w:szCs w:val="18"/>
                <w:lang w:bidi="bn-BD"/>
              </w:rPr>
            </w:pPr>
            <w:r w:rsidRPr="003314D4">
              <w:rPr>
                <w:rFonts w:cstheme="minorHAnsi"/>
                <w:sz w:val="18"/>
                <w:szCs w:val="18"/>
                <w:lang w:bidi="bn-BD"/>
              </w:rPr>
              <w:t xml:space="preserve">Sustainable Urban </w:t>
            </w:r>
            <w:proofErr w:type="gramStart"/>
            <w:r w:rsidRPr="003314D4">
              <w:rPr>
                <w:rFonts w:cstheme="minorHAnsi"/>
                <w:sz w:val="18"/>
                <w:szCs w:val="18"/>
                <w:lang w:bidi="bn-BD"/>
              </w:rPr>
              <w:t>development  Management</w:t>
            </w:r>
            <w:proofErr w:type="gramEnd"/>
            <w:r w:rsidRPr="003314D4">
              <w:rPr>
                <w:rFonts w:cstheme="minorHAnsi"/>
                <w:sz w:val="18"/>
                <w:szCs w:val="18"/>
                <w:lang w:bidi="bn-BD"/>
              </w:rPr>
              <w:t xml:space="preserve"> </w:t>
            </w:r>
          </w:p>
          <w:p w14:paraId="6520CC8C" w14:textId="77777777" w:rsidR="00A554EB" w:rsidRPr="003314D4" w:rsidRDefault="00A554EB">
            <w:pPr>
              <w:pStyle w:val="ListParagraph"/>
              <w:numPr>
                <w:ilvl w:val="0"/>
                <w:numId w:val="20"/>
              </w:numPr>
              <w:ind w:left="68" w:hanging="180"/>
              <w:jc w:val="both"/>
              <w:rPr>
                <w:rFonts w:cstheme="minorHAnsi"/>
                <w:sz w:val="18"/>
                <w:szCs w:val="18"/>
                <w:lang w:bidi="bn-BD"/>
              </w:rPr>
            </w:pPr>
            <w:r w:rsidRPr="003314D4">
              <w:rPr>
                <w:rFonts w:cstheme="minorHAnsi"/>
                <w:sz w:val="18"/>
                <w:szCs w:val="18"/>
                <w:lang w:bidi="bn-BD"/>
              </w:rPr>
              <w:t>Urban land use management</w:t>
            </w:r>
          </w:p>
          <w:p w14:paraId="3653F665" w14:textId="77777777" w:rsidR="00A554EB" w:rsidRPr="003314D4" w:rsidRDefault="00A554EB">
            <w:pPr>
              <w:pStyle w:val="ListParagraph"/>
              <w:numPr>
                <w:ilvl w:val="0"/>
                <w:numId w:val="20"/>
              </w:numPr>
              <w:ind w:left="68" w:hanging="180"/>
              <w:jc w:val="both"/>
              <w:rPr>
                <w:rFonts w:cstheme="minorHAnsi"/>
                <w:sz w:val="18"/>
                <w:szCs w:val="18"/>
                <w:lang w:bidi="bn-BD"/>
              </w:rPr>
            </w:pPr>
            <w:r w:rsidRPr="003314D4">
              <w:rPr>
                <w:rFonts w:cstheme="minorHAnsi"/>
                <w:sz w:val="18"/>
                <w:szCs w:val="18"/>
                <w:lang w:bidi="bn-BD"/>
              </w:rPr>
              <w:t>Improving urban utility services (water supply, sewage network</w:t>
            </w:r>
          </w:p>
        </w:tc>
        <w:tc>
          <w:tcPr>
            <w:tcW w:w="1440" w:type="dxa"/>
          </w:tcPr>
          <w:p w14:paraId="4E204ADF"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Land use map/database (ALAGAC) </w:t>
            </w:r>
          </w:p>
          <w:p w14:paraId="47E5201B" w14:textId="77777777" w:rsidR="00A554EB" w:rsidRPr="003314D4" w:rsidRDefault="00A554EB" w:rsidP="00227726">
            <w:pPr>
              <w:jc w:val="both"/>
              <w:rPr>
                <w:rFonts w:cstheme="minorHAnsi"/>
                <w:sz w:val="18"/>
                <w:szCs w:val="18"/>
                <w:lang w:bidi="bn-BD"/>
              </w:rPr>
            </w:pPr>
          </w:p>
        </w:tc>
        <w:tc>
          <w:tcPr>
            <w:tcW w:w="2340" w:type="dxa"/>
          </w:tcPr>
          <w:p w14:paraId="3C0D9682"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for </w:t>
            </w:r>
            <w:proofErr w:type="gramStart"/>
            <w:r w:rsidRPr="003314D4">
              <w:rPr>
                <w:rFonts w:cstheme="minorHAnsi"/>
                <w:sz w:val="18"/>
                <w:szCs w:val="18"/>
                <w:lang w:bidi="bn-BD"/>
              </w:rPr>
              <w:t>the  Urban</w:t>
            </w:r>
            <w:proofErr w:type="gramEnd"/>
            <w:r w:rsidRPr="003314D4">
              <w:rPr>
                <w:rFonts w:cstheme="minorHAnsi"/>
                <w:sz w:val="18"/>
                <w:szCs w:val="18"/>
                <w:lang w:bidi="bn-BD"/>
              </w:rPr>
              <w:t xml:space="preserve"> Land Use and Spatial Planning</w:t>
            </w:r>
          </w:p>
        </w:tc>
        <w:tc>
          <w:tcPr>
            <w:tcW w:w="1620" w:type="dxa"/>
          </w:tcPr>
          <w:p w14:paraId="7053C5E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4C3E177D" w14:textId="77777777" w:rsidTr="004D1250">
        <w:tc>
          <w:tcPr>
            <w:tcW w:w="2070" w:type="dxa"/>
          </w:tcPr>
          <w:p w14:paraId="68BF059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Agency for Land administration, Management, Geodesy and Cartography</w:t>
            </w:r>
          </w:p>
        </w:tc>
        <w:tc>
          <w:tcPr>
            <w:tcW w:w="1620" w:type="dxa"/>
          </w:tcPr>
          <w:p w14:paraId="03473EFE" w14:textId="77777777" w:rsidR="00A554EB" w:rsidRPr="003314D4" w:rsidRDefault="00A554EB" w:rsidP="00227726">
            <w:pPr>
              <w:ind w:right="-18"/>
              <w:jc w:val="both"/>
              <w:rPr>
                <w:rFonts w:cstheme="minorHAnsi"/>
                <w:sz w:val="18"/>
                <w:szCs w:val="18"/>
                <w:lang w:bidi="bn-BD"/>
              </w:rPr>
            </w:pPr>
            <w:r w:rsidRPr="003314D4">
              <w:rPr>
                <w:rFonts w:cstheme="minorHAnsi"/>
                <w:sz w:val="18"/>
                <w:szCs w:val="18"/>
                <w:lang w:bidi="bn-BD"/>
              </w:rPr>
              <w:t xml:space="preserve">Sustainable urban development </w:t>
            </w:r>
          </w:p>
        </w:tc>
        <w:tc>
          <w:tcPr>
            <w:tcW w:w="2155" w:type="dxa"/>
          </w:tcPr>
          <w:p w14:paraId="5F48396A"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Urban Flood Management (flood ditches, storm water and groundwater drainage systems</w:t>
            </w:r>
          </w:p>
          <w:p w14:paraId="70CF789D"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in stages)</w:t>
            </w:r>
          </w:p>
        </w:tc>
        <w:tc>
          <w:tcPr>
            <w:tcW w:w="1440" w:type="dxa"/>
          </w:tcPr>
          <w:p w14:paraId="62531F76"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Land use map/database (ALAGAC) </w:t>
            </w:r>
          </w:p>
          <w:p w14:paraId="29EAD898" w14:textId="77777777" w:rsidR="00A554EB" w:rsidRPr="003314D4" w:rsidRDefault="00A554EB">
            <w:pPr>
              <w:pStyle w:val="ListParagraph"/>
              <w:numPr>
                <w:ilvl w:val="0"/>
                <w:numId w:val="3"/>
              </w:numPr>
              <w:ind w:left="70" w:hanging="90"/>
              <w:jc w:val="both"/>
              <w:rPr>
                <w:rFonts w:cstheme="minorHAnsi"/>
                <w:sz w:val="18"/>
                <w:szCs w:val="18"/>
                <w:lang w:bidi="bn-BD"/>
              </w:rPr>
            </w:pPr>
            <w:proofErr w:type="spellStart"/>
            <w:r w:rsidRPr="003314D4">
              <w:rPr>
                <w:rFonts w:cstheme="minorHAnsi"/>
                <w:sz w:val="18"/>
                <w:szCs w:val="18"/>
                <w:lang w:bidi="bn-BD"/>
              </w:rPr>
              <w:t>Aimage</w:t>
            </w:r>
            <w:proofErr w:type="spellEnd"/>
            <w:r w:rsidRPr="003314D4">
              <w:rPr>
                <w:rFonts w:cstheme="minorHAnsi"/>
                <w:sz w:val="18"/>
                <w:szCs w:val="18"/>
                <w:lang w:bidi="bn-BD"/>
              </w:rPr>
              <w:t xml:space="preserve"> wise urban planning map</w:t>
            </w:r>
          </w:p>
          <w:p w14:paraId="31841A2F"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Hydrological database </w:t>
            </w:r>
          </w:p>
          <w:p w14:paraId="33ED442F"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NEMA flood risk database</w:t>
            </w:r>
          </w:p>
          <w:p w14:paraId="305D8103" w14:textId="77777777" w:rsidR="00A554EB" w:rsidRPr="003314D4" w:rsidRDefault="00A554EB">
            <w:pPr>
              <w:pStyle w:val="ListParagraph"/>
              <w:numPr>
                <w:ilvl w:val="0"/>
                <w:numId w:val="3"/>
              </w:numPr>
              <w:ind w:left="70" w:hanging="90"/>
              <w:jc w:val="both"/>
              <w:rPr>
                <w:rFonts w:cstheme="minorHAnsi"/>
                <w:sz w:val="18"/>
                <w:szCs w:val="18"/>
                <w:lang w:bidi="bn-BD"/>
              </w:rPr>
            </w:pPr>
            <w:r w:rsidRPr="003314D4">
              <w:rPr>
                <w:rFonts w:cstheme="minorHAnsi"/>
                <w:sz w:val="18"/>
                <w:szCs w:val="18"/>
                <w:lang w:bidi="bn-BD"/>
              </w:rPr>
              <w:t xml:space="preserve">NAMEM hydrological forecasts </w:t>
            </w:r>
          </w:p>
        </w:tc>
        <w:tc>
          <w:tcPr>
            <w:tcW w:w="2340" w:type="dxa"/>
          </w:tcPr>
          <w:p w14:paraId="0E2B23F0"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Operational forecasts, IBF advisory / watch / </w:t>
            </w:r>
            <w:proofErr w:type="gramStart"/>
            <w:r w:rsidRPr="003314D4">
              <w:rPr>
                <w:rFonts w:cstheme="minorHAnsi"/>
                <w:sz w:val="18"/>
                <w:szCs w:val="18"/>
                <w:lang w:bidi="bn-BD"/>
              </w:rPr>
              <w:t>waring</w:t>
            </w:r>
            <w:proofErr w:type="gramEnd"/>
            <w:r w:rsidRPr="003314D4">
              <w:rPr>
                <w:rFonts w:cstheme="minorHAnsi"/>
                <w:sz w:val="18"/>
                <w:szCs w:val="18"/>
                <w:lang w:bidi="bn-BD"/>
              </w:rPr>
              <w:t xml:space="preserve"> for the convective weather condition, thunderstorm, heavy rainfall, lightning, flash </w:t>
            </w:r>
            <w:proofErr w:type="gramStart"/>
            <w:r w:rsidRPr="003314D4">
              <w:rPr>
                <w:rFonts w:cstheme="minorHAnsi"/>
                <w:sz w:val="18"/>
                <w:szCs w:val="18"/>
                <w:lang w:bidi="bn-BD"/>
              </w:rPr>
              <w:t>flood</w:t>
            </w:r>
            <w:proofErr w:type="gramEnd"/>
            <w:r w:rsidRPr="003314D4">
              <w:rPr>
                <w:rFonts w:cstheme="minorHAnsi"/>
                <w:sz w:val="18"/>
                <w:szCs w:val="18"/>
                <w:lang w:bidi="bn-BD"/>
              </w:rPr>
              <w:t xml:space="preserve">, river </w:t>
            </w:r>
            <w:proofErr w:type="gramStart"/>
            <w:r w:rsidRPr="003314D4">
              <w:rPr>
                <w:rFonts w:cstheme="minorHAnsi"/>
                <w:sz w:val="18"/>
                <w:szCs w:val="18"/>
                <w:lang w:bidi="bn-BD"/>
              </w:rPr>
              <w:t>floods ,</w:t>
            </w:r>
            <w:proofErr w:type="gramEnd"/>
            <w:r w:rsidRPr="003314D4">
              <w:rPr>
                <w:rFonts w:cstheme="minorHAnsi"/>
                <w:sz w:val="18"/>
                <w:szCs w:val="18"/>
                <w:lang w:bidi="bn-BD"/>
              </w:rPr>
              <w:t xml:space="preserve"> water logging </w:t>
            </w:r>
            <w:proofErr w:type="spellStart"/>
            <w:r w:rsidRPr="003314D4">
              <w:rPr>
                <w:rFonts w:cstheme="minorHAnsi"/>
                <w:sz w:val="18"/>
                <w:szCs w:val="18"/>
                <w:lang w:bidi="bn-BD"/>
              </w:rPr>
              <w:t>etc</w:t>
            </w:r>
            <w:proofErr w:type="spellEnd"/>
            <w:r w:rsidRPr="003314D4">
              <w:rPr>
                <w:rFonts w:cstheme="minorHAnsi"/>
                <w:sz w:val="18"/>
                <w:szCs w:val="18"/>
                <w:lang w:bidi="bn-BD"/>
              </w:rPr>
              <w:t xml:space="preserve"> </w:t>
            </w:r>
          </w:p>
        </w:tc>
        <w:tc>
          <w:tcPr>
            <w:tcW w:w="1620" w:type="dxa"/>
          </w:tcPr>
          <w:p w14:paraId="280E6B7B"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w:t>
            </w:r>
            <w:proofErr w:type="gramStart"/>
            <w:r w:rsidRPr="003314D4">
              <w:rPr>
                <w:rFonts w:cstheme="minorHAnsi"/>
                <w:sz w:val="18"/>
                <w:szCs w:val="18"/>
                <w:lang w:bidi="bn-BD"/>
              </w:rPr>
              <w:t>planning  based</w:t>
            </w:r>
            <w:proofErr w:type="gramEnd"/>
            <w:r w:rsidRPr="003314D4">
              <w:rPr>
                <w:rFonts w:cstheme="minorHAnsi"/>
                <w:sz w:val="18"/>
                <w:szCs w:val="18"/>
                <w:lang w:bidi="bn-BD"/>
              </w:rPr>
              <w:t xml:space="preserve"> on IBF</w:t>
            </w:r>
            <w:proofErr w:type="gramStart"/>
            <w:r w:rsidRPr="003314D4">
              <w:rPr>
                <w:rFonts w:cstheme="minorHAnsi"/>
                <w:sz w:val="18"/>
                <w:szCs w:val="18"/>
                <w:lang w:bidi="bn-BD"/>
              </w:rPr>
              <w:t>-  /</w:t>
            </w:r>
            <w:proofErr w:type="gramEnd"/>
            <w:r w:rsidRPr="003314D4">
              <w:rPr>
                <w:rFonts w:cstheme="minorHAnsi"/>
                <w:sz w:val="18"/>
                <w:szCs w:val="18"/>
                <w:lang w:bidi="bn-BD"/>
              </w:rPr>
              <w:t xml:space="preserve">triggers, threshold of impacts, anticipatory L &amp; </w:t>
            </w:r>
            <w:proofErr w:type="gramStart"/>
            <w:r w:rsidRPr="003314D4">
              <w:rPr>
                <w:rFonts w:cstheme="minorHAnsi"/>
                <w:sz w:val="18"/>
                <w:szCs w:val="18"/>
                <w:lang w:bidi="bn-BD"/>
              </w:rPr>
              <w:t>D ,</w:t>
            </w:r>
            <w:proofErr w:type="gramEnd"/>
            <w:r w:rsidRPr="003314D4">
              <w:rPr>
                <w:rFonts w:cstheme="minorHAnsi"/>
                <w:sz w:val="18"/>
                <w:szCs w:val="18"/>
                <w:lang w:bidi="bn-BD"/>
              </w:rPr>
              <w:t xml:space="preserve"> early action plan, early warning -early </w:t>
            </w:r>
            <w:proofErr w:type="gramStart"/>
            <w:r w:rsidRPr="003314D4">
              <w:rPr>
                <w:rFonts w:cstheme="minorHAnsi"/>
                <w:sz w:val="18"/>
                <w:szCs w:val="18"/>
                <w:lang w:bidi="bn-BD"/>
              </w:rPr>
              <w:t>action  etc.</w:t>
            </w:r>
            <w:proofErr w:type="gramEnd"/>
          </w:p>
        </w:tc>
      </w:tr>
      <w:tr w:rsidR="00A554EB" w:rsidRPr="003314D4" w14:paraId="778433A1" w14:textId="77777777" w:rsidTr="004D1250">
        <w:tc>
          <w:tcPr>
            <w:tcW w:w="2070" w:type="dxa"/>
          </w:tcPr>
          <w:p w14:paraId="0517ED08"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Local Government  </w:t>
            </w:r>
          </w:p>
        </w:tc>
        <w:tc>
          <w:tcPr>
            <w:tcW w:w="1620" w:type="dxa"/>
          </w:tcPr>
          <w:p w14:paraId="01ECFE7D" w14:textId="77777777" w:rsidR="00A554EB" w:rsidRPr="003314D4" w:rsidRDefault="00A554EB" w:rsidP="00227726">
            <w:pPr>
              <w:ind w:left="-108" w:right="-18"/>
              <w:jc w:val="both"/>
              <w:rPr>
                <w:rFonts w:cstheme="minorHAnsi"/>
                <w:sz w:val="18"/>
                <w:szCs w:val="18"/>
                <w:lang w:bidi="bn-BD"/>
              </w:rPr>
            </w:pPr>
            <w:r w:rsidRPr="003314D4">
              <w:rPr>
                <w:rFonts w:cstheme="minorHAnsi"/>
                <w:sz w:val="18"/>
                <w:szCs w:val="18"/>
                <w:lang w:bidi="bn-BD"/>
              </w:rPr>
              <w:t xml:space="preserve">Regional, Local and Rural </w:t>
            </w:r>
            <w:proofErr w:type="gramStart"/>
            <w:r w:rsidRPr="003314D4">
              <w:rPr>
                <w:rFonts w:cstheme="minorHAnsi"/>
                <w:sz w:val="18"/>
                <w:szCs w:val="18"/>
                <w:lang w:bidi="bn-BD"/>
              </w:rPr>
              <w:t>Development  Planning</w:t>
            </w:r>
            <w:proofErr w:type="gramEnd"/>
            <w:r w:rsidRPr="003314D4">
              <w:rPr>
                <w:rStyle w:val="FootnoteReference"/>
                <w:rFonts w:cstheme="minorHAnsi"/>
                <w:sz w:val="18"/>
                <w:szCs w:val="18"/>
                <w:lang w:bidi="bn-BD"/>
              </w:rPr>
              <w:footnoteReference w:id="32"/>
            </w:r>
          </w:p>
        </w:tc>
        <w:tc>
          <w:tcPr>
            <w:tcW w:w="2155" w:type="dxa"/>
          </w:tcPr>
          <w:p w14:paraId="30772220" w14:textId="77777777" w:rsidR="005C39F5" w:rsidRPr="005C39F5" w:rsidRDefault="005C39F5" w:rsidP="005C39F5">
            <w:pPr>
              <w:pStyle w:val="ListParagraph"/>
              <w:numPr>
                <w:ilvl w:val="0"/>
                <w:numId w:val="3"/>
              </w:numPr>
              <w:ind w:left="0" w:hanging="111"/>
              <w:jc w:val="both"/>
              <w:rPr>
                <w:rFonts w:cstheme="minorHAnsi"/>
                <w:sz w:val="18"/>
                <w:szCs w:val="18"/>
                <w:lang w:bidi="bn-BD"/>
              </w:rPr>
            </w:pPr>
            <w:proofErr w:type="gramStart"/>
            <w:r w:rsidRPr="005C39F5">
              <w:rPr>
                <w:rFonts w:cstheme="minorHAnsi"/>
                <w:sz w:val="18"/>
                <w:szCs w:val="18"/>
                <w:lang w:bidi="bn-BD"/>
              </w:rPr>
              <w:t xml:space="preserve">  </w:t>
            </w:r>
            <w:r w:rsidRPr="005C39F5">
              <w:rPr>
                <w:rFonts w:cstheme="minorHAnsi"/>
                <w:b/>
                <w:bCs/>
                <w:sz w:val="18"/>
                <w:szCs w:val="18"/>
                <w:lang w:bidi="bn-BD"/>
              </w:rPr>
              <w:t>Implement</w:t>
            </w:r>
            <w:proofErr w:type="gramEnd"/>
            <w:r w:rsidRPr="005C39F5">
              <w:rPr>
                <w:rFonts w:cstheme="minorHAnsi"/>
                <w:b/>
                <w:bCs/>
                <w:sz w:val="18"/>
                <w:szCs w:val="18"/>
                <w:lang w:bidi="bn-BD"/>
              </w:rPr>
              <w:t xml:space="preserve"> a nationwide decentralization policy:</w:t>
            </w:r>
            <w:r w:rsidRPr="005C39F5">
              <w:rPr>
                <w:rFonts w:cstheme="minorHAnsi"/>
                <w:sz w:val="18"/>
                <w:szCs w:val="18"/>
                <w:lang w:bidi="bn-BD"/>
              </w:rPr>
              <w:t xml:space="preserve"> Operationalize and enforce a national decentralization framework that strengthens sub-national governance, clarifies mandates, and improves local-level planning, budgeting, and service delivery.</w:t>
            </w:r>
          </w:p>
          <w:p w14:paraId="656500BC" w14:textId="196E77FB" w:rsidR="005C39F5" w:rsidRPr="005C39F5" w:rsidRDefault="005C39F5" w:rsidP="005C39F5">
            <w:pPr>
              <w:pStyle w:val="ListParagraph"/>
              <w:numPr>
                <w:ilvl w:val="0"/>
                <w:numId w:val="3"/>
              </w:numPr>
              <w:ind w:left="0" w:hanging="111"/>
              <w:jc w:val="both"/>
              <w:rPr>
                <w:rFonts w:cstheme="minorHAnsi"/>
                <w:sz w:val="18"/>
                <w:szCs w:val="18"/>
                <w:lang w:bidi="bn-BD"/>
              </w:rPr>
            </w:pPr>
            <w:proofErr w:type="gramStart"/>
            <w:r w:rsidRPr="005C39F5">
              <w:rPr>
                <w:rFonts w:cstheme="minorHAnsi"/>
                <w:sz w:val="18"/>
                <w:szCs w:val="18"/>
                <w:lang w:bidi="bn-BD"/>
              </w:rPr>
              <w:t xml:space="preserve">  </w:t>
            </w:r>
            <w:r w:rsidRPr="005C39F5">
              <w:rPr>
                <w:rFonts w:cstheme="minorHAnsi"/>
                <w:b/>
                <w:bCs/>
                <w:sz w:val="18"/>
                <w:szCs w:val="18"/>
                <w:lang w:bidi="bn-BD"/>
              </w:rPr>
              <w:t>Update</w:t>
            </w:r>
            <w:proofErr w:type="gramEnd"/>
            <w:r w:rsidRPr="005C39F5">
              <w:rPr>
                <w:rFonts w:cstheme="minorHAnsi"/>
                <w:b/>
                <w:bCs/>
                <w:sz w:val="18"/>
                <w:szCs w:val="18"/>
                <w:lang w:bidi="bn-BD"/>
              </w:rPr>
              <w:t xml:space="preserve"> the regional development concept to support green growth and integration:</w:t>
            </w:r>
            <w:r w:rsidRPr="005C39F5">
              <w:rPr>
                <w:rFonts w:cstheme="minorHAnsi"/>
                <w:sz w:val="18"/>
                <w:szCs w:val="18"/>
                <w:lang w:bidi="bn-BD"/>
              </w:rPr>
              <w:t xml:space="preserve"> Revise the regional development concept to establish a foundation for green production and economic transformation</w:t>
            </w:r>
            <w:r w:rsidR="00D80823">
              <w:rPr>
                <w:rFonts w:cstheme="minorHAnsi"/>
                <w:sz w:val="18"/>
                <w:szCs w:val="18"/>
                <w:lang w:bidi="bn-BD"/>
              </w:rPr>
              <w:t xml:space="preserve"> </w:t>
            </w:r>
            <w:r w:rsidRPr="005C39F5">
              <w:rPr>
                <w:rFonts w:cstheme="minorHAnsi"/>
                <w:sz w:val="18"/>
                <w:szCs w:val="18"/>
                <w:lang w:bidi="bn-BD"/>
              </w:rPr>
              <w:t xml:space="preserve">promoting diversification, specialization, and </w:t>
            </w:r>
            <w:r w:rsidRPr="005C39F5">
              <w:rPr>
                <w:rFonts w:cstheme="minorHAnsi"/>
                <w:sz w:val="18"/>
                <w:szCs w:val="18"/>
                <w:lang w:bidi="bn-BD"/>
              </w:rPr>
              <w:lastRenderedPageBreak/>
              <w:t>complementary regional value chains</w:t>
            </w:r>
            <w:r w:rsidR="00D80823">
              <w:rPr>
                <w:rFonts w:cstheme="minorHAnsi"/>
                <w:sz w:val="18"/>
                <w:szCs w:val="18"/>
                <w:lang w:bidi="bn-BD"/>
              </w:rPr>
              <w:t xml:space="preserve"> </w:t>
            </w:r>
            <w:r w:rsidRPr="005C39F5">
              <w:rPr>
                <w:rFonts w:cstheme="minorHAnsi"/>
                <w:sz w:val="18"/>
                <w:szCs w:val="18"/>
                <w:lang w:bidi="bn-BD"/>
              </w:rPr>
              <w:t>while advancing participation in regional economic integration.</w:t>
            </w:r>
          </w:p>
          <w:p w14:paraId="1A457423" w14:textId="40EBC87C" w:rsidR="00A554EB" w:rsidRPr="003314D4" w:rsidRDefault="00A554EB">
            <w:pPr>
              <w:pStyle w:val="ListParagraph"/>
              <w:numPr>
                <w:ilvl w:val="0"/>
                <w:numId w:val="3"/>
              </w:numPr>
              <w:ind w:left="0" w:hanging="111"/>
              <w:jc w:val="both"/>
              <w:rPr>
                <w:rFonts w:cstheme="minorHAnsi"/>
                <w:sz w:val="18"/>
                <w:szCs w:val="18"/>
                <w:lang w:bidi="bn-BD"/>
              </w:rPr>
            </w:pPr>
          </w:p>
        </w:tc>
        <w:tc>
          <w:tcPr>
            <w:tcW w:w="1440" w:type="dxa"/>
          </w:tcPr>
          <w:p w14:paraId="75851D15" w14:textId="77777777" w:rsidR="00A554EB" w:rsidRPr="003314D4" w:rsidRDefault="00A554EB" w:rsidP="00227726">
            <w:pPr>
              <w:jc w:val="both"/>
              <w:rPr>
                <w:rFonts w:cstheme="minorHAnsi"/>
                <w:sz w:val="18"/>
                <w:szCs w:val="18"/>
                <w:lang w:bidi="bn-BD"/>
              </w:rPr>
            </w:pPr>
          </w:p>
        </w:tc>
        <w:tc>
          <w:tcPr>
            <w:tcW w:w="2340" w:type="dxa"/>
          </w:tcPr>
          <w:p w14:paraId="0EB99B94"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IBF advisory / watch / </w:t>
            </w:r>
            <w:proofErr w:type="gramStart"/>
            <w:r w:rsidRPr="003314D4">
              <w:rPr>
                <w:rFonts w:cstheme="minorHAnsi"/>
                <w:sz w:val="18"/>
                <w:szCs w:val="18"/>
                <w:lang w:bidi="bn-BD"/>
              </w:rPr>
              <w:t>waring  Climate</w:t>
            </w:r>
            <w:proofErr w:type="gramEnd"/>
            <w:r w:rsidRPr="003314D4">
              <w:rPr>
                <w:rFonts w:cstheme="minorHAnsi"/>
                <w:sz w:val="18"/>
                <w:szCs w:val="18"/>
                <w:lang w:bidi="bn-BD"/>
              </w:rPr>
              <w:t xml:space="preserve"> outlook for the sector </w:t>
            </w:r>
          </w:p>
        </w:tc>
        <w:tc>
          <w:tcPr>
            <w:tcW w:w="1620" w:type="dxa"/>
          </w:tcPr>
          <w:p w14:paraId="01923471"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strategy for the sector   </w:t>
            </w:r>
          </w:p>
          <w:p w14:paraId="60F284F4" w14:textId="77777777" w:rsidR="00A554EB" w:rsidRPr="003314D4" w:rsidRDefault="00A554EB" w:rsidP="00227726">
            <w:pPr>
              <w:pStyle w:val="pf0"/>
              <w:spacing w:before="0" w:beforeAutospacing="0" w:after="0" w:afterAutospacing="0"/>
              <w:jc w:val="both"/>
              <w:rPr>
                <w:rFonts w:asciiTheme="minorHAnsi" w:hAnsiTheme="minorHAnsi" w:cstheme="minorHAnsi"/>
                <w:sz w:val="18"/>
                <w:szCs w:val="18"/>
              </w:rPr>
            </w:pPr>
            <w:r w:rsidRPr="003314D4">
              <w:rPr>
                <w:rStyle w:val="cf01"/>
                <w:rFonts w:asciiTheme="minorHAnsi" w:eastAsiaTheme="majorEastAsia" w:hAnsiTheme="minorHAnsi" w:cstheme="minorHAnsi"/>
              </w:rPr>
              <w:t xml:space="preserve">Proposed climate services for planning and budget allocation. </w:t>
            </w:r>
          </w:p>
          <w:p w14:paraId="52E35D6E" w14:textId="77777777" w:rsidR="00A554EB" w:rsidRPr="003314D4" w:rsidRDefault="00A554EB" w:rsidP="00227726">
            <w:pPr>
              <w:jc w:val="both"/>
              <w:rPr>
                <w:rFonts w:cstheme="minorHAnsi"/>
                <w:sz w:val="18"/>
                <w:szCs w:val="18"/>
                <w:lang w:bidi="bn-BD"/>
              </w:rPr>
            </w:pPr>
          </w:p>
        </w:tc>
      </w:tr>
      <w:tr w:rsidR="00A554EB" w:rsidRPr="003314D4" w14:paraId="701AEED7" w14:textId="77777777" w:rsidTr="004D1250">
        <w:tc>
          <w:tcPr>
            <w:tcW w:w="2070" w:type="dxa"/>
          </w:tcPr>
          <w:p w14:paraId="25BD8C32"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Local Government  </w:t>
            </w:r>
          </w:p>
        </w:tc>
        <w:tc>
          <w:tcPr>
            <w:tcW w:w="1620" w:type="dxa"/>
          </w:tcPr>
          <w:p w14:paraId="73B8126F" w14:textId="77777777" w:rsidR="00A554EB" w:rsidRPr="003314D4" w:rsidRDefault="00A554EB" w:rsidP="00227726">
            <w:pPr>
              <w:ind w:left="-108" w:right="-18"/>
              <w:jc w:val="both"/>
              <w:rPr>
                <w:rFonts w:cstheme="minorHAnsi"/>
                <w:sz w:val="18"/>
                <w:szCs w:val="18"/>
                <w:lang w:bidi="bn-BD"/>
              </w:rPr>
            </w:pPr>
            <w:proofErr w:type="spellStart"/>
            <w:r w:rsidRPr="003314D4">
              <w:rPr>
                <w:rFonts w:cstheme="minorHAnsi"/>
                <w:sz w:val="18"/>
                <w:szCs w:val="18"/>
                <w:lang w:bidi="bn-BD"/>
              </w:rPr>
              <w:t>Aimag</w:t>
            </w:r>
            <w:proofErr w:type="spellEnd"/>
            <w:r w:rsidRPr="003314D4">
              <w:rPr>
                <w:rFonts w:cstheme="minorHAnsi"/>
                <w:sz w:val="18"/>
                <w:szCs w:val="18"/>
                <w:lang w:bidi="bn-BD"/>
              </w:rPr>
              <w:t xml:space="preserve"> </w:t>
            </w:r>
            <w:proofErr w:type="gramStart"/>
            <w:r w:rsidRPr="003314D4">
              <w:rPr>
                <w:rFonts w:cstheme="minorHAnsi"/>
                <w:sz w:val="18"/>
                <w:szCs w:val="18"/>
                <w:lang w:bidi="bn-BD"/>
              </w:rPr>
              <w:t>Government  functions</w:t>
            </w:r>
            <w:proofErr w:type="gramEnd"/>
          </w:p>
        </w:tc>
        <w:tc>
          <w:tcPr>
            <w:tcW w:w="2155" w:type="dxa"/>
          </w:tcPr>
          <w:p w14:paraId="12E4F03F" w14:textId="77777777" w:rsidR="00DA6B31" w:rsidRPr="00DA6B31" w:rsidRDefault="00DA6B31" w:rsidP="00DA6B31">
            <w:pPr>
              <w:pStyle w:val="ListParagraph"/>
              <w:numPr>
                <w:ilvl w:val="0"/>
                <w:numId w:val="21"/>
              </w:numPr>
              <w:jc w:val="both"/>
              <w:rPr>
                <w:rFonts w:cstheme="minorHAnsi"/>
                <w:sz w:val="18"/>
                <w:szCs w:val="18"/>
              </w:rPr>
            </w:pPr>
            <w:r w:rsidRPr="00DA6B31">
              <w:rPr>
                <w:rFonts w:cstheme="minorHAnsi"/>
                <w:sz w:val="18"/>
                <w:szCs w:val="18"/>
              </w:rPr>
              <w:t xml:space="preserve">Medium-term development guidelines and planning: Prepare and implement the </w:t>
            </w:r>
            <w:proofErr w:type="spellStart"/>
            <w:r w:rsidRPr="00DA6B31">
              <w:rPr>
                <w:rFonts w:cstheme="minorHAnsi"/>
                <w:sz w:val="18"/>
                <w:szCs w:val="18"/>
              </w:rPr>
              <w:t>aimag’s</w:t>
            </w:r>
            <w:proofErr w:type="spellEnd"/>
            <w:r w:rsidRPr="00DA6B31">
              <w:rPr>
                <w:rFonts w:cstheme="minorHAnsi"/>
                <w:sz w:val="18"/>
                <w:szCs w:val="18"/>
              </w:rPr>
              <w:t xml:space="preserve"> main medium-term development guidelines, policies, and planning frameworks, including prioritization of sector </w:t>
            </w:r>
            <w:proofErr w:type="spellStart"/>
            <w:r w:rsidRPr="00DA6B31">
              <w:rPr>
                <w:rFonts w:cstheme="minorHAnsi"/>
                <w:sz w:val="18"/>
                <w:szCs w:val="18"/>
              </w:rPr>
              <w:t>programmes</w:t>
            </w:r>
            <w:proofErr w:type="spellEnd"/>
            <w:r w:rsidRPr="00DA6B31">
              <w:rPr>
                <w:rFonts w:cstheme="minorHAnsi"/>
                <w:sz w:val="18"/>
                <w:szCs w:val="18"/>
              </w:rPr>
              <w:t xml:space="preserve"> and investment pipelines.</w:t>
            </w:r>
          </w:p>
          <w:p w14:paraId="73E16777" w14:textId="77777777" w:rsidR="00DA6B31" w:rsidRPr="00DA6B31" w:rsidRDefault="00DA6B31" w:rsidP="00DA6B31">
            <w:pPr>
              <w:pStyle w:val="ListParagraph"/>
              <w:numPr>
                <w:ilvl w:val="0"/>
                <w:numId w:val="21"/>
              </w:numPr>
              <w:jc w:val="both"/>
              <w:rPr>
                <w:rFonts w:cstheme="minorHAnsi"/>
                <w:sz w:val="18"/>
                <w:szCs w:val="18"/>
              </w:rPr>
            </w:pPr>
          </w:p>
          <w:p w14:paraId="065FCFCC" w14:textId="294B447B" w:rsidR="00A554EB" w:rsidRPr="003314D4" w:rsidRDefault="00DA6B31" w:rsidP="00DA6B31">
            <w:pPr>
              <w:pStyle w:val="ListParagraph"/>
              <w:numPr>
                <w:ilvl w:val="0"/>
                <w:numId w:val="21"/>
              </w:numPr>
              <w:jc w:val="both"/>
              <w:rPr>
                <w:rFonts w:cstheme="minorHAnsi"/>
                <w:sz w:val="18"/>
                <w:szCs w:val="18"/>
                <w:lang w:bidi="bn-BD"/>
              </w:rPr>
            </w:pPr>
            <w:r w:rsidRPr="00DA6B31">
              <w:rPr>
                <w:rFonts w:cstheme="minorHAnsi"/>
                <w:sz w:val="18"/>
                <w:szCs w:val="18"/>
              </w:rPr>
              <w:t>General Local Development Fund (formula-based): Manage the General Local Development Fund allocated through a formula-based mechanism, including planning, budgeting, distribution, utilization, reporting, and oversight in line with approved procedures and accountability requirements.</w:t>
            </w:r>
          </w:p>
        </w:tc>
        <w:tc>
          <w:tcPr>
            <w:tcW w:w="1440" w:type="dxa"/>
          </w:tcPr>
          <w:p w14:paraId="24B36C99" w14:textId="77777777" w:rsidR="00A554EB" w:rsidRPr="003314D4" w:rsidRDefault="00A554EB" w:rsidP="00227726">
            <w:pPr>
              <w:jc w:val="both"/>
              <w:rPr>
                <w:rFonts w:cstheme="minorHAnsi"/>
                <w:sz w:val="18"/>
                <w:szCs w:val="18"/>
                <w:lang w:bidi="bn-BD"/>
              </w:rPr>
            </w:pPr>
          </w:p>
        </w:tc>
        <w:tc>
          <w:tcPr>
            <w:tcW w:w="2340" w:type="dxa"/>
          </w:tcPr>
          <w:p w14:paraId="1259F8DC"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IBF advisory / watch / </w:t>
            </w:r>
            <w:proofErr w:type="gramStart"/>
            <w:r w:rsidRPr="003314D4">
              <w:rPr>
                <w:rFonts w:cstheme="minorHAnsi"/>
                <w:sz w:val="18"/>
                <w:szCs w:val="18"/>
                <w:lang w:bidi="bn-BD"/>
              </w:rPr>
              <w:t>waring  Climate</w:t>
            </w:r>
            <w:proofErr w:type="gramEnd"/>
            <w:r w:rsidRPr="003314D4">
              <w:rPr>
                <w:rFonts w:cstheme="minorHAnsi"/>
                <w:sz w:val="18"/>
                <w:szCs w:val="18"/>
                <w:lang w:bidi="bn-BD"/>
              </w:rPr>
              <w:t xml:space="preserve"> outlook for the sector </w:t>
            </w:r>
          </w:p>
        </w:tc>
        <w:tc>
          <w:tcPr>
            <w:tcW w:w="1620" w:type="dxa"/>
          </w:tcPr>
          <w:p w14:paraId="20ACCA25"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strategy for the sector   </w:t>
            </w:r>
          </w:p>
          <w:p w14:paraId="1FD3A617" w14:textId="77777777" w:rsidR="00A554EB" w:rsidRPr="003314D4" w:rsidRDefault="00A554EB" w:rsidP="00227726">
            <w:pPr>
              <w:pStyle w:val="pf0"/>
              <w:spacing w:before="0" w:beforeAutospacing="0" w:after="0" w:afterAutospacing="0"/>
              <w:jc w:val="both"/>
              <w:rPr>
                <w:rFonts w:asciiTheme="minorHAnsi" w:hAnsiTheme="minorHAnsi" w:cstheme="minorHAnsi"/>
                <w:sz w:val="18"/>
                <w:szCs w:val="18"/>
              </w:rPr>
            </w:pPr>
            <w:r w:rsidRPr="003314D4">
              <w:rPr>
                <w:rStyle w:val="cf01"/>
                <w:rFonts w:asciiTheme="minorHAnsi" w:eastAsiaTheme="majorEastAsia" w:hAnsiTheme="minorHAnsi" w:cstheme="minorHAnsi"/>
              </w:rPr>
              <w:t xml:space="preserve">Proposed climate services for planning and budget allocation. </w:t>
            </w:r>
          </w:p>
          <w:p w14:paraId="1597801F" w14:textId="77777777" w:rsidR="00A554EB" w:rsidRPr="003314D4" w:rsidRDefault="00A554EB" w:rsidP="00227726">
            <w:pPr>
              <w:jc w:val="both"/>
              <w:rPr>
                <w:rFonts w:cstheme="minorHAnsi"/>
                <w:sz w:val="18"/>
                <w:szCs w:val="18"/>
                <w:lang w:bidi="bn-BD"/>
              </w:rPr>
            </w:pPr>
          </w:p>
        </w:tc>
      </w:tr>
      <w:tr w:rsidR="00A554EB" w:rsidRPr="003314D4" w14:paraId="615F3E33" w14:textId="77777777" w:rsidTr="004D1250">
        <w:tc>
          <w:tcPr>
            <w:tcW w:w="2070" w:type="dxa"/>
          </w:tcPr>
          <w:p w14:paraId="5449962E"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Local Government  </w:t>
            </w:r>
          </w:p>
        </w:tc>
        <w:tc>
          <w:tcPr>
            <w:tcW w:w="1620" w:type="dxa"/>
          </w:tcPr>
          <w:p w14:paraId="26134817" w14:textId="77777777" w:rsidR="00A554EB" w:rsidRPr="003314D4" w:rsidRDefault="00A554EB" w:rsidP="00227726">
            <w:pPr>
              <w:ind w:left="-108" w:right="-18"/>
              <w:jc w:val="both"/>
              <w:rPr>
                <w:rFonts w:cstheme="minorHAnsi"/>
                <w:sz w:val="18"/>
                <w:szCs w:val="18"/>
                <w:lang w:bidi="bn-BD"/>
              </w:rPr>
            </w:pPr>
            <w:proofErr w:type="spellStart"/>
            <w:r w:rsidRPr="003314D4">
              <w:rPr>
                <w:rFonts w:cstheme="minorHAnsi"/>
                <w:sz w:val="18"/>
                <w:szCs w:val="18"/>
                <w:lang w:bidi="bn-BD"/>
              </w:rPr>
              <w:t>Aimag</w:t>
            </w:r>
            <w:proofErr w:type="spellEnd"/>
            <w:r w:rsidRPr="003314D4">
              <w:rPr>
                <w:rFonts w:cstheme="minorHAnsi"/>
                <w:sz w:val="18"/>
                <w:szCs w:val="18"/>
                <w:lang w:bidi="bn-BD"/>
              </w:rPr>
              <w:t xml:space="preserve"> </w:t>
            </w:r>
            <w:proofErr w:type="gramStart"/>
            <w:r w:rsidRPr="003314D4">
              <w:rPr>
                <w:rFonts w:cstheme="minorHAnsi"/>
                <w:sz w:val="18"/>
                <w:szCs w:val="18"/>
                <w:lang w:bidi="bn-BD"/>
              </w:rPr>
              <w:t>Government  functions</w:t>
            </w:r>
            <w:proofErr w:type="gramEnd"/>
          </w:p>
        </w:tc>
        <w:tc>
          <w:tcPr>
            <w:tcW w:w="2155" w:type="dxa"/>
          </w:tcPr>
          <w:p w14:paraId="2B9E5B0E" w14:textId="53B063B2" w:rsidR="004D1250" w:rsidRPr="004D1250" w:rsidRDefault="004D1250" w:rsidP="004D1250">
            <w:pPr>
              <w:pStyle w:val="ListParagraph"/>
              <w:numPr>
                <w:ilvl w:val="0"/>
                <w:numId w:val="21"/>
              </w:numPr>
              <w:ind w:left="67" w:hanging="90"/>
              <w:jc w:val="both"/>
              <w:rPr>
                <w:rFonts w:cstheme="minorHAnsi"/>
                <w:sz w:val="18"/>
                <w:szCs w:val="18"/>
              </w:rPr>
            </w:pPr>
            <w:proofErr w:type="spellStart"/>
            <w:r w:rsidRPr="004D1250">
              <w:rPr>
                <w:rFonts w:cstheme="minorHAnsi"/>
                <w:b/>
                <w:bCs/>
                <w:sz w:val="18"/>
                <w:szCs w:val="18"/>
              </w:rPr>
              <w:t>Aimag</w:t>
            </w:r>
            <w:proofErr w:type="spellEnd"/>
            <w:r w:rsidRPr="004D1250">
              <w:rPr>
                <w:rFonts w:cstheme="minorHAnsi"/>
                <w:b/>
                <w:bCs/>
                <w:sz w:val="18"/>
                <w:szCs w:val="18"/>
              </w:rPr>
              <w:t xml:space="preserve"> property and budget administration:</w:t>
            </w:r>
            <w:r w:rsidRPr="004D1250">
              <w:rPr>
                <w:rFonts w:cstheme="minorHAnsi"/>
                <w:sz w:val="18"/>
                <w:szCs w:val="18"/>
              </w:rPr>
              <w:t xml:space="preserve"> Authority over the use, possession, disposal, and oversight of </w:t>
            </w:r>
            <w:proofErr w:type="spellStart"/>
            <w:r w:rsidRPr="004D1250">
              <w:rPr>
                <w:rFonts w:cstheme="minorHAnsi"/>
                <w:sz w:val="18"/>
                <w:szCs w:val="18"/>
              </w:rPr>
              <w:t>aimag</w:t>
            </w:r>
            <w:proofErr w:type="spellEnd"/>
            <w:r w:rsidRPr="004D1250">
              <w:rPr>
                <w:rFonts w:cstheme="minorHAnsi"/>
                <w:sz w:val="18"/>
                <w:szCs w:val="18"/>
              </w:rPr>
              <w:t xml:space="preserve"> property, as well as comprehensive management of the </w:t>
            </w:r>
            <w:proofErr w:type="spellStart"/>
            <w:r w:rsidRPr="004D1250">
              <w:rPr>
                <w:rFonts w:cstheme="minorHAnsi"/>
                <w:sz w:val="18"/>
                <w:szCs w:val="18"/>
              </w:rPr>
              <w:lastRenderedPageBreak/>
              <w:t>aimag</w:t>
            </w:r>
            <w:proofErr w:type="spellEnd"/>
            <w:r w:rsidRPr="004D1250">
              <w:rPr>
                <w:rFonts w:cstheme="minorHAnsi"/>
                <w:sz w:val="18"/>
                <w:szCs w:val="18"/>
              </w:rPr>
              <w:t xml:space="preserve"> budget, including planning, execution, reporting, and oversight.</w:t>
            </w:r>
          </w:p>
          <w:p w14:paraId="7517EF0A" w14:textId="544BFC31"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Local development fund and other funds management:</w:t>
            </w:r>
            <w:r w:rsidRPr="004D1250">
              <w:rPr>
                <w:rFonts w:cstheme="minorHAnsi"/>
                <w:sz w:val="18"/>
                <w:szCs w:val="18"/>
              </w:rPr>
              <w:t xml:space="preserve"> Responsibility for planning and allocating the </w:t>
            </w:r>
            <w:proofErr w:type="spellStart"/>
            <w:r w:rsidRPr="004D1250">
              <w:rPr>
                <w:rFonts w:cstheme="minorHAnsi"/>
                <w:sz w:val="18"/>
                <w:szCs w:val="18"/>
              </w:rPr>
              <w:t>aimag</w:t>
            </w:r>
            <w:proofErr w:type="spellEnd"/>
            <w:r w:rsidRPr="004D1250">
              <w:rPr>
                <w:rFonts w:cstheme="minorHAnsi"/>
                <w:sz w:val="18"/>
                <w:szCs w:val="18"/>
              </w:rPr>
              <w:t xml:space="preserve"> local development fund, and for establishing, spending, reporting on, and overseeing other dedicated funds.</w:t>
            </w:r>
          </w:p>
          <w:p w14:paraId="323A535C" w14:textId="05E39822"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 xml:space="preserve">Food, agriculture, and production </w:t>
            </w:r>
            <w:proofErr w:type="spellStart"/>
            <w:r w:rsidRPr="004D1250">
              <w:rPr>
                <w:rFonts w:cstheme="minorHAnsi"/>
                <w:b/>
                <w:bCs/>
                <w:sz w:val="18"/>
                <w:szCs w:val="18"/>
              </w:rPr>
              <w:t>programme</w:t>
            </w:r>
            <w:proofErr w:type="spellEnd"/>
            <w:r w:rsidRPr="004D1250">
              <w:rPr>
                <w:rFonts w:cstheme="minorHAnsi"/>
                <w:b/>
                <w:bCs/>
                <w:sz w:val="18"/>
                <w:szCs w:val="18"/>
              </w:rPr>
              <w:t xml:space="preserve"> oversight:</w:t>
            </w:r>
            <w:r w:rsidRPr="004D1250">
              <w:rPr>
                <w:rFonts w:cstheme="minorHAnsi"/>
                <w:sz w:val="18"/>
                <w:szCs w:val="18"/>
              </w:rPr>
              <w:t xml:space="preserve"> Planning and management of </w:t>
            </w:r>
            <w:proofErr w:type="spellStart"/>
            <w:r w:rsidRPr="004D1250">
              <w:rPr>
                <w:rFonts w:cstheme="minorHAnsi"/>
                <w:sz w:val="18"/>
                <w:szCs w:val="18"/>
              </w:rPr>
              <w:t>aimag</w:t>
            </w:r>
            <w:proofErr w:type="spellEnd"/>
            <w:r w:rsidRPr="004D1250">
              <w:rPr>
                <w:rFonts w:cstheme="minorHAnsi"/>
                <w:sz w:val="18"/>
                <w:szCs w:val="18"/>
              </w:rPr>
              <w:t xml:space="preserve"> food, agriculture, and production </w:t>
            </w:r>
            <w:proofErr w:type="spellStart"/>
            <w:r w:rsidRPr="004D1250">
              <w:rPr>
                <w:rFonts w:cstheme="minorHAnsi"/>
                <w:sz w:val="18"/>
                <w:szCs w:val="18"/>
              </w:rPr>
              <w:t>programmes</w:t>
            </w:r>
            <w:proofErr w:type="spellEnd"/>
            <w:r w:rsidRPr="004D1250">
              <w:rPr>
                <w:rFonts w:cstheme="minorHAnsi"/>
                <w:sz w:val="18"/>
                <w:szCs w:val="18"/>
              </w:rPr>
              <w:t>, including supervision and oversight of implementation.</w:t>
            </w:r>
          </w:p>
          <w:p w14:paraId="029CCCAA" w14:textId="050C337E"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SME development fund management:</w:t>
            </w:r>
            <w:r w:rsidRPr="004D1250">
              <w:rPr>
                <w:rFonts w:cstheme="minorHAnsi"/>
                <w:sz w:val="18"/>
                <w:szCs w:val="18"/>
              </w:rPr>
              <w:t xml:space="preserve"> Administration and oversight of the </w:t>
            </w:r>
            <w:proofErr w:type="spellStart"/>
            <w:r w:rsidRPr="004D1250">
              <w:rPr>
                <w:rFonts w:cstheme="minorHAnsi"/>
                <w:sz w:val="18"/>
                <w:szCs w:val="18"/>
              </w:rPr>
              <w:t>aimag</w:t>
            </w:r>
            <w:proofErr w:type="spellEnd"/>
            <w:r w:rsidRPr="004D1250">
              <w:rPr>
                <w:rFonts w:cstheme="minorHAnsi"/>
                <w:sz w:val="18"/>
                <w:szCs w:val="18"/>
              </w:rPr>
              <w:t xml:space="preserve"> small and medium enterprise development fund, including governance of allocations and performance monitoring.</w:t>
            </w:r>
          </w:p>
          <w:p w14:paraId="546439DF" w14:textId="2A8E5C9F"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Tourism policy and management:</w:t>
            </w:r>
            <w:r w:rsidRPr="004D1250">
              <w:rPr>
                <w:rFonts w:cstheme="minorHAnsi"/>
                <w:sz w:val="18"/>
                <w:szCs w:val="18"/>
              </w:rPr>
              <w:t xml:space="preserve"> Development, coordination, and oversight of </w:t>
            </w:r>
            <w:proofErr w:type="spellStart"/>
            <w:r w:rsidRPr="004D1250">
              <w:rPr>
                <w:rFonts w:cstheme="minorHAnsi"/>
                <w:sz w:val="18"/>
                <w:szCs w:val="18"/>
              </w:rPr>
              <w:t>aimag</w:t>
            </w:r>
            <w:proofErr w:type="spellEnd"/>
            <w:r w:rsidRPr="004D1250">
              <w:rPr>
                <w:rFonts w:cstheme="minorHAnsi"/>
                <w:sz w:val="18"/>
                <w:szCs w:val="18"/>
              </w:rPr>
              <w:t xml:space="preserve"> tourism policy and associated management functions.</w:t>
            </w:r>
          </w:p>
          <w:p w14:paraId="240D0EFC" w14:textId="3E1C8334"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Hazardous and industrial waste management:</w:t>
            </w:r>
            <w:r w:rsidRPr="004D1250">
              <w:rPr>
                <w:rFonts w:cstheme="minorHAnsi"/>
                <w:sz w:val="18"/>
                <w:szCs w:val="18"/>
              </w:rPr>
              <w:t xml:space="preserve"> Regulation, planning, and oversight of hazardous and industrial waste management systems and services.</w:t>
            </w:r>
          </w:p>
          <w:p w14:paraId="2404A467" w14:textId="04370024" w:rsidR="004D1250" w:rsidRPr="004D1250" w:rsidRDefault="004D1250" w:rsidP="004D1250">
            <w:pPr>
              <w:pStyle w:val="ListParagraph"/>
              <w:numPr>
                <w:ilvl w:val="0"/>
                <w:numId w:val="21"/>
              </w:numPr>
              <w:ind w:left="67" w:hanging="90"/>
              <w:jc w:val="both"/>
              <w:rPr>
                <w:rFonts w:cstheme="minorHAnsi"/>
                <w:sz w:val="18"/>
                <w:szCs w:val="18"/>
              </w:rPr>
            </w:pPr>
            <w:r w:rsidRPr="004D1250">
              <w:rPr>
                <w:rFonts w:cstheme="minorHAnsi"/>
                <w:b/>
                <w:bCs/>
                <w:sz w:val="18"/>
                <w:szCs w:val="18"/>
              </w:rPr>
              <w:t>Utility services planning and oversight:</w:t>
            </w:r>
            <w:r w:rsidRPr="004D1250">
              <w:rPr>
                <w:rFonts w:cstheme="minorHAnsi"/>
                <w:sz w:val="18"/>
                <w:szCs w:val="18"/>
              </w:rPr>
              <w:t xml:space="preserve"> Planning, operation, and oversight of utility service networks and related infrastructure, including electricity and heat distribution systems, </w:t>
            </w:r>
            <w:r w:rsidRPr="004D1250">
              <w:rPr>
                <w:rFonts w:cstheme="minorHAnsi"/>
                <w:sz w:val="18"/>
                <w:szCs w:val="18"/>
              </w:rPr>
              <w:lastRenderedPageBreak/>
              <w:t xml:space="preserve">freshwater supply, sewage and drainage systems, flood-control dams, canals, and associated </w:t>
            </w:r>
            <w:proofErr w:type="spellStart"/>
            <w:r w:rsidRPr="004D1250">
              <w:rPr>
                <w:rFonts w:cstheme="minorHAnsi"/>
                <w:sz w:val="18"/>
                <w:szCs w:val="18"/>
              </w:rPr>
              <w:t>facilitie</w:t>
            </w:r>
            <w:proofErr w:type="spellEnd"/>
          </w:p>
          <w:p w14:paraId="614E09D1" w14:textId="77777777" w:rsidR="00A554EB" w:rsidRPr="003314D4" w:rsidRDefault="00A554EB" w:rsidP="00227726">
            <w:pPr>
              <w:jc w:val="both"/>
              <w:rPr>
                <w:rFonts w:cstheme="minorHAnsi"/>
                <w:sz w:val="18"/>
                <w:szCs w:val="18"/>
              </w:rPr>
            </w:pPr>
          </w:p>
          <w:p w14:paraId="09DB896B" w14:textId="77777777" w:rsidR="00A554EB" w:rsidRPr="003314D4" w:rsidRDefault="00A554EB" w:rsidP="00227726">
            <w:pPr>
              <w:jc w:val="both"/>
              <w:rPr>
                <w:rFonts w:cstheme="minorHAnsi"/>
                <w:sz w:val="18"/>
                <w:szCs w:val="18"/>
                <w:lang w:bidi="bn-BD"/>
              </w:rPr>
            </w:pPr>
          </w:p>
        </w:tc>
        <w:tc>
          <w:tcPr>
            <w:tcW w:w="1440" w:type="dxa"/>
          </w:tcPr>
          <w:p w14:paraId="46339654" w14:textId="77777777" w:rsidR="00A554EB" w:rsidRPr="003314D4" w:rsidRDefault="00A554EB" w:rsidP="00227726">
            <w:pPr>
              <w:jc w:val="both"/>
              <w:rPr>
                <w:rFonts w:cstheme="minorHAnsi"/>
                <w:sz w:val="18"/>
                <w:szCs w:val="18"/>
                <w:lang w:bidi="bn-BD"/>
              </w:rPr>
            </w:pPr>
          </w:p>
        </w:tc>
        <w:tc>
          <w:tcPr>
            <w:tcW w:w="2340" w:type="dxa"/>
          </w:tcPr>
          <w:p w14:paraId="441AE0CB"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IBF advisory / watch / </w:t>
            </w:r>
            <w:proofErr w:type="gramStart"/>
            <w:r w:rsidRPr="003314D4">
              <w:rPr>
                <w:rFonts w:cstheme="minorHAnsi"/>
                <w:sz w:val="18"/>
                <w:szCs w:val="18"/>
                <w:lang w:bidi="bn-BD"/>
              </w:rPr>
              <w:t>waring  Climate</w:t>
            </w:r>
            <w:proofErr w:type="gramEnd"/>
            <w:r w:rsidRPr="003314D4">
              <w:rPr>
                <w:rFonts w:cstheme="minorHAnsi"/>
                <w:sz w:val="18"/>
                <w:szCs w:val="18"/>
                <w:lang w:bidi="bn-BD"/>
              </w:rPr>
              <w:t xml:space="preserve"> outlook for the sector </w:t>
            </w:r>
          </w:p>
        </w:tc>
        <w:tc>
          <w:tcPr>
            <w:tcW w:w="1620" w:type="dxa"/>
          </w:tcPr>
          <w:p w14:paraId="562EA223" w14:textId="77777777" w:rsidR="00A554EB" w:rsidRPr="003314D4" w:rsidRDefault="00A554EB" w:rsidP="00227726">
            <w:pPr>
              <w:jc w:val="both"/>
              <w:rPr>
                <w:rFonts w:cstheme="minorHAnsi"/>
                <w:sz w:val="18"/>
                <w:szCs w:val="18"/>
                <w:lang w:bidi="bn-BD"/>
              </w:rPr>
            </w:pPr>
            <w:r w:rsidRPr="003314D4">
              <w:rPr>
                <w:rFonts w:cstheme="minorHAnsi"/>
                <w:sz w:val="18"/>
                <w:szCs w:val="18"/>
                <w:lang w:bidi="bn-BD"/>
              </w:rPr>
              <w:t xml:space="preserve">FBF strategy for the sector   </w:t>
            </w:r>
          </w:p>
          <w:p w14:paraId="560F031D" w14:textId="77777777" w:rsidR="00A554EB" w:rsidRPr="003314D4" w:rsidRDefault="00A554EB" w:rsidP="00227726">
            <w:pPr>
              <w:pStyle w:val="pf0"/>
              <w:spacing w:before="0" w:beforeAutospacing="0" w:after="0" w:afterAutospacing="0"/>
              <w:jc w:val="both"/>
              <w:rPr>
                <w:rFonts w:asciiTheme="minorHAnsi" w:hAnsiTheme="minorHAnsi" w:cstheme="minorHAnsi"/>
                <w:sz w:val="18"/>
                <w:szCs w:val="18"/>
              </w:rPr>
            </w:pPr>
            <w:r w:rsidRPr="003314D4">
              <w:rPr>
                <w:rStyle w:val="cf01"/>
                <w:rFonts w:asciiTheme="minorHAnsi" w:eastAsiaTheme="majorEastAsia" w:hAnsiTheme="minorHAnsi" w:cstheme="minorHAnsi"/>
              </w:rPr>
              <w:t xml:space="preserve">Proposed climate services for planning and budget allocation. </w:t>
            </w:r>
          </w:p>
          <w:p w14:paraId="18F746AE" w14:textId="77777777" w:rsidR="00A554EB" w:rsidRPr="003314D4" w:rsidRDefault="00A554EB" w:rsidP="00227726">
            <w:pPr>
              <w:jc w:val="both"/>
              <w:rPr>
                <w:rFonts w:cstheme="minorHAnsi"/>
                <w:sz w:val="18"/>
                <w:szCs w:val="18"/>
                <w:lang w:bidi="bn-BD"/>
              </w:rPr>
            </w:pPr>
          </w:p>
        </w:tc>
      </w:tr>
    </w:tbl>
    <w:p w14:paraId="1DE22530" w14:textId="77777777" w:rsidR="00A554EB" w:rsidRPr="006D261D" w:rsidRDefault="00A554EB" w:rsidP="00F8047B">
      <w:pPr>
        <w:spacing w:after="0" w:line="240" w:lineRule="auto"/>
        <w:jc w:val="both"/>
        <w:rPr>
          <w:rFonts w:cstheme="minorHAnsi"/>
          <w:sz w:val="20"/>
          <w:szCs w:val="20"/>
        </w:rPr>
      </w:pPr>
    </w:p>
    <w:p w14:paraId="1D7AC920" w14:textId="6BB22353" w:rsidR="00A554EB" w:rsidRPr="006D261D" w:rsidRDefault="009278E5" w:rsidP="00F8047B">
      <w:pPr>
        <w:jc w:val="both"/>
        <w:rPr>
          <w:rFonts w:cstheme="minorHAnsi"/>
          <w:sz w:val="20"/>
          <w:szCs w:val="20"/>
        </w:rPr>
      </w:pPr>
      <w:r>
        <w:rPr>
          <w:rFonts w:cstheme="minorHAnsi"/>
          <w:sz w:val="20"/>
          <w:szCs w:val="20"/>
        </w:rPr>
        <w:t xml:space="preserve">    </w:t>
      </w:r>
    </w:p>
    <w:p w14:paraId="2FFD1461" w14:textId="77777777" w:rsidR="00035A18" w:rsidRDefault="00035A18" w:rsidP="00F8047B">
      <w:pPr>
        <w:jc w:val="both"/>
        <w:rPr>
          <w:rFonts w:cstheme="minorHAnsi"/>
          <w:sz w:val="20"/>
          <w:szCs w:val="20"/>
        </w:rPr>
      </w:pPr>
    </w:p>
    <w:p w14:paraId="4BD6ED13" w14:textId="77777777" w:rsidR="00C1705E" w:rsidRPr="00C1705E" w:rsidRDefault="00C1705E" w:rsidP="00C1705E">
      <w:pPr>
        <w:jc w:val="both"/>
        <w:rPr>
          <w:rFonts w:cstheme="minorHAnsi"/>
          <w:b/>
          <w:bCs/>
          <w:sz w:val="24"/>
          <w:szCs w:val="24"/>
        </w:rPr>
      </w:pPr>
      <w:r w:rsidRPr="00C1705E">
        <w:rPr>
          <w:rFonts w:cstheme="minorHAnsi"/>
          <w:b/>
          <w:bCs/>
          <w:sz w:val="24"/>
          <w:szCs w:val="24"/>
        </w:rPr>
        <w:t>Conclusion</w:t>
      </w:r>
    </w:p>
    <w:p w14:paraId="0F51E1C6" w14:textId="77777777" w:rsidR="00C1705E" w:rsidRPr="00C1705E" w:rsidRDefault="00C1705E" w:rsidP="00C1705E">
      <w:pPr>
        <w:jc w:val="both"/>
        <w:rPr>
          <w:rFonts w:cstheme="minorHAnsi"/>
          <w:sz w:val="20"/>
          <w:szCs w:val="20"/>
        </w:rPr>
      </w:pPr>
      <w:r w:rsidRPr="00C1705E">
        <w:rPr>
          <w:rFonts w:cstheme="minorHAnsi"/>
          <w:sz w:val="20"/>
          <w:szCs w:val="20"/>
        </w:rPr>
        <w:t>An integrated Impact-Based Forecasting (IBF) and Forecast-based Financing (</w:t>
      </w:r>
      <w:proofErr w:type="spellStart"/>
      <w:r w:rsidRPr="00C1705E">
        <w:rPr>
          <w:rFonts w:cstheme="minorHAnsi"/>
          <w:sz w:val="20"/>
          <w:szCs w:val="20"/>
        </w:rPr>
        <w:t>FbF</w:t>
      </w:r>
      <w:proofErr w:type="spellEnd"/>
      <w:r w:rsidRPr="00C1705E">
        <w:rPr>
          <w:rFonts w:cstheme="minorHAnsi"/>
          <w:sz w:val="20"/>
          <w:szCs w:val="20"/>
        </w:rPr>
        <w:t>) system provides Mongolia with a practical, end-to-end mechanism to shift from “predicting the weather” to “predicting impacts and acting early.” By combining high-resolution forecasts with baseline risk and vulnerability data, the system enables threshold-based, color-coded warnings that translate hazards into expected consequences for people, livestock, infrastructure, and livelihoods.</w:t>
      </w:r>
    </w:p>
    <w:p w14:paraId="534F23AC" w14:textId="77777777" w:rsidR="00C1705E" w:rsidRPr="00C1705E" w:rsidRDefault="00C1705E" w:rsidP="00C1705E">
      <w:pPr>
        <w:jc w:val="both"/>
        <w:rPr>
          <w:rFonts w:cstheme="minorHAnsi"/>
          <w:sz w:val="20"/>
          <w:szCs w:val="20"/>
        </w:rPr>
      </w:pPr>
      <w:proofErr w:type="spellStart"/>
      <w:r w:rsidRPr="00C1705E">
        <w:rPr>
          <w:rFonts w:cstheme="minorHAnsi"/>
          <w:sz w:val="20"/>
          <w:szCs w:val="20"/>
        </w:rPr>
        <w:t>FbF</w:t>
      </w:r>
      <w:proofErr w:type="spellEnd"/>
      <w:r w:rsidRPr="00C1705E">
        <w:rPr>
          <w:rFonts w:cstheme="minorHAnsi"/>
          <w:sz w:val="20"/>
          <w:szCs w:val="20"/>
        </w:rPr>
        <w:t xml:space="preserve"> operationalizes this intelligence by linking agreed triggers to pre-defined Early Action Protocols (EAPs), clear stakeholder roles, and rapid financing modalities (ex-ante for preparedness and resilience; ex-post for imminent and ongoing emergencies). With strong governance, standardized SOPs, interoperable data platforms (e.g., </w:t>
      </w:r>
      <w:proofErr w:type="spellStart"/>
      <w:r w:rsidRPr="00C1705E">
        <w:rPr>
          <w:rFonts w:cstheme="minorHAnsi"/>
          <w:sz w:val="20"/>
          <w:szCs w:val="20"/>
        </w:rPr>
        <w:t>GeoNode</w:t>
      </w:r>
      <w:proofErr w:type="spellEnd"/>
      <w:r w:rsidRPr="00C1705E">
        <w:rPr>
          <w:rFonts w:cstheme="minorHAnsi"/>
          <w:sz w:val="20"/>
          <w:szCs w:val="20"/>
        </w:rPr>
        <w:t>/</w:t>
      </w:r>
      <w:proofErr w:type="spellStart"/>
      <w:r w:rsidRPr="00C1705E">
        <w:rPr>
          <w:rFonts w:cstheme="minorHAnsi"/>
          <w:sz w:val="20"/>
          <w:szCs w:val="20"/>
        </w:rPr>
        <w:t>GeoServer</w:t>
      </w:r>
      <w:proofErr w:type="spellEnd"/>
      <w:r w:rsidRPr="00C1705E">
        <w:rPr>
          <w:rFonts w:cstheme="minorHAnsi"/>
          <w:sz w:val="20"/>
          <w:szCs w:val="20"/>
        </w:rPr>
        <w:t>), and last-mile risk communication (CAP and community feedback channels), Mongolia can reduce decision latency, strengthen coordination, and measurably lower loss and damage from Dzud and other multi-hazard climate extremes.</w:t>
      </w:r>
    </w:p>
    <w:p w14:paraId="3C41B3CD" w14:textId="5D6F3BB6" w:rsidR="008F4494" w:rsidRPr="008F4494" w:rsidRDefault="008F4494" w:rsidP="008F4494">
      <w:pPr>
        <w:jc w:val="both"/>
        <w:rPr>
          <w:rFonts w:cstheme="minorHAnsi"/>
          <w:sz w:val="20"/>
          <w:szCs w:val="20"/>
        </w:rPr>
      </w:pPr>
    </w:p>
    <w:p w14:paraId="3F9B9B2F" w14:textId="77777777" w:rsidR="008F4494" w:rsidRPr="008F4494" w:rsidRDefault="008F4494" w:rsidP="008F4494">
      <w:pPr>
        <w:jc w:val="both"/>
        <w:rPr>
          <w:rFonts w:cstheme="minorHAnsi"/>
          <w:b/>
          <w:bCs/>
          <w:sz w:val="24"/>
          <w:szCs w:val="24"/>
        </w:rPr>
      </w:pPr>
      <w:r w:rsidRPr="008F4494">
        <w:rPr>
          <w:rFonts w:cstheme="minorHAnsi"/>
          <w:b/>
          <w:bCs/>
          <w:sz w:val="24"/>
          <w:szCs w:val="24"/>
        </w:rPr>
        <w:t>Recommendations</w:t>
      </w:r>
    </w:p>
    <w:p w14:paraId="6E0975C0" w14:textId="77777777" w:rsidR="008F4494" w:rsidRPr="008F4494" w:rsidRDefault="008F4494" w:rsidP="00F80568">
      <w:pPr>
        <w:spacing w:after="0" w:line="240" w:lineRule="auto"/>
        <w:jc w:val="both"/>
        <w:rPr>
          <w:rFonts w:cstheme="minorHAnsi"/>
          <w:b/>
          <w:bCs/>
          <w:sz w:val="20"/>
          <w:szCs w:val="20"/>
        </w:rPr>
      </w:pPr>
    </w:p>
    <w:p w14:paraId="4F9D4080"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1) Institutional governance and mandates</w:t>
      </w:r>
    </w:p>
    <w:p w14:paraId="5EC053F4" w14:textId="77777777" w:rsidR="008F4494" w:rsidRPr="008F4494" w:rsidRDefault="008F4494">
      <w:pPr>
        <w:numPr>
          <w:ilvl w:val="0"/>
          <w:numId w:val="204"/>
        </w:numPr>
        <w:spacing w:after="0" w:line="240" w:lineRule="auto"/>
        <w:jc w:val="both"/>
        <w:rPr>
          <w:rFonts w:cstheme="minorHAnsi"/>
          <w:sz w:val="20"/>
          <w:szCs w:val="20"/>
        </w:rPr>
      </w:pPr>
      <w:r w:rsidRPr="008F4494">
        <w:rPr>
          <w:rFonts w:cstheme="minorHAnsi"/>
          <w:sz w:val="20"/>
          <w:szCs w:val="20"/>
        </w:rPr>
        <w:t xml:space="preserve">Establish a national </w:t>
      </w:r>
      <w:proofErr w:type="spellStart"/>
      <w:r w:rsidRPr="008F4494">
        <w:rPr>
          <w:rFonts w:cstheme="minorHAnsi"/>
          <w:sz w:val="20"/>
          <w:szCs w:val="20"/>
        </w:rPr>
        <w:t>FbF</w:t>
      </w:r>
      <w:proofErr w:type="spellEnd"/>
      <w:r w:rsidRPr="008F4494">
        <w:rPr>
          <w:rFonts w:cstheme="minorHAnsi"/>
          <w:sz w:val="20"/>
          <w:szCs w:val="20"/>
        </w:rPr>
        <w:t xml:space="preserve"> governance structure led by the SEC with NAMEM/NEMA co-lead </w:t>
      </w:r>
      <w:proofErr w:type="gramStart"/>
      <w:r w:rsidRPr="008F4494">
        <w:rPr>
          <w:rFonts w:cstheme="minorHAnsi"/>
          <w:sz w:val="20"/>
          <w:szCs w:val="20"/>
        </w:rPr>
        <w:t>roles, and</w:t>
      </w:r>
      <w:proofErr w:type="gramEnd"/>
      <w:r w:rsidRPr="008F4494">
        <w:rPr>
          <w:rFonts w:cstheme="minorHAnsi"/>
          <w:sz w:val="20"/>
          <w:szCs w:val="20"/>
        </w:rPr>
        <w:t xml:space="preserve"> formalize partner participation through Standing Orders on Disasters (</w:t>
      </w:r>
      <w:proofErr w:type="spellStart"/>
      <w:r w:rsidRPr="008F4494">
        <w:rPr>
          <w:rFonts w:cstheme="minorHAnsi"/>
          <w:sz w:val="20"/>
          <w:szCs w:val="20"/>
        </w:rPr>
        <w:t>SoD</w:t>
      </w:r>
      <w:proofErr w:type="spellEnd"/>
      <w:r w:rsidRPr="008F4494">
        <w:rPr>
          <w:rFonts w:cstheme="minorHAnsi"/>
          <w:sz w:val="20"/>
          <w:szCs w:val="20"/>
        </w:rPr>
        <w:t>) and SOPs based on the 5W framework.</w:t>
      </w:r>
    </w:p>
    <w:p w14:paraId="13618F3C" w14:textId="77777777" w:rsidR="008F4494" w:rsidRPr="008F4494" w:rsidRDefault="008F4494">
      <w:pPr>
        <w:numPr>
          <w:ilvl w:val="0"/>
          <w:numId w:val="204"/>
        </w:numPr>
        <w:spacing w:after="0" w:line="240" w:lineRule="auto"/>
        <w:jc w:val="both"/>
        <w:rPr>
          <w:rFonts w:cstheme="minorHAnsi"/>
          <w:sz w:val="20"/>
          <w:szCs w:val="20"/>
        </w:rPr>
      </w:pPr>
      <w:r w:rsidRPr="008F4494">
        <w:rPr>
          <w:rFonts w:cstheme="minorHAnsi"/>
          <w:sz w:val="20"/>
          <w:szCs w:val="20"/>
        </w:rPr>
        <w:t xml:space="preserve">Define approval authority and fast-track decision rules for EAP activation at national and </w:t>
      </w:r>
      <w:proofErr w:type="spellStart"/>
      <w:r w:rsidRPr="008F4494">
        <w:rPr>
          <w:rFonts w:cstheme="minorHAnsi"/>
          <w:sz w:val="20"/>
          <w:szCs w:val="20"/>
        </w:rPr>
        <w:t>aimag</w:t>
      </w:r>
      <w:proofErr w:type="spellEnd"/>
      <w:r w:rsidRPr="008F4494">
        <w:rPr>
          <w:rFonts w:cstheme="minorHAnsi"/>
          <w:sz w:val="20"/>
          <w:szCs w:val="20"/>
        </w:rPr>
        <w:t xml:space="preserve"> levels, including delegated thresholds for rapid-onset emergencies.</w:t>
      </w:r>
    </w:p>
    <w:p w14:paraId="20C0B13D"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2) Standardize triggers and thresholds (impact-based)</w:t>
      </w:r>
    </w:p>
    <w:p w14:paraId="1B5C2CBB" w14:textId="77777777" w:rsidR="008F4494" w:rsidRPr="008F4494" w:rsidRDefault="008F4494">
      <w:pPr>
        <w:numPr>
          <w:ilvl w:val="0"/>
          <w:numId w:val="205"/>
        </w:numPr>
        <w:spacing w:after="0" w:line="240" w:lineRule="auto"/>
        <w:jc w:val="both"/>
        <w:rPr>
          <w:rFonts w:cstheme="minorHAnsi"/>
          <w:sz w:val="20"/>
          <w:szCs w:val="20"/>
        </w:rPr>
      </w:pPr>
      <w:r w:rsidRPr="008F4494">
        <w:rPr>
          <w:rFonts w:cstheme="minorHAnsi"/>
          <w:sz w:val="20"/>
          <w:szCs w:val="20"/>
        </w:rPr>
        <w:t xml:space="preserve">Adopt harmonized, hazard-specific trigger matrices using IBF color-coded thresholds (e.g., magenta/red/orange/yellow) tied to </w:t>
      </w:r>
      <w:r w:rsidRPr="008F4494">
        <w:rPr>
          <w:rFonts w:cstheme="minorHAnsi"/>
          <w:i/>
          <w:iCs/>
          <w:sz w:val="20"/>
          <w:szCs w:val="20"/>
        </w:rPr>
        <w:t>impact likelihood and severity</w:t>
      </w:r>
      <w:r w:rsidRPr="008F4494">
        <w:rPr>
          <w:rFonts w:cstheme="minorHAnsi"/>
          <w:sz w:val="20"/>
          <w:szCs w:val="20"/>
        </w:rPr>
        <w:t>, not only meteorological values.</w:t>
      </w:r>
    </w:p>
    <w:p w14:paraId="3A2CC4EC" w14:textId="77777777" w:rsidR="008F4494" w:rsidRPr="008F4494" w:rsidRDefault="008F4494">
      <w:pPr>
        <w:numPr>
          <w:ilvl w:val="0"/>
          <w:numId w:val="205"/>
        </w:numPr>
        <w:spacing w:after="0" w:line="240" w:lineRule="auto"/>
        <w:jc w:val="both"/>
        <w:rPr>
          <w:rFonts w:cstheme="minorHAnsi"/>
          <w:sz w:val="20"/>
          <w:szCs w:val="20"/>
        </w:rPr>
      </w:pPr>
      <w:r w:rsidRPr="008F4494">
        <w:rPr>
          <w:rFonts w:cstheme="minorHAnsi"/>
          <w:sz w:val="20"/>
          <w:szCs w:val="20"/>
        </w:rPr>
        <w:t>Develop season-specific Dzud severity indices (winter/spring/autumn/summer) and a combined Dzud risk index using GIS-based MCDA to support consistent national and local triggering.</w:t>
      </w:r>
    </w:p>
    <w:p w14:paraId="628B540B"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3) Build a national EAP library and action menus</w:t>
      </w:r>
    </w:p>
    <w:p w14:paraId="162420AF" w14:textId="77777777" w:rsidR="008F4494" w:rsidRPr="008F4494" w:rsidRDefault="008F4494">
      <w:pPr>
        <w:numPr>
          <w:ilvl w:val="0"/>
          <w:numId w:val="206"/>
        </w:numPr>
        <w:spacing w:after="0" w:line="240" w:lineRule="auto"/>
        <w:jc w:val="both"/>
        <w:rPr>
          <w:rFonts w:cstheme="minorHAnsi"/>
          <w:sz w:val="20"/>
          <w:szCs w:val="20"/>
        </w:rPr>
      </w:pPr>
      <w:r w:rsidRPr="008F4494">
        <w:rPr>
          <w:rFonts w:cstheme="minorHAnsi"/>
          <w:sz w:val="20"/>
          <w:szCs w:val="20"/>
        </w:rPr>
        <w:t>Develop a modular EAP library for:</w:t>
      </w:r>
    </w:p>
    <w:p w14:paraId="0306A8A1" w14:textId="6DA8C2BC" w:rsidR="008F4494" w:rsidRPr="008F4494" w:rsidRDefault="008F4494">
      <w:pPr>
        <w:numPr>
          <w:ilvl w:val="1"/>
          <w:numId w:val="206"/>
        </w:numPr>
        <w:spacing w:after="0" w:line="240" w:lineRule="auto"/>
        <w:jc w:val="both"/>
        <w:rPr>
          <w:rFonts w:cstheme="minorHAnsi"/>
          <w:sz w:val="20"/>
          <w:szCs w:val="20"/>
        </w:rPr>
      </w:pPr>
      <w:r w:rsidRPr="008F4494">
        <w:rPr>
          <w:rFonts w:cstheme="minorHAnsi"/>
          <w:sz w:val="20"/>
          <w:szCs w:val="20"/>
        </w:rPr>
        <w:t>rapid onset hazards (</w:t>
      </w:r>
      <w:proofErr w:type="gramStart"/>
      <w:r w:rsidRPr="008F4494">
        <w:rPr>
          <w:rFonts w:cstheme="minorHAnsi"/>
          <w:sz w:val="20"/>
          <w:szCs w:val="20"/>
        </w:rPr>
        <w:t>minutes</w:t>
      </w:r>
      <w:proofErr w:type="gramEnd"/>
      <w:r w:rsidR="00EF25C6">
        <w:rPr>
          <w:rFonts w:cstheme="minorHAnsi"/>
          <w:sz w:val="20"/>
          <w:szCs w:val="20"/>
        </w:rPr>
        <w:t>-</w:t>
      </w:r>
      <w:r w:rsidRPr="008F4494">
        <w:rPr>
          <w:rFonts w:cstheme="minorHAnsi"/>
          <w:sz w:val="20"/>
          <w:szCs w:val="20"/>
        </w:rPr>
        <w:t>hours),</w:t>
      </w:r>
    </w:p>
    <w:p w14:paraId="317FCDCE" w14:textId="026044CF" w:rsidR="008F4494" w:rsidRPr="008F4494" w:rsidRDefault="008F4494">
      <w:pPr>
        <w:numPr>
          <w:ilvl w:val="1"/>
          <w:numId w:val="206"/>
        </w:numPr>
        <w:spacing w:after="0" w:line="240" w:lineRule="auto"/>
        <w:jc w:val="both"/>
        <w:rPr>
          <w:rFonts w:cstheme="minorHAnsi"/>
          <w:sz w:val="20"/>
          <w:szCs w:val="20"/>
        </w:rPr>
      </w:pPr>
      <w:r w:rsidRPr="008F4494">
        <w:rPr>
          <w:rFonts w:cstheme="minorHAnsi"/>
          <w:sz w:val="20"/>
          <w:szCs w:val="20"/>
        </w:rPr>
        <w:t>medium onset hazards (days</w:t>
      </w:r>
      <w:r w:rsidR="00EF25C6">
        <w:rPr>
          <w:rFonts w:cstheme="minorHAnsi"/>
          <w:sz w:val="20"/>
          <w:szCs w:val="20"/>
        </w:rPr>
        <w:t>-</w:t>
      </w:r>
      <w:r w:rsidRPr="008F4494">
        <w:rPr>
          <w:rFonts w:cstheme="minorHAnsi"/>
          <w:sz w:val="20"/>
          <w:szCs w:val="20"/>
        </w:rPr>
        <w:t>weeks), and</w:t>
      </w:r>
    </w:p>
    <w:p w14:paraId="0F071CDA" w14:textId="21EB887E" w:rsidR="008F4494" w:rsidRPr="008F4494" w:rsidRDefault="008F4494">
      <w:pPr>
        <w:numPr>
          <w:ilvl w:val="1"/>
          <w:numId w:val="206"/>
        </w:numPr>
        <w:spacing w:after="0" w:line="240" w:lineRule="auto"/>
        <w:jc w:val="both"/>
        <w:rPr>
          <w:rFonts w:cstheme="minorHAnsi"/>
          <w:sz w:val="20"/>
          <w:szCs w:val="20"/>
        </w:rPr>
      </w:pPr>
      <w:r w:rsidRPr="008F4494">
        <w:rPr>
          <w:rFonts w:cstheme="minorHAnsi"/>
          <w:sz w:val="20"/>
          <w:szCs w:val="20"/>
        </w:rPr>
        <w:t>slow onset hazards (</w:t>
      </w:r>
      <w:proofErr w:type="gramStart"/>
      <w:r w:rsidRPr="008F4494">
        <w:rPr>
          <w:rFonts w:cstheme="minorHAnsi"/>
          <w:sz w:val="20"/>
          <w:szCs w:val="20"/>
        </w:rPr>
        <w:t>monthly</w:t>
      </w:r>
      <w:r w:rsidR="00EF25C6">
        <w:rPr>
          <w:rFonts w:cstheme="minorHAnsi"/>
          <w:sz w:val="20"/>
          <w:szCs w:val="20"/>
        </w:rPr>
        <w:t>-</w:t>
      </w:r>
      <w:r w:rsidRPr="008F4494">
        <w:rPr>
          <w:rFonts w:cstheme="minorHAnsi"/>
          <w:sz w:val="20"/>
          <w:szCs w:val="20"/>
        </w:rPr>
        <w:t>seasonal</w:t>
      </w:r>
      <w:proofErr w:type="gramEnd"/>
      <w:r w:rsidRPr="008F4494">
        <w:rPr>
          <w:rFonts w:cstheme="minorHAnsi"/>
          <w:sz w:val="20"/>
          <w:szCs w:val="20"/>
        </w:rPr>
        <w:t>).</w:t>
      </w:r>
    </w:p>
    <w:p w14:paraId="1EEA867A" w14:textId="77777777" w:rsidR="008F4494" w:rsidRPr="008F4494" w:rsidRDefault="008F4494">
      <w:pPr>
        <w:numPr>
          <w:ilvl w:val="0"/>
          <w:numId w:val="206"/>
        </w:numPr>
        <w:spacing w:after="0" w:line="240" w:lineRule="auto"/>
        <w:jc w:val="both"/>
        <w:rPr>
          <w:rFonts w:cstheme="minorHAnsi"/>
          <w:sz w:val="20"/>
          <w:szCs w:val="20"/>
        </w:rPr>
      </w:pPr>
      <w:r w:rsidRPr="008F4494">
        <w:rPr>
          <w:rFonts w:cstheme="minorHAnsi"/>
          <w:sz w:val="20"/>
          <w:szCs w:val="20"/>
        </w:rPr>
        <w:t xml:space="preserve">For each EAP, </w:t>
      </w:r>
      <w:proofErr w:type="gramStart"/>
      <w:r w:rsidRPr="008F4494">
        <w:rPr>
          <w:rFonts w:cstheme="minorHAnsi"/>
          <w:sz w:val="20"/>
          <w:szCs w:val="20"/>
        </w:rPr>
        <w:t>pre-define:</w:t>
      </w:r>
      <w:proofErr w:type="gramEnd"/>
      <w:r w:rsidRPr="008F4494">
        <w:rPr>
          <w:rFonts w:cstheme="minorHAnsi"/>
          <w:sz w:val="20"/>
          <w:szCs w:val="20"/>
        </w:rPr>
        <w:t xml:space="preserve"> early actions, targeting logic, delivery channels, unit costs, procurement pathways, and minimum operational readiness requirements.</w:t>
      </w:r>
    </w:p>
    <w:p w14:paraId="2635C166"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4) Pre-arrange financing windows and disbursement pathways</w:t>
      </w:r>
    </w:p>
    <w:p w14:paraId="7749400A" w14:textId="77777777" w:rsidR="008F4494" w:rsidRPr="008F4494" w:rsidRDefault="008F4494">
      <w:pPr>
        <w:numPr>
          <w:ilvl w:val="0"/>
          <w:numId w:val="207"/>
        </w:numPr>
        <w:spacing w:after="0" w:line="240" w:lineRule="auto"/>
        <w:jc w:val="both"/>
        <w:rPr>
          <w:rFonts w:cstheme="minorHAnsi"/>
          <w:sz w:val="20"/>
          <w:szCs w:val="20"/>
        </w:rPr>
      </w:pPr>
      <w:r w:rsidRPr="008F4494">
        <w:rPr>
          <w:rFonts w:cstheme="minorHAnsi"/>
          <w:sz w:val="20"/>
          <w:szCs w:val="20"/>
        </w:rPr>
        <w:t>Create a blended financing architecture with clear rules for:</w:t>
      </w:r>
    </w:p>
    <w:p w14:paraId="502AC59B" w14:textId="77777777" w:rsidR="008F4494" w:rsidRPr="008F4494" w:rsidRDefault="008F4494">
      <w:pPr>
        <w:numPr>
          <w:ilvl w:val="1"/>
          <w:numId w:val="207"/>
        </w:numPr>
        <w:spacing w:after="0" w:line="240" w:lineRule="auto"/>
        <w:jc w:val="both"/>
        <w:rPr>
          <w:rFonts w:cstheme="minorHAnsi"/>
          <w:sz w:val="20"/>
          <w:szCs w:val="20"/>
        </w:rPr>
      </w:pPr>
      <w:r w:rsidRPr="008F4494">
        <w:rPr>
          <w:rFonts w:cstheme="minorHAnsi"/>
          <w:b/>
          <w:bCs/>
          <w:sz w:val="20"/>
          <w:szCs w:val="20"/>
        </w:rPr>
        <w:t>Ex-ante</w:t>
      </w:r>
      <w:r w:rsidRPr="008F4494">
        <w:rPr>
          <w:rFonts w:cstheme="minorHAnsi"/>
          <w:sz w:val="20"/>
          <w:szCs w:val="20"/>
        </w:rPr>
        <w:t xml:space="preserve"> financing (preparedness/resilience investments), and</w:t>
      </w:r>
    </w:p>
    <w:p w14:paraId="13EB9C75" w14:textId="77777777" w:rsidR="008F4494" w:rsidRPr="008F4494" w:rsidRDefault="008F4494">
      <w:pPr>
        <w:numPr>
          <w:ilvl w:val="1"/>
          <w:numId w:val="207"/>
        </w:numPr>
        <w:spacing w:after="0" w:line="240" w:lineRule="auto"/>
        <w:jc w:val="both"/>
        <w:rPr>
          <w:rFonts w:cstheme="minorHAnsi"/>
          <w:sz w:val="20"/>
          <w:szCs w:val="20"/>
        </w:rPr>
      </w:pPr>
      <w:r w:rsidRPr="008F4494">
        <w:rPr>
          <w:rFonts w:cstheme="minorHAnsi"/>
          <w:b/>
          <w:bCs/>
          <w:sz w:val="20"/>
          <w:szCs w:val="20"/>
        </w:rPr>
        <w:lastRenderedPageBreak/>
        <w:t>Ex-post</w:t>
      </w:r>
      <w:r w:rsidRPr="008F4494">
        <w:rPr>
          <w:rFonts w:cstheme="minorHAnsi"/>
          <w:sz w:val="20"/>
          <w:szCs w:val="20"/>
        </w:rPr>
        <w:t xml:space="preserve"> financing (imminent/ongoing emergency activation for life-saving response and early rehabilitation).</w:t>
      </w:r>
    </w:p>
    <w:p w14:paraId="50DE037A" w14:textId="77777777" w:rsidR="008F4494" w:rsidRPr="008F4494" w:rsidRDefault="008F4494">
      <w:pPr>
        <w:numPr>
          <w:ilvl w:val="0"/>
          <w:numId w:val="207"/>
        </w:numPr>
        <w:spacing w:after="0" w:line="240" w:lineRule="auto"/>
        <w:jc w:val="both"/>
        <w:rPr>
          <w:rFonts w:cstheme="minorHAnsi"/>
          <w:sz w:val="20"/>
          <w:szCs w:val="20"/>
        </w:rPr>
      </w:pPr>
      <w:r w:rsidRPr="008F4494">
        <w:rPr>
          <w:rFonts w:cstheme="minorHAnsi"/>
          <w:sz w:val="20"/>
          <w:szCs w:val="20"/>
        </w:rPr>
        <w:t>Pre-authorize disbursement mechanisms (government funds, DREF/CERF pathways, donor contingency windows, insurance/social protection linkages) to avoid delays once triggers are met.</w:t>
      </w:r>
    </w:p>
    <w:p w14:paraId="70384A64"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5) Strengthen baseline risk/vulnerability and exposure data systems</w:t>
      </w:r>
    </w:p>
    <w:p w14:paraId="3A8ACDD2" w14:textId="77777777" w:rsidR="008F4494" w:rsidRPr="008F4494" w:rsidRDefault="008F4494">
      <w:pPr>
        <w:numPr>
          <w:ilvl w:val="0"/>
          <w:numId w:val="208"/>
        </w:numPr>
        <w:spacing w:after="0" w:line="240" w:lineRule="auto"/>
        <w:jc w:val="both"/>
        <w:rPr>
          <w:rFonts w:cstheme="minorHAnsi"/>
          <w:sz w:val="20"/>
          <w:szCs w:val="20"/>
        </w:rPr>
      </w:pPr>
      <w:r w:rsidRPr="008F4494">
        <w:rPr>
          <w:rFonts w:cstheme="minorHAnsi"/>
          <w:sz w:val="20"/>
          <w:szCs w:val="20"/>
        </w:rPr>
        <w:t>Require sector agencies and partners to maintain updated CRVA repositories and geospatial risk atlases (bag/</w:t>
      </w:r>
      <w:proofErr w:type="spellStart"/>
      <w:r w:rsidRPr="008F4494">
        <w:rPr>
          <w:rFonts w:cstheme="minorHAnsi"/>
          <w:sz w:val="20"/>
          <w:szCs w:val="20"/>
        </w:rPr>
        <w:t>soum</w:t>
      </w:r>
      <w:proofErr w:type="spellEnd"/>
      <w:r w:rsidRPr="008F4494">
        <w:rPr>
          <w:rFonts w:cstheme="minorHAnsi"/>
          <w:sz w:val="20"/>
          <w:szCs w:val="20"/>
        </w:rPr>
        <w:t>/</w:t>
      </w:r>
      <w:proofErr w:type="spellStart"/>
      <w:r w:rsidRPr="008F4494">
        <w:rPr>
          <w:rFonts w:cstheme="minorHAnsi"/>
          <w:sz w:val="20"/>
          <w:szCs w:val="20"/>
        </w:rPr>
        <w:t>aimag</w:t>
      </w:r>
      <w:proofErr w:type="spellEnd"/>
      <w:r w:rsidRPr="008F4494">
        <w:rPr>
          <w:rFonts w:cstheme="minorHAnsi"/>
          <w:sz w:val="20"/>
          <w:szCs w:val="20"/>
        </w:rPr>
        <w:t>) that can be operationally used for impact estimation.</w:t>
      </w:r>
    </w:p>
    <w:p w14:paraId="7A06D5EA" w14:textId="77777777" w:rsidR="008F4494" w:rsidRPr="008F4494" w:rsidRDefault="008F4494">
      <w:pPr>
        <w:numPr>
          <w:ilvl w:val="0"/>
          <w:numId w:val="208"/>
        </w:numPr>
        <w:spacing w:after="0" w:line="240" w:lineRule="auto"/>
        <w:jc w:val="both"/>
        <w:rPr>
          <w:rFonts w:cstheme="minorHAnsi"/>
          <w:sz w:val="20"/>
          <w:szCs w:val="20"/>
        </w:rPr>
      </w:pPr>
      <w:r w:rsidRPr="008F4494">
        <w:rPr>
          <w:rFonts w:cstheme="minorHAnsi"/>
          <w:sz w:val="20"/>
          <w:szCs w:val="20"/>
        </w:rPr>
        <w:t>Implement minimum data standards (formats, metadata, geocoding) and routine update cycles; prioritize herder-level vulnerability, livestock assets, pasture/biomass, water access, and infrastructure layers.</w:t>
      </w:r>
    </w:p>
    <w:p w14:paraId="73497009" w14:textId="241A2561"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6) Operationalize the IBF</w:t>
      </w:r>
      <w:r w:rsidR="00EF25C6">
        <w:rPr>
          <w:rFonts w:cstheme="minorHAnsi"/>
          <w:b/>
          <w:bCs/>
          <w:sz w:val="20"/>
          <w:szCs w:val="20"/>
        </w:rPr>
        <w:t>-</w:t>
      </w:r>
      <w:proofErr w:type="spellStart"/>
      <w:r w:rsidRPr="008F4494">
        <w:rPr>
          <w:rFonts w:cstheme="minorHAnsi"/>
          <w:b/>
          <w:bCs/>
          <w:sz w:val="20"/>
          <w:szCs w:val="20"/>
        </w:rPr>
        <w:t>FbF</w:t>
      </w:r>
      <w:proofErr w:type="spellEnd"/>
      <w:r w:rsidRPr="008F4494">
        <w:rPr>
          <w:rFonts w:cstheme="minorHAnsi"/>
          <w:b/>
          <w:bCs/>
          <w:sz w:val="20"/>
          <w:szCs w:val="20"/>
        </w:rPr>
        <w:t xml:space="preserve"> dashboard as a decision engine</w:t>
      </w:r>
    </w:p>
    <w:p w14:paraId="635BF730" w14:textId="77777777" w:rsidR="008F4494" w:rsidRPr="008F4494" w:rsidRDefault="008F4494">
      <w:pPr>
        <w:numPr>
          <w:ilvl w:val="0"/>
          <w:numId w:val="209"/>
        </w:numPr>
        <w:spacing w:after="0" w:line="240" w:lineRule="auto"/>
        <w:jc w:val="both"/>
        <w:rPr>
          <w:rFonts w:cstheme="minorHAnsi"/>
          <w:sz w:val="20"/>
          <w:szCs w:val="20"/>
        </w:rPr>
      </w:pPr>
      <w:r w:rsidRPr="008F4494">
        <w:rPr>
          <w:rFonts w:cstheme="minorHAnsi"/>
          <w:sz w:val="20"/>
          <w:szCs w:val="20"/>
        </w:rPr>
        <w:t xml:space="preserve">Deploy an integrated dashboard that </w:t>
      </w:r>
      <w:proofErr w:type="gramStart"/>
      <w:r w:rsidRPr="008F4494">
        <w:rPr>
          <w:rFonts w:cstheme="minorHAnsi"/>
          <w:sz w:val="20"/>
          <w:szCs w:val="20"/>
        </w:rPr>
        <w:t>consolidates:</w:t>
      </w:r>
      <w:proofErr w:type="gramEnd"/>
      <w:r w:rsidRPr="008F4494">
        <w:rPr>
          <w:rFonts w:cstheme="minorHAnsi"/>
          <w:sz w:val="20"/>
          <w:szCs w:val="20"/>
        </w:rPr>
        <w:t xml:space="preserve"> forecasts, indices, thresholds, exposure/vulnerability layers, anticipatory L&amp;D scenarios, EAP status, 5W plans, and financing readiness.</w:t>
      </w:r>
    </w:p>
    <w:p w14:paraId="5A26D842" w14:textId="77777777" w:rsidR="008F4494" w:rsidRPr="008F4494" w:rsidRDefault="008F4494">
      <w:pPr>
        <w:numPr>
          <w:ilvl w:val="0"/>
          <w:numId w:val="209"/>
        </w:numPr>
        <w:spacing w:after="0" w:line="240" w:lineRule="auto"/>
        <w:jc w:val="both"/>
        <w:rPr>
          <w:rFonts w:cstheme="minorHAnsi"/>
          <w:sz w:val="20"/>
          <w:szCs w:val="20"/>
        </w:rPr>
      </w:pPr>
      <w:r w:rsidRPr="008F4494">
        <w:rPr>
          <w:rFonts w:cstheme="minorHAnsi"/>
          <w:sz w:val="20"/>
          <w:szCs w:val="20"/>
        </w:rPr>
        <w:t>Enable role-based access and audit trails for accountability, including tracking of allocations, actions implemented, and beneficiary coverage.</w:t>
      </w:r>
    </w:p>
    <w:p w14:paraId="1F43446E"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7) Improve last-mile risk communication and feedback</w:t>
      </w:r>
    </w:p>
    <w:p w14:paraId="72A4EB60" w14:textId="77777777" w:rsidR="008F4494" w:rsidRPr="008F4494" w:rsidRDefault="008F4494">
      <w:pPr>
        <w:numPr>
          <w:ilvl w:val="0"/>
          <w:numId w:val="210"/>
        </w:numPr>
        <w:spacing w:after="0" w:line="240" w:lineRule="auto"/>
        <w:jc w:val="both"/>
        <w:rPr>
          <w:rFonts w:cstheme="minorHAnsi"/>
          <w:sz w:val="20"/>
          <w:szCs w:val="20"/>
        </w:rPr>
      </w:pPr>
      <w:r w:rsidRPr="008F4494">
        <w:rPr>
          <w:rFonts w:cstheme="minorHAnsi"/>
          <w:sz w:val="20"/>
          <w:szCs w:val="20"/>
        </w:rPr>
        <w:t>Institutionalize CAP-based common alerting integrated with national TV/radio and community channels (WhatsApp/Telegram/Facebook groups, IVR/SMS/cell broadcast).</w:t>
      </w:r>
    </w:p>
    <w:p w14:paraId="3BE6C3A7" w14:textId="77777777" w:rsidR="008F4494" w:rsidRPr="008F4494" w:rsidRDefault="008F4494">
      <w:pPr>
        <w:numPr>
          <w:ilvl w:val="0"/>
          <w:numId w:val="210"/>
        </w:numPr>
        <w:spacing w:after="0" w:line="240" w:lineRule="auto"/>
        <w:jc w:val="both"/>
        <w:rPr>
          <w:rFonts w:cstheme="minorHAnsi"/>
          <w:sz w:val="20"/>
          <w:szCs w:val="20"/>
        </w:rPr>
      </w:pPr>
      <w:r w:rsidRPr="008F4494">
        <w:rPr>
          <w:rFonts w:cstheme="minorHAnsi"/>
          <w:sz w:val="20"/>
          <w:szCs w:val="20"/>
        </w:rPr>
        <w:t>Establish two-way reporting protocols (crowdsourcing and field teams) so situation updates and impact evidence continuously refine decisions and targeting.</w:t>
      </w:r>
    </w:p>
    <w:p w14:paraId="1EECA839"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8) Enhance observation and nowcasting for rapid-onset hazards</w:t>
      </w:r>
    </w:p>
    <w:p w14:paraId="77FE6247" w14:textId="77777777" w:rsidR="008F4494" w:rsidRPr="008F4494" w:rsidRDefault="008F4494">
      <w:pPr>
        <w:numPr>
          <w:ilvl w:val="0"/>
          <w:numId w:val="211"/>
        </w:numPr>
        <w:spacing w:after="0" w:line="240" w:lineRule="auto"/>
        <w:jc w:val="both"/>
        <w:rPr>
          <w:rFonts w:cstheme="minorHAnsi"/>
          <w:sz w:val="20"/>
          <w:szCs w:val="20"/>
        </w:rPr>
      </w:pPr>
      <w:r w:rsidRPr="008F4494">
        <w:rPr>
          <w:rFonts w:cstheme="minorHAnsi"/>
          <w:sz w:val="20"/>
          <w:szCs w:val="20"/>
        </w:rPr>
        <w:t>Expand high-density AWS coverage in hotspot areas and integrate crowdsourced observations to support nowcasting and short-fuse warnings (storms, blizzards, flash floods).</w:t>
      </w:r>
    </w:p>
    <w:p w14:paraId="750D3A3F" w14:textId="77777777" w:rsidR="008F4494" w:rsidRPr="008F4494" w:rsidRDefault="008F4494">
      <w:pPr>
        <w:numPr>
          <w:ilvl w:val="0"/>
          <w:numId w:val="211"/>
        </w:numPr>
        <w:spacing w:after="0" w:line="240" w:lineRule="auto"/>
        <w:jc w:val="both"/>
        <w:rPr>
          <w:rFonts w:cstheme="minorHAnsi"/>
          <w:sz w:val="20"/>
          <w:szCs w:val="20"/>
        </w:rPr>
      </w:pPr>
      <w:r w:rsidRPr="008F4494">
        <w:rPr>
          <w:rFonts w:cstheme="minorHAnsi"/>
          <w:sz w:val="20"/>
          <w:szCs w:val="20"/>
        </w:rPr>
        <w:t>Automate data ingestion, QC, and forecasting workflows (scripts/</w:t>
      </w:r>
      <w:proofErr w:type="spellStart"/>
      <w:r w:rsidRPr="008F4494">
        <w:rPr>
          <w:rFonts w:cstheme="minorHAnsi"/>
          <w:sz w:val="20"/>
          <w:szCs w:val="20"/>
        </w:rPr>
        <w:t>cron</w:t>
      </w:r>
      <w:proofErr w:type="spellEnd"/>
      <w:r w:rsidRPr="008F4494">
        <w:rPr>
          <w:rFonts w:cstheme="minorHAnsi"/>
          <w:sz w:val="20"/>
          <w:szCs w:val="20"/>
        </w:rPr>
        <w:t xml:space="preserve"> jobs) to ensure 24/7 operational capability.</w:t>
      </w:r>
    </w:p>
    <w:p w14:paraId="178077DA"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9) Implement monitoring, evaluation, and learning (MEL)</w:t>
      </w:r>
    </w:p>
    <w:p w14:paraId="3682AE81" w14:textId="77777777" w:rsidR="008F4494" w:rsidRPr="008F4494" w:rsidRDefault="008F4494">
      <w:pPr>
        <w:numPr>
          <w:ilvl w:val="0"/>
          <w:numId w:val="212"/>
        </w:numPr>
        <w:spacing w:after="0" w:line="240" w:lineRule="auto"/>
        <w:jc w:val="both"/>
        <w:rPr>
          <w:rFonts w:cstheme="minorHAnsi"/>
          <w:sz w:val="20"/>
          <w:szCs w:val="20"/>
        </w:rPr>
      </w:pPr>
      <w:r w:rsidRPr="008F4494">
        <w:rPr>
          <w:rFonts w:cstheme="minorHAnsi"/>
          <w:sz w:val="20"/>
          <w:szCs w:val="20"/>
        </w:rPr>
        <w:t>Define performance indicators for: trigger accuracy, timeliness, action coverage, cost-efficiency, outcome impacts (reduced mortality/L&amp;D), and partner compliance.</w:t>
      </w:r>
    </w:p>
    <w:p w14:paraId="4E6D4934" w14:textId="77777777" w:rsidR="008F4494" w:rsidRPr="008F4494" w:rsidRDefault="008F4494">
      <w:pPr>
        <w:numPr>
          <w:ilvl w:val="0"/>
          <w:numId w:val="212"/>
        </w:numPr>
        <w:spacing w:after="0" w:line="240" w:lineRule="auto"/>
        <w:jc w:val="both"/>
        <w:rPr>
          <w:rFonts w:cstheme="minorHAnsi"/>
          <w:sz w:val="20"/>
          <w:szCs w:val="20"/>
        </w:rPr>
      </w:pPr>
      <w:r w:rsidRPr="008F4494">
        <w:rPr>
          <w:rFonts w:cstheme="minorHAnsi"/>
          <w:sz w:val="20"/>
          <w:szCs w:val="20"/>
        </w:rPr>
        <w:t>Conduct after-action reviews after major events and update triggers, action menus, cost assumptions, and SOP workflows accordingly.</w:t>
      </w:r>
    </w:p>
    <w:p w14:paraId="519E2E86" w14:textId="77777777" w:rsidR="008F4494" w:rsidRPr="008F4494" w:rsidRDefault="008F4494" w:rsidP="00F80568">
      <w:pPr>
        <w:spacing w:after="0" w:line="240" w:lineRule="auto"/>
        <w:jc w:val="both"/>
        <w:rPr>
          <w:rFonts w:cstheme="minorHAnsi"/>
          <w:b/>
          <w:bCs/>
          <w:sz w:val="20"/>
          <w:szCs w:val="20"/>
        </w:rPr>
      </w:pPr>
      <w:r w:rsidRPr="008F4494">
        <w:rPr>
          <w:rFonts w:cstheme="minorHAnsi"/>
          <w:b/>
          <w:bCs/>
          <w:sz w:val="20"/>
          <w:szCs w:val="20"/>
        </w:rPr>
        <w:t xml:space="preserve">10) Align </w:t>
      </w:r>
      <w:proofErr w:type="spellStart"/>
      <w:r w:rsidRPr="008F4494">
        <w:rPr>
          <w:rFonts w:cstheme="minorHAnsi"/>
          <w:b/>
          <w:bCs/>
          <w:sz w:val="20"/>
          <w:szCs w:val="20"/>
        </w:rPr>
        <w:t>FbF</w:t>
      </w:r>
      <w:proofErr w:type="spellEnd"/>
      <w:r w:rsidRPr="008F4494">
        <w:rPr>
          <w:rFonts w:cstheme="minorHAnsi"/>
          <w:b/>
          <w:bCs/>
          <w:sz w:val="20"/>
          <w:szCs w:val="20"/>
        </w:rPr>
        <w:t xml:space="preserve"> with national planning and long-term resilience</w:t>
      </w:r>
    </w:p>
    <w:p w14:paraId="3C6BB454" w14:textId="77777777" w:rsidR="008F4494" w:rsidRPr="008F4494" w:rsidRDefault="008F4494">
      <w:pPr>
        <w:numPr>
          <w:ilvl w:val="0"/>
          <w:numId w:val="213"/>
        </w:numPr>
        <w:spacing w:after="0" w:line="240" w:lineRule="auto"/>
        <w:jc w:val="both"/>
        <w:rPr>
          <w:rFonts w:cstheme="minorHAnsi"/>
          <w:sz w:val="20"/>
          <w:szCs w:val="20"/>
        </w:rPr>
      </w:pPr>
      <w:r w:rsidRPr="008F4494">
        <w:rPr>
          <w:rFonts w:cstheme="minorHAnsi"/>
          <w:sz w:val="20"/>
          <w:szCs w:val="20"/>
        </w:rPr>
        <w:t xml:space="preserve">Integrate </w:t>
      </w:r>
      <w:proofErr w:type="spellStart"/>
      <w:r w:rsidRPr="008F4494">
        <w:rPr>
          <w:rFonts w:cstheme="minorHAnsi"/>
          <w:sz w:val="20"/>
          <w:szCs w:val="20"/>
        </w:rPr>
        <w:t>FbF</w:t>
      </w:r>
      <w:proofErr w:type="spellEnd"/>
      <w:r w:rsidRPr="008F4494">
        <w:rPr>
          <w:rFonts w:cstheme="minorHAnsi"/>
          <w:sz w:val="20"/>
          <w:szCs w:val="20"/>
        </w:rPr>
        <w:t xml:space="preserve"> evidence and risk data into local development planning, contingency budgeting, and climate fiscal frameworks.</w:t>
      </w:r>
    </w:p>
    <w:p w14:paraId="0AF1D8B4" w14:textId="77777777" w:rsidR="008F4494" w:rsidRPr="008F4494" w:rsidRDefault="008F4494">
      <w:pPr>
        <w:numPr>
          <w:ilvl w:val="0"/>
          <w:numId w:val="213"/>
        </w:numPr>
        <w:spacing w:after="0" w:line="240" w:lineRule="auto"/>
        <w:jc w:val="both"/>
        <w:rPr>
          <w:rFonts w:cstheme="minorHAnsi"/>
          <w:sz w:val="20"/>
          <w:szCs w:val="20"/>
        </w:rPr>
      </w:pPr>
      <w:r w:rsidRPr="008F4494">
        <w:rPr>
          <w:rFonts w:cstheme="minorHAnsi"/>
          <w:sz w:val="20"/>
          <w:szCs w:val="20"/>
        </w:rPr>
        <w:t xml:space="preserve">Link </w:t>
      </w:r>
      <w:proofErr w:type="spellStart"/>
      <w:r w:rsidRPr="008F4494">
        <w:rPr>
          <w:rFonts w:cstheme="minorHAnsi"/>
          <w:sz w:val="20"/>
          <w:szCs w:val="20"/>
        </w:rPr>
        <w:t>FbF</w:t>
      </w:r>
      <w:proofErr w:type="spellEnd"/>
      <w:r w:rsidRPr="008F4494">
        <w:rPr>
          <w:rFonts w:cstheme="minorHAnsi"/>
          <w:sz w:val="20"/>
          <w:szCs w:val="20"/>
        </w:rPr>
        <w:t xml:space="preserve"> to NAP/NDC localization by using risk-informed tools to prioritize low-regret measures, climate-proofing, nature-based solutions, and resilient livelihood investments.</w:t>
      </w:r>
    </w:p>
    <w:p w14:paraId="72DC0043" w14:textId="77777777" w:rsidR="00C1705E" w:rsidRDefault="00C1705E" w:rsidP="00F8047B">
      <w:pPr>
        <w:jc w:val="both"/>
        <w:rPr>
          <w:rFonts w:cstheme="minorHAnsi"/>
          <w:sz w:val="20"/>
          <w:szCs w:val="20"/>
        </w:rPr>
      </w:pPr>
    </w:p>
    <w:p w14:paraId="75E10909" w14:textId="77777777" w:rsidR="00C1705E" w:rsidRDefault="00C1705E" w:rsidP="00F8047B">
      <w:pPr>
        <w:jc w:val="both"/>
        <w:rPr>
          <w:rFonts w:cstheme="minorHAnsi"/>
          <w:sz w:val="20"/>
          <w:szCs w:val="20"/>
        </w:rPr>
      </w:pPr>
    </w:p>
    <w:p w14:paraId="762E78BD" w14:textId="77777777" w:rsidR="00C1705E" w:rsidRDefault="00C1705E" w:rsidP="00F8047B">
      <w:pPr>
        <w:jc w:val="both"/>
        <w:rPr>
          <w:rFonts w:cstheme="minorHAnsi"/>
          <w:sz w:val="20"/>
          <w:szCs w:val="20"/>
        </w:rPr>
      </w:pPr>
    </w:p>
    <w:p w14:paraId="3C291557" w14:textId="77777777" w:rsidR="00C1705E" w:rsidRDefault="00C1705E" w:rsidP="00F8047B">
      <w:pPr>
        <w:jc w:val="both"/>
        <w:rPr>
          <w:rFonts w:cstheme="minorHAnsi"/>
          <w:sz w:val="20"/>
          <w:szCs w:val="20"/>
        </w:rPr>
      </w:pPr>
    </w:p>
    <w:p w14:paraId="07335881" w14:textId="6012AE94" w:rsidR="00C1705E" w:rsidRDefault="0040177D" w:rsidP="00D1548F">
      <w:pPr>
        <w:jc w:val="center"/>
        <w:rPr>
          <w:rFonts w:cstheme="minorHAnsi"/>
          <w:sz w:val="20"/>
          <w:szCs w:val="20"/>
        </w:rPr>
      </w:pPr>
      <w:r>
        <w:rPr>
          <w:rFonts w:cstheme="minorHAnsi"/>
          <w:sz w:val="20"/>
          <w:szCs w:val="20"/>
        </w:rPr>
        <w:t>…………………………………………………………………………………………………………………………….</w:t>
      </w:r>
    </w:p>
    <w:p w14:paraId="35C5EC72" w14:textId="143B4664" w:rsidR="0040177D" w:rsidRPr="00E45A50" w:rsidRDefault="0040177D" w:rsidP="00F8047B">
      <w:pPr>
        <w:jc w:val="both"/>
        <w:rPr>
          <w:rFonts w:cstheme="minorHAnsi"/>
          <w:sz w:val="20"/>
          <w:szCs w:val="20"/>
        </w:rPr>
      </w:pPr>
      <w:r w:rsidRPr="00E45A50">
        <w:rPr>
          <w:rFonts w:cstheme="minorHAnsi"/>
          <w:sz w:val="20"/>
          <w:szCs w:val="20"/>
        </w:rPr>
        <w:t xml:space="preserve">Developed by Z M Sajjadul Islam, Email: </w:t>
      </w:r>
      <w:hyperlink r:id="rId24" w:history="1">
        <w:r w:rsidRPr="00E45A50">
          <w:rPr>
            <w:rStyle w:val="Hyperlink"/>
            <w:rFonts w:cstheme="minorHAnsi"/>
            <w:sz w:val="20"/>
            <w:szCs w:val="20"/>
          </w:rPr>
          <w:t>zmsajjad@yahoo.com</w:t>
        </w:r>
      </w:hyperlink>
      <w:r w:rsidRPr="00E45A50">
        <w:rPr>
          <w:rFonts w:cstheme="minorHAnsi"/>
          <w:sz w:val="20"/>
          <w:szCs w:val="20"/>
        </w:rPr>
        <w:t xml:space="preserve"> , </w:t>
      </w:r>
      <w:proofErr w:type="gramStart"/>
      <w:r w:rsidRPr="00E45A50">
        <w:rPr>
          <w:rFonts w:cstheme="minorHAnsi"/>
          <w:sz w:val="20"/>
          <w:szCs w:val="20"/>
        </w:rPr>
        <w:t>WhatsApp:+</w:t>
      </w:r>
      <w:proofErr w:type="gramEnd"/>
      <w:r w:rsidRPr="00E45A50">
        <w:rPr>
          <w:rFonts w:cstheme="minorHAnsi"/>
          <w:sz w:val="20"/>
          <w:szCs w:val="20"/>
        </w:rPr>
        <w:t xml:space="preserve"> 88 01711 979179</w:t>
      </w:r>
    </w:p>
    <w:p w14:paraId="6D4925E1" w14:textId="77777777" w:rsidR="00C1705E" w:rsidRDefault="00C1705E" w:rsidP="00F8047B">
      <w:pPr>
        <w:jc w:val="both"/>
        <w:rPr>
          <w:rFonts w:cstheme="minorHAnsi"/>
          <w:sz w:val="20"/>
          <w:szCs w:val="20"/>
        </w:rPr>
      </w:pPr>
    </w:p>
    <w:p w14:paraId="52E784BF" w14:textId="77777777" w:rsidR="00C1705E" w:rsidRDefault="00C1705E" w:rsidP="00F8047B">
      <w:pPr>
        <w:jc w:val="both"/>
        <w:rPr>
          <w:rFonts w:cstheme="minorHAnsi"/>
          <w:sz w:val="20"/>
          <w:szCs w:val="20"/>
        </w:rPr>
      </w:pPr>
    </w:p>
    <w:p w14:paraId="234E251D" w14:textId="77777777" w:rsidR="00C1705E" w:rsidRDefault="00C1705E" w:rsidP="00F8047B">
      <w:pPr>
        <w:jc w:val="both"/>
        <w:rPr>
          <w:rFonts w:cstheme="minorHAnsi"/>
          <w:sz w:val="20"/>
          <w:szCs w:val="20"/>
        </w:rPr>
      </w:pPr>
    </w:p>
    <w:p w14:paraId="7DC98137" w14:textId="77777777" w:rsidR="00C1705E" w:rsidRDefault="00C1705E" w:rsidP="00F8047B">
      <w:pPr>
        <w:jc w:val="both"/>
        <w:rPr>
          <w:rFonts w:cstheme="minorHAnsi"/>
          <w:sz w:val="20"/>
          <w:szCs w:val="20"/>
        </w:rPr>
      </w:pPr>
    </w:p>
    <w:p w14:paraId="5CF7687A" w14:textId="77777777" w:rsidR="00C1705E" w:rsidRDefault="00C1705E" w:rsidP="00F8047B">
      <w:pPr>
        <w:jc w:val="both"/>
        <w:rPr>
          <w:rFonts w:cstheme="minorHAnsi"/>
          <w:sz w:val="20"/>
          <w:szCs w:val="20"/>
        </w:rPr>
      </w:pPr>
    </w:p>
    <w:p w14:paraId="52FE127D" w14:textId="77777777" w:rsidR="00C1705E" w:rsidRDefault="00C1705E" w:rsidP="00F8047B">
      <w:pPr>
        <w:jc w:val="both"/>
        <w:rPr>
          <w:rFonts w:cstheme="minorHAnsi"/>
          <w:sz w:val="20"/>
          <w:szCs w:val="20"/>
        </w:rPr>
      </w:pPr>
    </w:p>
    <w:p w14:paraId="501A8FEE" w14:textId="77777777" w:rsidR="00C1705E" w:rsidRDefault="00C1705E" w:rsidP="00F8047B">
      <w:pPr>
        <w:jc w:val="both"/>
        <w:rPr>
          <w:rFonts w:cstheme="minorHAnsi"/>
          <w:sz w:val="20"/>
          <w:szCs w:val="20"/>
        </w:rPr>
      </w:pPr>
    </w:p>
    <w:sectPr w:rsidR="00C1705E" w:rsidSect="004029C8">
      <w:pgSz w:w="11909" w:h="16834" w:code="9"/>
      <w:pgMar w:top="1152" w:right="1008"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E3B61" w14:textId="77777777" w:rsidR="00F50D09" w:rsidRDefault="00F50D09" w:rsidP="00BF2678">
      <w:pPr>
        <w:spacing w:after="0" w:line="240" w:lineRule="auto"/>
      </w:pPr>
      <w:r>
        <w:separator/>
      </w:r>
    </w:p>
  </w:endnote>
  <w:endnote w:type="continuationSeparator" w:id="0">
    <w:p w14:paraId="52B45B24" w14:textId="77777777" w:rsidR="00F50D09" w:rsidRDefault="00F50D09" w:rsidP="00BF2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Montserrat Medium">
    <w:charset w:val="00"/>
    <w:family w:val="auto"/>
    <w:pitch w:val="variable"/>
    <w:sig w:usb0="2000020F" w:usb1="00000003" w:usb2="00000000" w:usb3="00000000" w:csb0="00000197" w:csb1="00000000"/>
  </w:font>
  <w:font w:name="Bodoni 72">
    <w:altName w:val="Cambria"/>
    <w:panose1 w:val="00000000000000000000"/>
    <w:charset w:val="00"/>
    <w:family w:val="roman"/>
    <w:notTrueType/>
    <w:pitch w:val="default"/>
    <w:sig w:usb0="00000003" w:usb1="00000000" w:usb2="00000000" w:usb3="00000000" w:csb0="00000001" w:csb1="00000000"/>
  </w:font>
  <w:font w:name="LINDJV+Montserrat-Medium">
    <w:altName w:val="Calibri"/>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8"/>
        <w:szCs w:val="18"/>
      </w:rPr>
      <w:id w:val="-12378589"/>
      <w:docPartObj>
        <w:docPartGallery w:val="Page Numbers (Bottom of Page)"/>
        <w:docPartUnique/>
      </w:docPartObj>
    </w:sdtPr>
    <w:sdtContent>
      <w:sdt>
        <w:sdtPr>
          <w:rPr>
            <w:i/>
            <w:iCs/>
            <w:sz w:val="18"/>
            <w:szCs w:val="18"/>
          </w:rPr>
          <w:id w:val="-1705238520"/>
          <w:docPartObj>
            <w:docPartGallery w:val="Page Numbers (Top of Page)"/>
            <w:docPartUnique/>
          </w:docPartObj>
        </w:sdtPr>
        <w:sdtContent>
          <w:p w14:paraId="3C451B9A" w14:textId="1839E210" w:rsidR="00CD434A" w:rsidRPr="00CD434A" w:rsidRDefault="00CD434A">
            <w:pPr>
              <w:pStyle w:val="Footer"/>
              <w:rPr>
                <w:i/>
                <w:iCs/>
                <w:sz w:val="18"/>
                <w:szCs w:val="18"/>
              </w:rPr>
            </w:pPr>
            <w:r w:rsidRPr="00CD434A">
              <w:rPr>
                <w:i/>
                <w:iCs/>
                <w:sz w:val="18"/>
                <w:szCs w:val="18"/>
              </w:rPr>
              <w:t xml:space="preserve">Page </w:t>
            </w:r>
            <w:r w:rsidRPr="00CD434A">
              <w:rPr>
                <w:i/>
                <w:iCs/>
                <w:sz w:val="18"/>
                <w:szCs w:val="18"/>
              </w:rPr>
              <w:fldChar w:fldCharType="begin"/>
            </w:r>
            <w:r w:rsidRPr="00CD434A">
              <w:rPr>
                <w:i/>
                <w:iCs/>
                <w:sz w:val="18"/>
                <w:szCs w:val="18"/>
              </w:rPr>
              <w:instrText xml:space="preserve"> PAGE </w:instrText>
            </w:r>
            <w:r w:rsidRPr="00CD434A">
              <w:rPr>
                <w:i/>
                <w:iCs/>
                <w:sz w:val="18"/>
                <w:szCs w:val="18"/>
              </w:rPr>
              <w:fldChar w:fldCharType="separate"/>
            </w:r>
            <w:r w:rsidRPr="00CD434A">
              <w:rPr>
                <w:i/>
                <w:iCs/>
                <w:noProof/>
                <w:sz w:val="18"/>
                <w:szCs w:val="18"/>
              </w:rPr>
              <w:t>2</w:t>
            </w:r>
            <w:r w:rsidRPr="00CD434A">
              <w:rPr>
                <w:i/>
                <w:iCs/>
                <w:sz w:val="18"/>
                <w:szCs w:val="18"/>
              </w:rPr>
              <w:fldChar w:fldCharType="end"/>
            </w:r>
            <w:r w:rsidRPr="00CD434A">
              <w:rPr>
                <w:i/>
                <w:iCs/>
                <w:sz w:val="18"/>
                <w:szCs w:val="18"/>
              </w:rPr>
              <w:t xml:space="preserve"> of </w:t>
            </w:r>
            <w:r w:rsidRPr="00CD434A">
              <w:rPr>
                <w:i/>
                <w:iCs/>
                <w:sz w:val="18"/>
                <w:szCs w:val="18"/>
              </w:rPr>
              <w:fldChar w:fldCharType="begin"/>
            </w:r>
            <w:r w:rsidRPr="00CD434A">
              <w:rPr>
                <w:i/>
                <w:iCs/>
                <w:sz w:val="18"/>
                <w:szCs w:val="18"/>
              </w:rPr>
              <w:instrText xml:space="preserve"> NUMPAGES  </w:instrText>
            </w:r>
            <w:r w:rsidRPr="00CD434A">
              <w:rPr>
                <w:i/>
                <w:iCs/>
                <w:sz w:val="18"/>
                <w:szCs w:val="18"/>
              </w:rPr>
              <w:fldChar w:fldCharType="separate"/>
            </w:r>
            <w:r w:rsidRPr="00CD434A">
              <w:rPr>
                <w:i/>
                <w:iCs/>
                <w:noProof/>
                <w:sz w:val="18"/>
                <w:szCs w:val="18"/>
              </w:rPr>
              <w:t>2</w:t>
            </w:r>
            <w:r w:rsidRPr="00CD434A">
              <w:rPr>
                <w:i/>
                <w:iCs/>
                <w:sz w:val="18"/>
                <w:szCs w:val="18"/>
              </w:rPr>
              <w:fldChar w:fldCharType="end"/>
            </w:r>
          </w:p>
        </w:sdtContent>
      </w:sdt>
    </w:sdtContent>
  </w:sdt>
  <w:p w14:paraId="600527C2" w14:textId="77777777" w:rsidR="00BF2678" w:rsidRDefault="00BF2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2F127" w14:textId="77777777" w:rsidR="00F50D09" w:rsidRDefault="00F50D09" w:rsidP="00BF2678">
      <w:pPr>
        <w:spacing w:after="0" w:line="240" w:lineRule="auto"/>
      </w:pPr>
      <w:r>
        <w:separator/>
      </w:r>
    </w:p>
  </w:footnote>
  <w:footnote w:type="continuationSeparator" w:id="0">
    <w:p w14:paraId="4FBE758E" w14:textId="77777777" w:rsidR="00F50D09" w:rsidRDefault="00F50D09" w:rsidP="00BF2678">
      <w:pPr>
        <w:spacing w:after="0" w:line="240" w:lineRule="auto"/>
      </w:pPr>
      <w:r>
        <w:continuationSeparator/>
      </w:r>
    </w:p>
  </w:footnote>
  <w:footnote w:id="1">
    <w:p w14:paraId="163E0B04" w14:textId="77777777" w:rsidR="00C05763" w:rsidRPr="00C05763" w:rsidRDefault="00C05763" w:rsidP="00C05763">
      <w:pPr>
        <w:pStyle w:val="FootnoteText"/>
        <w:rPr>
          <w:sz w:val="16"/>
          <w:szCs w:val="16"/>
        </w:rPr>
      </w:pPr>
      <w:r w:rsidRPr="00C05763">
        <w:rPr>
          <w:rStyle w:val="FootnoteReference"/>
          <w:sz w:val="16"/>
          <w:szCs w:val="16"/>
        </w:rPr>
        <w:footnoteRef/>
      </w:r>
      <w:r>
        <w:rPr>
          <w:sz w:val="16"/>
          <w:szCs w:val="16"/>
        </w:rPr>
        <w:t xml:space="preserve"> </w:t>
      </w:r>
      <w:hyperlink r:id="rId1" w:history="1">
        <w:r w:rsidRPr="00B81F9A">
          <w:rPr>
            <w:rStyle w:val="Hyperlink"/>
            <w:sz w:val="16"/>
            <w:szCs w:val="16"/>
          </w:rPr>
          <w:t>https://www.adb.org/sites/default/files/publication/726896/decentralization-governance-economic-development-mongolia.pdf</w:t>
        </w:r>
      </w:hyperlink>
      <w:r w:rsidRPr="00C05763">
        <w:rPr>
          <w:sz w:val="16"/>
          <w:szCs w:val="16"/>
        </w:rPr>
        <w:t xml:space="preserve"> </w:t>
      </w:r>
    </w:p>
  </w:footnote>
  <w:footnote w:id="2">
    <w:p w14:paraId="0F67F95E" w14:textId="77777777" w:rsidR="00C56D42" w:rsidRPr="00BA09DA" w:rsidRDefault="00C56D42" w:rsidP="00C56D42">
      <w:pPr>
        <w:pStyle w:val="FootnoteText"/>
        <w:rPr>
          <w:sz w:val="16"/>
          <w:szCs w:val="16"/>
        </w:rPr>
      </w:pPr>
      <w:r w:rsidRPr="00BA09DA">
        <w:rPr>
          <w:rStyle w:val="FootnoteReference"/>
          <w:sz w:val="16"/>
          <w:szCs w:val="16"/>
        </w:rPr>
        <w:footnoteRef/>
      </w:r>
      <w:r w:rsidRPr="00BA09DA">
        <w:rPr>
          <w:sz w:val="16"/>
          <w:szCs w:val="16"/>
        </w:rPr>
        <w:t xml:space="preserve">  </w:t>
      </w:r>
      <w:hyperlink r:id="rId2" w:history="1">
        <w:r w:rsidRPr="00BA09DA">
          <w:rPr>
            <w:rStyle w:val="Hyperlink"/>
            <w:sz w:val="16"/>
            <w:szCs w:val="16"/>
          </w:rPr>
          <w:t>www.cabinet.gov.mn</w:t>
        </w:r>
      </w:hyperlink>
      <w:r w:rsidRPr="00BA09DA">
        <w:rPr>
          <w:sz w:val="16"/>
          <w:szCs w:val="16"/>
        </w:rPr>
        <w:t xml:space="preserve"> ,</w:t>
      </w:r>
    </w:p>
    <w:p w14:paraId="22D64824" w14:textId="77777777" w:rsidR="00C56D42" w:rsidRPr="00BA09DA" w:rsidRDefault="00C56D42" w:rsidP="00C56D42">
      <w:pPr>
        <w:pStyle w:val="FootnoteText"/>
        <w:rPr>
          <w:sz w:val="16"/>
          <w:szCs w:val="16"/>
        </w:rPr>
      </w:pPr>
      <w:hyperlink r:id="rId3" w:history="1">
        <w:r w:rsidRPr="00BA09DA">
          <w:rPr>
            <w:rStyle w:val="Hyperlink"/>
            <w:sz w:val="16"/>
            <w:szCs w:val="16"/>
          </w:rPr>
          <w:t>https://www.unescap.org/sites/default/d8files/event-documents/Mongolia%20-%20Climate%20Change%20and%20Disaster%20Risk%20Profile.pdf</w:t>
        </w:r>
      </w:hyperlink>
      <w:r w:rsidRPr="00BA09DA">
        <w:rPr>
          <w:sz w:val="16"/>
          <w:szCs w:val="16"/>
        </w:rPr>
        <w:t xml:space="preserve"> , </w:t>
      </w:r>
      <w:hyperlink r:id="rId4" w:history="1">
        <w:r w:rsidRPr="00BA09DA">
          <w:rPr>
            <w:rStyle w:val="Hyperlink"/>
            <w:sz w:val="16"/>
            <w:szCs w:val="16"/>
          </w:rPr>
          <w:t>https://www.adaptation-undp.org/mongolia-achieves-milestone-national-adaptation-planning</w:t>
        </w:r>
      </w:hyperlink>
      <w:r w:rsidRPr="00BA09DA">
        <w:rPr>
          <w:sz w:val="16"/>
          <w:szCs w:val="16"/>
        </w:rPr>
        <w:t xml:space="preserve"> , </w:t>
      </w:r>
      <w:hyperlink r:id="rId5" w:history="1">
        <w:r w:rsidRPr="00BA09DA">
          <w:rPr>
            <w:rStyle w:val="Hyperlink"/>
            <w:sz w:val="16"/>
            <w:szCs w:val="16"/>
          </w:rPr>
          <w:t>https://cabinet.gov.mn/wp-content/uploads/2050_VISION_LONG-TERM-DEVELOPMENT-POLICY.pdf</w:t>
        </w:r>
      </w:hyperlink>
      <w:r w:rsidRPr="00BA09DA">
        <w:rPr>
          <w:sz w:val="16"/>
          <w:szCs w:val="16"/>
        </w:rPr>
        <w:t xml:space="preserve"> </w:t>
      </w:r>
    </w:p>
  </w:footnote>
  <w:footnote w:id="3">
    <w:p w14:paraId="4BD5010D" w14:textId="77777777" w:rsidR="00E363C3" w:rsidRPr="009573F5" w:rsidRDefault="00E363C3" w:rsidP="009573F5">
      <w:pPr>
        <w:pStyle w:val="FootnoteText"/>
        <w:jc w:val="left"/>
        <w:rPr>
          <w:sz w:val="14"/>
          <w:szCs w:val="14"/>
        </w:rPr>
      </w:pPr>
      <w:r w:rsidRPr="00E228D4">
        <w:rPr>
          <w:rStyle w:val="FootnoteReference"/>
          <w:sz w:val="14"/>
          <w:szCs w:val="14"/>
        </w:rPr>
        <w:footnoteRef/>
      </w:r>
      <w:r w:rsidRPr="00E228D4">
        <w:rPr>
          <w:sz w:val="14"/>
          <w:szCs w:val="14"/>
        </w:rPr>
        <w:t xml:space="preserve"> </w:t>
      </w:r>
      <w:r>
        <w:rPr>
          <w:sz w:val="14"/>
          <w:szCs w:val="14"/>
        </w:rPr>
        <w:t xml:space="preserve"> </w:t>
      </w:r>
      <w:hyperlink r:id="rId6" w:history="1">
        <w:r w:rsidRPr="009573F5">
          <w:rPr>
            <w:rStyle w:val="Hyperlink"/>
            <w:sz w:val="14"/>
            <w:szCs w:val="14"/>
          </w:rPr>
          <w:t>www.cabinet.gov.mn</w:t>
        </w:r>
      </w:hyperlink>
      <w:r w:rsidRPr="009573F5">
        <w:rPr>
          <w:sz w:val="14"/>
          <w:szCs w:val="14"/>
        </w:rPr>
        <w:t xml:space="preserve"> ,</w:t>
      </w:r>
    </w:p>
    <w:p w14:paraId="45962CC9" w14:textId="5D83A89B" w:rsidR="00E363C3" w:rsidRPr="009573F5" w:rsidRDefault="00E363C3" w:rsidP="009573F5">
      <w:pPr>
        <w:pStyle w:val="FootnoteText"/>
        <w:jc w:val="left"/>
        <w:rPr>
          <w:sz w:val="14"/>
          <w:szCs w:val="14"/>
        </w:rPr>
      </w:pPr>
      <w:hyperlink r:id="rId7" w:history="1">
        <w:r w:rsidRPr="009573F5">
          <w:rPr>
            <w:rStyle w:val="Hyperlink"/>
            <w:sz w:val="14"/>
            <w:szCs w:val="14"/>
          </w:rPr>
          <w:t>https://www.unescap.org/sites/default/d8files/event-documents/Mongolia%20-%20Climate%20Change%20and%20Disaster%20Risk%20Profile.pdf</w:t>
        </w:r>
      </w:hyperlink>
      <w:r w:rsidRPr="009573F5">
        <w:rPr>
          <w:sz w:val="14"/>
          <w:szCs w:val="14"/>
        </w:rPr>
        <w:t xml:space="preserve"> , </w:t>
      </w:r>
      <w:hyperlink r:id="rId8" w:history="1">
        <w:r w:rsidRPr="009573F5">
          <w:rPr>
            <w:rStyle w:val="Hyperlink"/>
            <w:sz w:val="14"/>
            <w:szCs w:val="14"/>
          </w:rPr>
          <w:t>https://www.adaptation-undp.org/mongolia-achieves-milestone-national-adaptation-planning</w:t>
        </w:r>
      </w:hyperlink>
      <w:r w:rsidRPr="009573F5">
        <w:rPr>
          <w:sz w:val="14"/>
          <w:szCs w:val="14"/>
        </w:rPr>
        <w:t xml:space="preserve">, </w:t>
      </w:r>
      <w:hyperlink r:id="rId9" w:history="1">
        <w:r w:rsidRPr="009573F5">
          <w:rPr>
            <w:rStyle w:val="Hyperlink"/>
            <w:sz w:val="14"/>
            <w:szCs w:val="14"/>
          </w:rPr>
          <w:t>https://cabinet.gov.mn/wp-content/uploads/2050_VISION_LONG-TERM-DEVELOPMENT-POLICY.pdf</w:t>
        </w:r>
      </w:hyperlink>
      <w:r w:rsidRPr="009573F5">
        <w:rPr>
          <w:sz w:val="14"/>
          <w:szCs w:val="14"/>
        </w:rPr>
        <w:t xml:space="preserve"> </w:t>
      </w:r>
    </w:p>
  </w:footnote>
  <w:footnote w:id="4">
    <w:p w14:paraId="578C2D35" w14:textId="77777777" w:rsidR="00A554EB" w:rsidRPr="00742795" w:rsidRDefault="00A554EB" w:rsidP="00A554EB">
      <w:pPr>
        <w:pStyle w:val="FootnoteText"/>
        <w:rPr>
          <w:sz w:val="14"/>
          <w:szCs w:val="14"/>
        </w:rPr>
      </w:pPr>
      <w:r w:rsidRPr="00013815">
        <w:rPr>
          <w:rStyle w:val="FootnoteReference"/>
          <w:sz w:val="16"/>
          <w:szCs w:val="16"/>
        </w:rPr>
        <w:footnoteRef/>
      </w:r>
      <w:r w:rsidRPr="00013815">
        <w:rPr>
          <w:sz w:val="16"/>
          <w:szCs w:val="16"/>
        </w:rPr>
        <w:t xml:space="preserve"> </w:t>
      </w:r>
      <w:hyperlink r:id="rId10" w:history="1">
        <w:r w:rsidRPr="00742795">
          <w:rPr>
            <w:rStyle w:val="Hyperlink"/>
            <w:sz w:val="14"/>
            <w:szCs w:val="14"/>
          </w:rPr>
          <w:t>https://e-mongolia.mn/home</w:t>
        </w:r>
      </w:hyperlink>
      <w:r w:rsidRPr="00742795">
        <w:rPr>
          <w:sz w:val="14"/>
          <w:szCs w:val="14"/>
        </w:rPr>
        <w:t xml:space="preserve"> </w:t>
      </w:r>
    </w:p>
  </w:footnote>
  <w:footnote w:id="5">
    <w:p w14:paraId="37AF40CB"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1" w:history="1">
        <w:r w:rsidRPr="00742795">
          <w:rPr>
            <w:rStyle w:val="Hyperlink"/>
            <w:sz w:val="14"/>
            <w:szCs w:val="14"/>
          </w:rPr>
          <w:t>https://mn-prism-mng.web.app</w:t>
        </w:r>
      </w:hyperlink>
      <w:r w:rsidRPr="00742795">
        <w:rPr>
          <w:sz w:val="14"/>
          <w:szCs w:val="14"/>
        </w:rPr>
        <w:t xml:space="preserve"> </w:t>
      </w:r>
    </w:p>
  </w:footnote>
  <w:footnote w:id="6">
    <w:p w14:paraId="59556CDC"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2" w:history="1">
        <w:r w:rsidRPr="00742795">
          <w:rPr>
            <w:rStyle w:val="Hyperlink"/>
            <w:sz w:val="14"/>
            <w:szCs w:val="14"/>
          </w:rPr>
          <w:t>https://nlis-2.mofa.gov.mn/login</w:t>
        </w:r>
      </w:hyperlink>
      <w:r w:rsidRPr="00742795">
        <w:rPr>
          <w:sz w:val="14"/>
          <w:szCs w:val="14"/>
        </w:rPr>
        <w:t xml:space="preserve"> </w:t>
      </w:r>
    </w:p>
  </w:footnote>
  <w:footnote w:id="7">
    <w:p w14:paraId="3D3E07D8"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3" w:history="1">
        <w:r w:rsidRPr="00742795">
          <w:rPr>
            <w:rStyle w:val="Hyperlink"/>
            <w:sz w:val="14"/>
            <w:szCs w:val="14"/>
          </w:rPr>
          <w:t>https://livestock.mofa.gov.mn/login</w:t>
        </w:r>
      </w:hyperlink>
    </w:p>
  </w:footnote>
  <w:footnote w:id="8">
    <w:p w14:paraId="0FBFADBB"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4" w:history="1">
        <w:r w:rsidRPr="00742795">
          <w:rPr>
            <w:rStyle w:val="Hyperlink"/>
            <w:sz w:val="14"/>
            <w:szCs w:val="14"/>
          </w:rPr>
          <w:t>https://herd.mofa.gov.mn/login</w:t>
        </w:r>
      </w:hyperlink>
      <w:r w:rsidRPr="00742795">
        <w:rPr>
          <w:sz w:val="14"/>
          <w:szCs w:val="14"/>
        </w:rPr>
        <w:t xml:space="preserve"> </w:t>
      </w:r>
    </w:p>
  </w:footnote>
  <w:footnote w:id="9">
    <w:p w14:paraId="4778A49E"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5" w:history="1">
        <w:r w:rsidRPr="00742795">
          <w:rPr>
            <w:rStyle w:val="Hyperlink"/>
            <w:sz w:val="14"/>
            <w:szCs w:val="14"/>
          </w:rPr>
          <w:t>http://fodder.mofa.gov.mn</w:t>
        </w:r>
      </w:hyperlink>
      <w:r w:rsidRPr="00742795">
        <w:rPr>
          <w:sz w:val="14"/>
          <w:szCs w:val="14"/>
        </w:rPr>
        <w:t xml:space="preserve"> </w:t>
      </w:r>
    </w:p>
  </w:footnote>
  <w:footnote w:id="10">
    <w:p w14:paraId="7A501863"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6" w:history="1">
        <w:r w:rsidRPr="00742795">
          <w:rPr>
            <w:rStyle w:val="Hyperlink"/>
            <w:sz w:val="14"/>
            <w:szCs w:val="14"/>
          </w:rPr>
          <w:t>https://muz.gov.mn</w:t>
        </w:r>
      </w:hyperlink>
      <w:r w:rsidRPr="00742795">
        <w:rPr>
          <w:sz w:val="14"/>
          <w:szCs w:val="14"/>
        </w:rPr>
        <w:t xml:space="preserve"> </w:t>
      </w:r>
    </w:p>
  </w:footnote>
  <w:footnote w:id="11">
    <w:p w14:paraId="6DC489BE"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7" w:history="1">
        <w:r w:rsidRPr="00742795">
          <w:rPr>
            <w:rStyle w:val="Hyperlink"/>
            <w:sz w:val="14"/>
            <w:szCs w:val="14"/>
          </w:rPr>
          <w:t>http://fodder.mofa.gov.mn</w:t>
        </w:r>
      </w:hyperlink>
      <w:r w:rsidRPr="00742795">
        <w:rPr>
          <w:sz w:val="14"/>
          <w:szCs w:val="14"/>
        </w:rPr>
        <w:t xml:space="preserve"> </w:t>
      </w:r>
    </w:p>
  </w:footnote>
  <w:footnote w:id="12">
    <w:p w14:paraId="27E540ED" w14:textId="77777777" w:rsidR="00A554EB" w:rsidRPr="00742795" w:rsidRDefault="00A554EB" w:rsidP="00A554EB">
      <w:pPr>
        <w:pStyle w:val="FootnoteText"/>
        <w:rPr>
          <w:sz w:val="14"/>
          <w:szCs w:val="14"/>
        </w:rPr>
      </w:pPr>
      <w:r w:rsidRPr="00303011">
        <w:rPr>
          <w:rStyle w:val="FootnoteReference"/>
          <w:sz w:val="16"/>
          <w:szCs w:val="16"/>
        </w:rPr>
        <w:footnoteRef/>
      </w:r>
      <w:r w:rsidRPr="00303011">
        <w:rPr>
          <w:sz w:val="16"/>
          <w:szCs w:val="16"/>
        </w:rPr>
        <w:t xml:space="preserve"> </w:t>
      </w:r>
      <w:hyperlink r:id="rId18" w:history="1">
        <w:r w:rsidRPr="00742795">
          <w:rPr>
            <w:rStyle w:val="Hyperlink"/>
            <w:sz w:val="14"/>
            <w:szCs w:val="14"/>
          </w:rPr>
          <w:t>https://nlis-2.mofa.gov.mn/login</w:t>
        </w:r>
      </w:hyperlink>
      <w:r w:rsidRPr="00742795">
        <w:rPr>
          <w:sz w:val="14"/>
          <w:szCs w:val="14"/>
        </w:rPr>
        <w:t xml:space="preserve"> </w:t>
      </w:r>
    </w:p>
  </w:footnote>
  <w:footnote w:id="13">
    <w:p w14:paraId="20F8842A"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19" w:history="1">
        <w:r w:rsidRPr="00742795">
          <w:rPr>
            <w:rStyle w:val="Hyperlink"/>
            <w:sz w:val="14"/>
            <w:szCs w:val="14"/>
          </w:rPr>
          <w:t>https://livestock.mofa.gov.mn/login</w:t>
        </w:r>
      </w:hyperlink>
    </w:p>
  </w:footnote>
  <w:footnote w:id="14">
    <w:p w14:paraId="78F2FE58"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0" w:history="1">
        <w:r w:rsidRPr="00742795">
          <w:rPr>
            <w:rStyle w:val="Hyperlink"/>
            <w:sz w:val="14"/>
            <w:szCs w:val="14"/>
          </w:rPr>
          <w:t>https://herd.mofa.gov.mn/login</w:t>
        </w:r>
      </w:hyperlink>
      <w:r w:rsidRPr="00742795">
        <w:rPr>
          <w:sz w:val="14"/>
          <w:szCs w:val="14"/>
        </w:rPr>
        <w:t xml:space="preserve"> </w:t>
      </w:r>
    </w:p>
  </w:footnote>
  <w:footnote w:id="15">
    <w:p w14:paraId="1D1473ED"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1" w:history="1">
        <w:r w:rsidRPr="00742795">
          <w:rPr>
            <w:rStyle w:val="Hyperlink"/>
            <w:sz w:val="14"/>
            <w:szCs w:val="14"/>
          </w:rPr>
          <w:t>http://fodder.mofa.gov.mn</w:t>
        </w:r>
      </w:hyperlink>
      <w:r w:rsidRPr="00742795">
        <w:rPr>
          <w:sz w:val="14"/>
          <w:szCs w:val="14"/>
        </w:rPr>
        <w:t xml:space="preserve"> </w:t>
      </w:r>
    </w:p>
  </w:footnote>
  <w:footnote w:id="16">
    <w:p w14:paraId="34B00B9D"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2" w:history="1">
        <w:r w:rsidRPr="00742795">
          <w:rPr>
            <w:rStyle w:val="Hyperlink"/>
            <w:sz w:val="14"/>
            <w:szCs w:val="14"/>
          </w:rPr>
          <w:t>https://muz.gov.mn</w:t>
        </w:r>
      </w:hyperlink>
      <w:r w:rsidRPr="00742795">
        <w:rPr>
          <w:sz w:val="14"/>
          <w:szCs w:val="14"/>
        </w:rPr>
        <w:t xml:space="preserve"> </w:t>
      </w:r>
    </w:p>
  </w:footnote>
  <w:footnote w:id="17">
    <w:p w14:paraId="60BA4892"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3" w:history="1">
        <w:r w:rsidRPr="00742795">
          <w:rPr>
            <w:rStyle w:val="Hyperlink"/>
            <w:sz w:val="14"/>
            <w:szCs w:val="14"/>
          </w:rPr>
          <w:t>http://fodder.mofa.gov.mn</w:t>
        </w:r>
      </w:hyperlink>
      <w:r w:rsidRPr="00742795">
        <w:rPr>
          <w:sz w:val="14"/>
          <w:szCs w:val="14"/>
        </w:rPr>
        <w:t xml:space="preserve"> </w:t>
      </w:r>
    </w:p>
  </w:footnote>
  <w:footnote w:id="18">
    <w:p w14:paraId="657EEE44"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4" w:history="1">
        <w:r w:rsidRPr="00742795">
          <w:rPr>
            <w:rStyle w:val="Hyperlink"/>
            <w:sz w:val="14"/>
            <w:szCs w:val="14"/>
          </w:rPr>
          <w:t>https://muz.gov.mn</w:t>
        </w:r>
      </w:hyperlink>
      <w:r w:rsidRPr="00742795">
        <w:rPr>
          <w:sz w:val="14"/>
          <w:szCs w:val="14"/>
        </w:rPr>
        <w:t xml:space="preserve"> </w:t>
      </w:r>
    </w:p>
  </w:footnote>
  <w:footnote w:id="19">
    <w:p w14:paraId="51878FC0"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5" w:history="1">
        <w:r w:rsidRPr="00742795">
          <w:rPr>
            <w:rStyle w:val="Hyperlink"/>
            <w:sz w:val="14"/>
            <w:szCs w:val="14"/>
          </w:rPr>
          <w:t>https://mn-prism-mng.web.app</w:t>
        </w:r>
      </w:hyperlink>
      <w:r w:rsidRPr="00742795">
        <w:rPr>
          <w:sz w:val="14"/>
          <w:szCs w:val="14"/>
        </w:rPr>
        <w:t xml:space="preserve"> , </w:t>
      </w:r>
    </w:p>
  </w:footnote>
  <w:footnote w:id="20">
    <w:p w14:paraId="58A2ABEA"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6" w:history="1">
        <w:r w:rsidRPr="00742795">
          <w:rPr>
            <w:rStyle w:val="Hyperlink"/>
            <w:sz w:val="14"/>
            <w:szCs w:val="14"/>
          </w:rPr>
          <w:t>https://nlis-2.mofa.gov.mn/login</w:t>
        </w:r>
      </w:hyperlink>
      <w:r w:rsidRPr="00742795">
        <w:rPr>
          <w:sz w:val="14"/>
          <w:szCs w:val="14"/>
        </w:rPr>
        <w:t xml:space="preserve"> </w:t>
      </w:r>
    </w:p>
  </w:footnote>
  <w:footnote w:id="21">
    <w:p w14:paraId="73AA10D0" w14:textId="77777777" w:rsidR="00A554EB" w:rsidRPr="00742795" w:rsidRDefault="00A554EB" w:rsidP="00A554EB">
      <w:pPr>
        <w:pStyle w:val="FootnoteText"/>
        <w:rPr>
          <w:sz w:val="14"/>
          <w:szCs w:val="14"/>
        </w:rPr>
      </w:pPr>
      <w:r w:rsidRPr="00742795">
        <w:rPr>
          <w:rStyle w:val="FootnoteReference"/>
          <w:sz w:val="14"/>
          <w:szCs w:val="14"/>
        </w:rPr>
        <w:footnoteRef/>
      </w:r>
      <w:r w:rsidRPr="00742795">
        <w:rPr>
          <w:sz w:val="14"/>
          <w:szCs w:val="14"/>
        </w:rPr>
        <w:t xml:space="preserve"> </w:t>
      </w:r>
      <w:hyperlink r:id="rId27" w:history="1">
        <w:r w:rsidRPr="00742795">
          <w:rPr>
            <w:rStyle w:val="Hyperlink"/>
            <w:sz w:val="14"/>
            <w:szCs w:val="14"/>
          </w:rPr>
          <w:t>https://livestock.mofa.gov.mn/login</w:t>
        </w:r>
      </w:hyperlink>
    </w:p>
  </w:footnote>
  <w:footnote w:id="22">
    <w:p w14:paraId="5E53EF7A" w14:textId="77777777" w:rsidR="00A554EB" w:rsidRPr="003E7664" w:rsidRDefault="00A554EB" w:rsidP="00A554EB">
      <w:pPr>
        <w:pStyle w:val="FootnoteText"/>
        <w:rPr>
          <w:sz w:val="14"/>
          <w:szCs w:val="14"/>
        </w:rPr>
      </w:pPr>
      <w:r w:rsidRPr="003E7664">
        <w:rPr>
          <w:rStyle w:val="FootnoteReference"/>
          <w:sz w:val="14"/>
          <w:szCs w:val="14"/>
        </w:rPr>
        <w:footnoteRef/>
      </w:r>
      <w:r w:rsidRPr="003E7664">
        <w:rPr>
          <w:sz w:val="14"/>
          <w:szCs w:val="14"/>
        </w:rPr>
        <w:t xml:space="preserve"> </w:t>
      </w:r>
      <w:hyperlink r:id="rId28" w:history="1">
        <w:r w:rsidRPr="003E7664">
          <w:rPr>
            <w:rStyle w:val="Hyperlink"/>
            <w:sz w:val="14"/>
            <w:szCs w:val="14"/>
          </w:rPr>
          <w:t>https://eic.mn</w:t>
        </w:r>
      </w:hyperlink>
      <w:r w:rsidRPr="003E7664">
        <w:rPr>
          <w:sz w:val="14"/>
          <w:szCs w:val="14"/>
        </w:rPr>
        <w:t xml:space="preserve"> </w:t>
      </w:r>
    </w:p>
  </w:footnote>
  <w:footnote w:id="23">
    <w:p w14:paraId="5516F529" w14:textId="77777777" w:rsidR="00A554EB" w:rsidRPr="00161F80" w:rsidRDefault="00A554EB" w:rsidP="00A554EB">
      <w:pPr>
        <w:pStyle w:val="FootnoteText"/>
        <w:rPr>
          <w:sz w:val="14"/>
          <w:szCs w:val="14"/>
        </w:rPr>
      </w:pPr>
      <w:r w:rsidRPr="00740314">
        <w:rPr>
          <w:rStyle w:val="FootnoteReference"/>
          <w:sz w:val="16"/>
          <w:szCs w:val="16"/>
        </w:rPr>
        <w:footnoteRef/>
      </w:r>
      <w:r w:rsidRPr="00740314">
        <w:rPr>
          <w:sz w:val="16"/>
          <w:szCs w:val="16"/>
        </w:rPr>
        <w:t xml:space="preserve"> </w:t>
      </w:r>
      <w:hyperlink r:id="rId29" w:history="1">
        <w:r w:rsidRPr="00161F80">
          <w:rPr>
            <w:rStyle w:val="Hyperlink"/>
            <w:sz w:val="14"/>
            <w:szCs w:val="14"/>
          </w:rPr>
          <w:t>https://muz.gov.mn</w:t>
        </w:r>
      </w:hyperlink>
      <w:r w:rsidRPr="00161F80">
        <w:rPr>
          <w:sz w:val="14"/>
          <w:szCs w:val="14"/>
        </w:rPr>
        <w:t xml:space="preserve"> </w:t>
      </w:r>
    </w:p>
  </w:footnote>
  <w:footnote w:id="24">
    <w:p w14:paraId="6CC7F790" w14:textId="77777777" w:rsidR="00A554EB" w:rsidRPr="00161F80" w:rsidRDefault="00A554EB" w:rsidP="00A554EB">
      <w:pPr>
        <w:pStyle w:val="FootnoteText"/>
        <w:rPr>
          <w:sz w:val="14"/>
          <w:szCs w:val="14"/>
        </w:rPr>
      </w:pPr>
      <w:r w:rsidRPr="00161F80">
        <w:rPr>
          <w:rStyle w:val="FootnoteReference"/>
          <w:sz w:val="14"/>
          <w:szCs w:val="14"/>
        </w:rPr>
        <w:footnoteRef/>
      </w:r>
      <w:r w:rsidRPr="00161F80">
        <w:rPr>
          <w:sz w:val="14"/>
          <w:szCs w:val="14"/>
        </w:rPr>
        <w:t xml:space="preserve"> </w:t>
      </w:r>
      <w:hyperlink r:id="rId30" w:history="1">
        <w:r w:rsidRPr="00161F80">
          <w:rPr>
            <w:rStyle w:val="Hyperlink"/>
            <w:sz w:val="14"/>
            <w:szCs w:val="14"/>
          </w:rPr>
          <w:t>https://mn-prism-mng.web.app</w:t>
        </w:r>
      </w:hyperlink>
      <w:r w:rsidRPr="00161F80">
        <w:rPr>
          <w:sz w:val="14"/>
          <w:szCs w:val="14"/>
        </w:rPr>
        <w:t xml:space="preserve"> </w:t>
      </w:r>
    </w:p>
  </w:footnote>
  <w:footnote w:id="25">
    <w:p w14:paraId="4E714F11" w14:textId="77777777" w:rsidR="00A554EB" w:rsidRPr="00161F80" w:rsidRDefault="00A554EB" w:rsidP="00A554EB">
      <w:pPr>
        <w:pStyle w:val="FootnoteText"/>
        <w:rPr>
          <w:sz w:val="14"/>
          <w:szCs w:val="14"/>
        </w:rPr>
      </w:pPr>
      <w:r w:rsidRPr="00161F80">
        <w:rPr>
          <w:rStyle w:val="FootnoteReference"/>
          <w:sz w:val="14"/>
          <w:szCs w:val="14"/>
        </w:rPr>
        <w:footnoteRef/>
      </w:r>
      <w:r w:rsidRPr="00161F80">
        <w:rPr>
          <w:sz w:val="14"/>
          <w:szCs w:val="14"/>
        </w:rPr>
        <w:t xml:space="preserve"> </w:t>
      </w:r>
      <w:hyperlink r:id="rId31" w:history="1">
        <w:r w:rsidRPr="00161F80">
          <w:rPr>
            <w:rStyle w:val="Hyperlink"/>
            <w:sz w:val="14"/>
            <w:szCs w:val="14"/>
          </w:rPr>
          <w:t>https://nlis-2.mofa.gov.mn/login</w:t>
        </w:r>
      </w:hyperlink>
      <w:r w:rsidRPr="00161F80">
        <w:rPr>
          <w:sz w:val="14"/>
          <w:szCs w:val="14"/>
        </w:rPr>
        <w:t xml:space="preserve"> </w:t>
      </w:r>
    </w:p>
  </w:footnote>
  <w:footnote w:id="26">
    <w:p w14:paraId="6BF30D79" w14:textId="77777777" w:rsidR="00A554EB" w:rsidRPr="00161F80" w:rsidRDefault="00A554EB" w:rsidP="00A554EB">
      <w:pPr>
        <w:pStyle w:val="FootnoteText"/>
        <w:rPr>
          <w:sz w:val="14"/>
          <w:szCs w:val="14"/>
        </w:rPr>
      </w:pPr>
      <w:r w:rsidRPr="00161F80">
        <w:rPr>
          <w:rStyle w:val="FootnoteReference"/>
          <w:sz w:val="14"/>
          <w:szCs w:val="14"/>
        </w:rPr>
        <w:footnoteRef/>
      </w:r>
      <w:r w:rsidRPr="00161F80">
        <w:rPr>
          <w:sz w:val="14"/>
          <w:szCs w:val="14"/>
        </w:rPr>
        <w:t xml:space="preserve"> </w:t>
      </w:r>
      <w:hyperlink r:id="rId32" w:history="1">
        <w:r w:rsidRPr="00161F80">
          <w:rPr>
            <w:rStyle w:val="Hyperlink"/>
            <w:sz w:val="14"/>
            <w:szCs w:val="14"/>
          </w:rPr>
          <w:t>https://livestock.mofa.gov.mn/login</w:t>
        </w:r>
      </w:hyperlink>
    </w:p>
  </w:footnote>
  <w:footnote w:id="27">
    <w:p w14:paraId="6658D40A" w14:textId="77777777" w:rsidR="00A554EB" w:rsidRPr="00161F80" w:rsidRDefault="00A554EB" w:rsidP="00A554EB">
      <w:pPr>
        <w:pStyle w:val="FootnoteText"/>
        <w:rPr>
          <w:sz w:val="14"/>
          <w:szCs w:val="14"/>
        </w:rPr>
      </w:pPr>
      <w:r w:rsidRPr="00161F80">
        <w:rPr>
          <w:rStyle w:val="FootnoteReference"/>
          <w:sz w:val="14"/>
          <w:szCs w:val="14"/>
        </w:rPr>
        <w:footnoteRef/>
      </w:r>
      <w:r w:rsidRPr="00161F80">
        <w:rPr>
          <w:sz w:val="14"/>
          <w:szCs w:val="14"/>
        </w:rPr>
        <w:t xml:space="preserve"> </w:t>
      </w:r>
      <w:hyperlink r:id="rId33" w:history="1">
        <w:r w:rsidRPr="00161F80">
          <w:rPr>
            <w:rStyle w:val="Hyperlink"/>
            <w:sz w:val="14"/>
            <w:szCs w:val="14"/>
          </w:rPr>
          <w:t>https://herd.mofa.gov.mn/login</w:t>
        </w:r>
      </w:hyperlink>
      <w:r w:rsidRPr="00161F80">
        <w:rPr>
          <w:sz w:val="14"/>
          <w:szCs w:val="14"/>
        </w:rPr>
        <w:t xml:space="preserve"> </w:t>
      </w:r>
    </w:p>
  </w:footnote>
  <w:footnote w:id="28">
    <w:p w14:paraId="78CB71D9" w14:textId="77777777" w:rsidR="00A554EB" w:rsidRPr="00740314" w:rsidRDefault="00A554EB" w:rsidP="00A554EB">
      <w:pPr>
        <w:pStyle w:val="FootnoteText"/>
        <w:rPr>
          <w:sz w:val="16"/>
          <w:szCs w:val="16"/>
        </w:rPr>
      </w:pPr>
      <w:r w:rsidRPr="00161F80">
        <w:rPr>
          <w:rStyle w:val="FootnoteReference"/>
          <w:sz w:val="14"/>
          <w:szCs w:val="14"/>
        </w:rPr>
        <w:footnoteRef/>
      </w:r>
      <w:r w:rsidRPr="00161F80">
        <w:rPr>
          <w:sz w:val="14"/>
          <w:szCs w:val="14"/>
        </w:rPr>
        <w:t xml:space="preserve"> </w:t>
      </w:r>
      <w:hyperlink r:id="rId34" w:history="1">
        <w:r w:rsidRPr="00161F80">
          <w:rPr>
            <w:rStyle w:val="Hyperlink"/>
            <w:sz w:val="14"/>
            <w:szCs w:val="14"/>
          </w:rPr>
          <w:t>http://fodder.mofa.gov.mn</w:t>
        </w:r>
      </w:hyperlink>
      <w:r w:rsidRPr="00740314">
        <w:rPr>
          <w:sz w:val="16"/>
          <w:szCs w:val="16"/>
        </w:rPr>
        <w:t xml:space="preserve"> </w:t>
      </w:r>
    </w:p>
  </w:footnote>
  <w:footnote w:id="29">
    <w:p w14:paraId="2FDB9974" w14:textId="77777777" w:rsidR="00A554EB" w:rsidRPr="00740314" w:rsidRDefault="00A554EB" w:rsidP="00A554EB">
      <w:pPr>
        <w:pStyle w:val="FootnoteText"/>
        <w:rPr>
          <w:sz w:val="16"/>
          <w:szCs w:val="16"/>
        </w:rPr>
      </w:pPr>
      <w:r w:rsidRPr="00740314">
        <w:rPr>
          <w:rStyle w:val="FootnoteReference"/>
          <w:sz w:val="16"/>
          <w:szCs w:val="16"/>
        </w:rPr>
        <w:footnoteRef/>
      </w:r>
      <w:r w:rsidRPr="00740314">
        <w:rPr>
          <w:sz w:val="16"/>
          <w:szCs w:val="16"/>
        </w:rPr>
        <w:t xml:space="preserve"> </w:t>
      </w:r>
      <w:hyperlink r:id="rId35" w:history="1">
        <w:r w:rsidRPr="00740314">
          <w:rPr>
            <w:rStyle w:val="Hyperlink"/>
            <w:szCs w:val="16"/>
          </w:rPr>
          <w:t>https://muz.gov.mn</w:t>
        </w:r>
      </w:hyperlink>
      <w:r w:rsidRPr="00740314">
        <w:rPr>
          <w:sz w:val="16"/>
          <w:szCs w:val="16"/>
        </w:rPr>
        <w:t xml:space="preserve"> </w:t>
      </w:r>
    </w:p>
  </w:footnote>
  <w:footnote w:id="30">
    <w:p w14:paraId="169AC84A" w14:textId="77777777" w:rsidR="00A554EB" w:rsidRPr="00EA3F33" w:rsidRDefault="00A554EB" w:rsidP="00A554EB">
      <w:pPr>
        <w:pStyle w:val="FootnoteText"/>
        <w:rPr>
          <w:sz w:val="16"/>
          <w:szCs w:val="16"/>
        </w:rPr>
      </w:pPr>
      <w:r w:rsidRPr="00EA3F33">
        <w:rPr>
          <w:rStyle w:val="FootnoteReference"/>
          <w:sz w:val="16"/>
          <w:szCs w:val="16"/>
        </w:rPr>
        <w:footnoteRef/>
      </w:r>
      <w:r w:rsidRPr="00EA3F33">
        <w:rPr>
          <w:sz w:val="16"/>
          <w:szCs w:val="16"/>
        </w:rPr>
        <w:t xml:space="preserve"> </w:t>
      </w:r>
      <w:hyperlink r:id="rId36" w:history="1">
        <w:r w:rsidRPr="007657A2">
          <w:rPr>
            <w:rStyle w:val="Hyperlink"/>
            <w:szCs w:val="16"/>
          </w:rPr>
          <w:t>https://eic.mn</w:t>
        </w:r>
      </w:hyperlink>
      <w:r>
        <w:rPr>
          <w:sz w:val="16"/>
          <w:szCs w:val="16"/>
        </w:rPr>
        <w:t xml:space="preserve"> </w:t>
      </w:r>
    </w:p>
  </w:footnote>
  <w:footnote w:id="31">
    <w:p w14:paraId="4B028DDB" w14:textId="77777777" w:rsidR="00A554EB" w:rsidRPr="00EA3F33" w:rsidRDefault="00A554EB" w:rsidP="00A554EB">
      <w:pPr>
        <w:pStyle w:val="FootnoteText"/>
        <w:rPr>
          <w:sz w:val="16"/>
          <w:szCs w:val="16"/>
        </w:rPr>
      </w:pPr>
      <w:r w:rsidRPr="00EA3F33">
        <w:rPr>
          <w:rStyle w:val="FootnoteReference"/>
          <w:sz w:val="16"/>
          <w:szCs w:val="16"/>
        </w:rPr>
        <w:footnoteRef/>
      </w:r>
      <w:r w:rsidRPr="00EA3F33">
        <w:rPr>
          <w:sz w:val="16"/>
          <w:szCs w:val="16"/>
        </w:rPr>
        <w:t xml:space="preserve"> </w:t>
      </w:r>
      <w:hyperlink r:id="rId37" w:history="1">
        <w:r w:rsidRPr="007657A2">
          <w:rPr>
            <w:rStyle w:val="Hyperlink"/>
            <w:szCs w:val="16"/>
          </w:rPr>
          <w:t>https://eic.mn</w:t>
        </w:r>
      </w:hyperlink>
      <w:r>
        <w:rPr>
          <w:sz w:val="16"/>
          <w:szCs w:val="16"/>
        </w:rPr>
        <w:t xml:space="preserve"> </w:t>
      </w:r>
    </w:p>
  </w:footnote>
  <w:footnote w:id="32">
    <w:p w14:paraId="3C08F5A2" w14:textId="77777777" w:rsidR="00A554EB" w:rsidRPr="00ED2FF7" w:rsidRDefault="00A554EB" w:rsidP="00A554EB">
      <w:pPr>
        <w:pStyle w:val="FootnoteText"/>
        <w:rPr>
          <w:sz w:val="16"/>
          <w:szCs w:val="16"/>
        </w:rPr>
      </w:pPr>
      <w:r w:rsidRPr="00ED2FF7">
        <w:rPr>
          <w:rStyle w:val="FootnoteReference"/>
          <w:sz w:val="16"/>
          <w:szCs w:val="16"/>
        </w:rPr>
        <w:footnoteRef/>
      </w:r>
      <w:r w:rsidRPr="00ED2FF7">
        <w:rPr>
          <w:sz w:val="16"/>
          <w:szCs w:val="16"/>
        </w:rPr>
        <w:t xml:space="preserve"> Approval of the Action Plan of the Government of Mongolia for 2020-2024</w:t>
      </w:r>
      <w:r>
        <w:rPr>
          <w:sz w:val="16"/>
          <w:szCs w:val="16"/>
        </w:rPr>
        <w:t xml:space="preserve">.  </w:t>
      </w:r>
      <w:r w:rsidRPr="00ED2FF7">
        <w:rPr>
          <w:sz w:val="16"/>
          <w:szCs w:val="16"/>
        </w:rPr>
        <w:t>https://cabinet.gov.mn/wp-content/uploads/2020-2024_-ActionPlan_GOM_Eng_Edited_OE-2.pdf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0E63"/>
    <w:multiLevelType w:val="multilevel"/>
    <w:tmpl w:val="330C9A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4904"/>
    <w:multiLevelType w:val="hybridMultilevel"/>
    <w:tmpl w:val="D3DAFDA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A00477"/>
    <w:multiLevelType w:val="multilevel"/>
    <w:tmpl w:val="DF08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90518"/>
    <w:multiLevelType w:val="hybridMultilevel"/>
    <w:tmpl w:val="709208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065577"/>
    <w:multiLevelType w:val="multilevel"/>
    <w:tmpl w:val="F51E3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E65415"/>
    <w:multiLevelType w:val="multilevel"/>
    <w:tmpl w:val="CBDC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ED4F75"/>
    <w:multiLevelType w:val="hybridMultilevel"/>
    <w:tmpl w:val="467EA5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0C7697"/>
    <w:multiLevelType w:val="hybridMultilevel"/>
    <w:tmpl w:val="B2F8455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473488"/>
    <w:multiLevelType w:val="hybridMultilevel"/>
    <w:tmpl w:val="EE6A0D98"/>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5007E22"/>
    <w:multiLevelType w:val="multilevel"/>
    <w:tmpl w:val="0D1A0726"/>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43184D"/>
    <w:multiLevelType w:val="multilevel"/>
    <w:tmpl w:val="06DE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AC4AC7"/>
    <w:multiLevelType w:val="multilevel"/>
    <w:tmpl w:val="0F30FF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60A4C13"/>
    <w:multiLevelType w:val="multilevel"/>
    <w:tmpl w:val="843A2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0A6090"/>
    <w:multiLevelType w:val="multilevel"/>
    <w:tmpl w:val="69D6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9403D1"/>
    <w:multiLevelType w:val="hybridMultilevel"/>
    <w:tmpl w:val="AF6EB2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B62CB8"/>
    <w:multiLevelType w:val="hybridMultilevel"/>
    <w:tmpl w:val="A6BA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CF526A"/>
    <w:multiLevelType w:val="multilevel"/>
    <w:tmpl w:val="DB3AF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062BBE"/>
    <w:multiLevelType w:val="multilevel"/>
    <w:tmpl w:val="BECA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8B01B1"/>
    <w:multiLevelType w:val="multilevel"/>
    <w:tmpl w:val="FED03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904733"/>
    <w:multiLevelType w:val="multilevel"/>
    <w:tmpl w:val="4330E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1B116C"/>
    <w:multiLevelType w:val="multilevel"/>
    <w:tmpl w:val="062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3E5372"/>
    <w:multiLevelType w:val="multilevel"/>
    <w:tmpl w:val="1AA23D20"/>
    <w:lvl w:ilvl="0">
      <w:start w:val="6"/>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08B1243B"/>
    <w:multiLevelType w:val="multilevel"/>
    <w:tmpl w:val="5618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4E2758"/>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FB1BC6"/>
    <w:multiLevelType w:val="multilevel"/>
    <w:tmpl w:val="513CF2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A92433D"/>
    <w:multiLevelType w:val="hybridMultilevel"/>
    <w:tmpl w:val="46B4D5A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0ABF7AD5"/>
    <w:multiLevelType w:val="hybridMultilevel"/>
    <w:tmpl w:val="1A744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4F1486"/>
    <w:multiLevelType w:val="multilevel"/>
    <w:tmpl w:val="19B6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A01FA2"/>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E20E4F"/>
    <w:multiLevelType w:val="multilevel"/>
    <w:tmpl w:val="1A7C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A34220"/>
    <w:multiLevelType w:val="multilevel"/>
    <w:tmpl w:val="EA5C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F9167F0"/>
    <w:multiLevelType w:val="multilevel"/>
    <w:tmpl w:val="4F389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920FD9"/>
    <w:multiLevelType w:val="multilevel"/>
    <w:tmpl w:val="5090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D63BEA"/>
    <w:multiLevelType w:val="multilevel"/>
    <w:tmpl w:val="6E78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2B748D"/>
    <w:multiLevelType w:val="hybridMultilevel"/>
    <w:tmpl w:val="43581626"/>
    <w:lvl w:ilvl="0" w:tplc="04090001">
      <w:start w:val="1"/>
      <w:numFmt w:val="bullet"/>
      <w:lvlText w:val=""/>
      <w:lvlJc w:val="left"/>
      <w:pPr>
        <w:ind w:left="676"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35" w15:restartNumberingAfterBreak="0">
    <w:nsid w:val="10DE429B"/>
    <w:multiLevelType w:val="multilevel"/>
    <w:tmpl w:val="0DF24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1790205"/>
    <w:multiLevelType w:val="multilevel"/>
    <w:tmpl w:val="65F022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3AB3DD8"/>
    <w:multiLevelType w:val="hybridMultilevel"/>
    <w:tmpl w:val="0A80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5411DDF"/>
    <w:multiLevelType w:val="multilevel"/>
    <w:tmpl w:val="40520E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552180C"/>
    <w:multiLevelType w:val="hybridMultilevel"/>
    <w:tmpl w:val="58842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DE7745"/>
    <w:multiLevelType w:val="multilevel"/>
    <w:tmpl w:val="DEA04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FB59BF"/>
    <w:multiLevelType w:val="hybridMultilevel"/>
    <w:tmpl w:val="808E6C54"/>
    <w:lvl w:ilvl="0" w:tplc="04090011">
      <w:start w:val="1"/>
      <w:numFmt w:val="decimal"/>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170E3BFE"/>
    <w:multiLevelType w:val="multilevel"/>
    <w:tmpl w:val="6564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7E6C63"/>
    <w:multiLevelType w:val="multilevel"/>
    <w:tmpl w:val="ADFA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8361215"/>
    <w:multiLevelType w:val="multilevel"/>
    <w:tmpl w:val="DD268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8941AE6"/>
    <w:multiLevelType w:val="hybridMultilevel"/>
    <w:tmpl w:val="364EA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8BF200A"/>
    <w:multiLevelType w:val="multilevel"/>
    <w:tmpl w:val="88A22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8F5369D"/>
    <w:multiLevelType w:val="multilevel"/>
    <w:tmpl w:val="E69A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06319A"/>
    <w:multiLevelType w:val="multilevel"/>
    <w:tmpl w:val="5774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63140C"/>
    <w:multiLevelType w:val="multilevel"/>
    <w:tmpl w:val="7A1E6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973844"/>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9F0EB0"/>
    <w:multiLevelType w:val="hybridMultilevel"/>
    <w:tmpl w:val="6B007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AFB4572"/>
    <w:multiLevelType w:val="multilevel"/>
    <w:tmpl w:val="F94205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BE1463E"/>
    <w:multiLevelType w:val="multilevel"/>
    <w:tmpl w:val="FA80BC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C1D308E"/>
    <w:multiLevelType w:val="multilevel"/>
    <w:tmpl w:val="FEC09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C265A2"/>
    <w:multiLevelType w:val="hybridMultilevel"/>
    <w:tmpl w:val="995E1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CDF3D49"/>
    <w:multiLevelType w:val="multilevel"/>
    <w:tmpl w:val="40520E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EA30A51"/>
    <w:multiLevelType w:val="multilevel"/>
    <w:tmpl w:val="D0A8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EBD73B7"/>
    <w:multiLevelType w:val="multilevel"/>
    <w:tmpl w:val="25B02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D04017"/>
    <w:multiLevelType w:val="multilevel"/>
    <w:tmpl w:val="F4087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F180988"/>
    <w:multiLevelType w:val="multilevel"/>
    <w:tmpl w:val="C5002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F7C1733"/>
    <w:multiLevelType w:val="hybridMultilevel"/>
    <w:tmpl w:val="4D540D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2B4B7D"/>
    <w:multiLevelType w:val="multilevel"/>
    <w:tmpl w:val="94842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6F65E4"/>
    <w:multiLevelType w:val="hybridMultilevel"/>
    <w:tmpl w:val="4178F65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4" w15:restartNumberingAfterBreak="0">
    <w:nsid w:val="219205AA"/>
    <w:multiLevelType w:val="multilevel"/>
    <w:tmpl w:val="D78E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1B7104E"/>
    <w:multiLevelType w:val="multilevel"/>
    <w:tmpl w:val="6DF2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1D46EE"/>
    <w:multiLevelType w:val="multilevel"/>
    <w:tmpl w:val="B5A6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FD4CE8"/>
    <w:multiLevelType w:val="multilevel"/>
    <w:tmpl w:val="6E12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5B69C5"/>
    <w:multiLevelType w:val="multilevel"/>
    <w:tmpl w:val="ED243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4DD6D9C"/>
    <w:multiLevelType w:val="multilevel"/>
    <w:tmpl w:val="A4280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5141F45"/>
    <w:multiLevelType w:val="hybridMultilevel"/>
    <w:tmpl w:val="C15C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34701F"/>
    <w:multiLevelType w:val="multilevel"/>
    <w:tmpl w:val="38846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3A554D"/>
    <w:multiLevelType w:val="hybridMultilevel"/>
    <w:tmpl w:val="11205B2E"/>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25986B0C"/>
    <w:multiLevelType w:val="multilevel"/>
    <w:tmpl w:val="0F30FF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67344C9"/>
    <w:multiLevelType w:val="multilevel"/>
    <w:tmpl w:val="28B2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FC5C80"/>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A3547B"/>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7B517DF"/>
    <w:multiLevelType w:val="hybridMultilevel"/>
    <w:tmpl w:val="607E24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3E16D7"/>
    <w:multiLevelType w:val="hybridMultilevel"/>
    <w:tmpl w:val="E4B0E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A7C21EA"/>
    <w:multiLevelType w:val="multilevel"/>
    <w:tmpl w:val="FB2ECC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B1E6986"/>
    <w:multiLevelType w:val="multilevel"/>
    <w:tmpl w:val="01A8C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BB31D31"/>
    <w:multiLevelType w:val="multilevel"/>
    <w:tmpl w:val="40520E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C4A5A5D"/>
    <w:multiLevelType w:val="multilevel"/>
    <w:tmpl w:val="BC30F53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C83597B"/>
    <w:multiLevelType w:val="multilevel"/>
    <w:tmpl w:val="1274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D0C71AC"/>
    <w:multiLevelType w:val="multilevel"/>
    <w:tmpl w:val="2800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D973778"/>
    <w:multiLevelType w:val="multilevel"/>
    <w:tmpl w:val="4B3A7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2E162BB8"/>
    <w:multiLevelType w:val="multilevel"/>
    <w:tmpl w:val="B522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E6720A"/>
    <w:multiLevelType w:val="multilevel"/>
    <w:tmpl w:val="786E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FCD77BC"/>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0433791"/>
    <w:multiLevelType w:val="multilevel"/>
    <w:tmpl w:val="F0A2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610DDA"/>
    <w:multiLevelType w:val="multilevel"/>
    <w:tmpl w:val="0B10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A41FA1"/>
    <w:multiLevelType w:val="multilevel"/>
    <w:tmpl w:val="2B78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2594B65"/>
    <w:multiLevelType w:val="hybridMultilevel"/>
    <w:tmpl w:val="98A464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5A6EC3"/>
    <w:multiLevelType w:val="multilevel"/>
    <w:tmpl w:val="D77C4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271614E"/>
    <w:multiLevelType w:val="hybridMultilevel"/>
    <w:tmpl w:val="74485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35A512B"/>
    <w:multiLevelType w:val="multilevel"/>
    <w:tmpl w:val="52D63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39351C4"/>
    <w:multiLevelType w:val="hybridMultilevel"/>
    <w:tmpl w:val="40E4B9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E62A18"/>
    <w:multiLevelType w:val="multilevel"/>
    <w:tmpl w:val="20B4F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5EB35FC"/>
    <w:multiLevelType w:val="multilevel"/>
    <w:tmpl w:val="6E02A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74334FC"/>
    <w:multiLevelType w:val="multilevel"/>
    <w:tmpl w:val="EFA63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83636CD"/>
    <w:multiLevelType w:val="multilevel"/>
    <w:tmpl w:val="47D4F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9470C3E"/>
    <w:multiLevelType w:val="multilevel"/>
    <w:tmpl w:val="C556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9C63175"/>
    <w:multiLevelType w:val="multilevel"/>
    <w:tmpl w:val="3EA8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A580123"/>
    <w:multiLevelType w:val="multilevel"/>
    <w:tmpl w:val="B63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A5D4856"/>
    <w:multiLevelType w:val="hybridMultilevel"/>
    <w:tmpl w:val="8A8A6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BF75C3"/>
    <w:multiLevelType w:val="hybridMultilevel"/>
    <w:tmpl w:val="670CB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ACA0C22"/>
    <w:multiLevelType w:val="multilevel"/>
    <w:tmpl w:val="36E6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CC2197A"/>
    <w:multiLevelType w:val="hybridMultilevel"/>
    <w:tmpl w:val="3C5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CC80F22"/>
    <w:multiLevelType w:val="multilevel"/>
    <w:tmpl w:val="8E585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CD7538A"/>
    <w:multiLevelType w:val="multilevel"/>
    <w:tmpl w:val="40686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DBA378C"/>
    <w:multiLevelType w:val="multilevel"/>
    <w:tmpl w:val="4FCA7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DC61497"/>
    <w:multiLevelType w:val="multilevel"/>
    <w:tmpl w:val="4ECA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F5B4B3B"/>
    <w:multiLevelType w:val="multilevel"/>
    <w:tmpl w:val="352C64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F7F1C1C"/>
    <w:multiLevelType w:val="hybridMultilevel"/>
    <w:tmpl w:val="FE92D9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FCB14AD"/>
    <w:multiLevelType w:val="multilevel"/>
    <w:tmpl w:val="BF48C1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052576A"/>
    <w:multiLevelType w:val="multilevel"/>
    <w:tmpl w:val="68261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407E55C8"/>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0A8253B"/>
    <w:multiLevelType w:val="multilevel"/>
    <w:tmpl w:val="01A4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0BE026D"/>
    <w:multiLevelType w:val="multilevel"/>
    <w:tmpl w:val="8AC2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1AA5F22"/>
    <w:multiLevelType w:val="multilevel"/>
    <w:tmpl w:val="E3FE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23823B0"/>
    <w:multiLevelType w:val="multilevel"/>
    <w:tmpl w:val="AFCC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26B3AEF"/>
    <w:multiLevelType w:val="multilevel"/>
    <w:tmpl w:val="2042E62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2" w15:restartNumberingAfterBreak="0">
    <w:nsid w:val="42E93402"/>
    <w:multiLevelType w:val="multilevel"/>
    <w:tmpl w:val="D01C5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33E51F1"/>
    <w:multiLevelType w:val="multilevel"/>
    <w:tmpl w:val="B93A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3706655"/>
    <w:multiLevelType w:val="multilevel"/>
    <w:tmpl w:val="12DCE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44C920C8"/>
    <w:multiLevelType w:val="multilevel"/>
    <w:tmpl w:val="B5A40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0F23CE"/>
    <w:multiLevelType w:val="hybridMultilevel"/>
    <w:tmpl w:val="979A6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BC0508"/>
    <w:multiLevelType w:val="multilevel"/>
    <w:tmpl w:val="43D82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6C52632"/>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6E45768"/>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E72783"/>
    <w:multiLevelType w:val="multilevel"/>
    <w:tmpl w:val="0BEA6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99A6652"/>
    <w:multiLevelType w:val="multilevel"/>
    <w:tmpl w:val="5AB43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9FF7D4E"/>
    <w:multiLevelType w:val="multilevel"/>
    <w:tmpl w:val="EC38B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A8C30EE"/>
    <w:multiLevelType w:val="hybridMultilevel"/>
    <w:tmpl w:val="ABCAF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B653807"/>
    <w:multiLevelType w:val="multilevel"/>
    <w:tmpl w:val="34865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BC754DD"/>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BC75DF1"/>
    <w:multiLevelType w:val="multilevel"/>
    <w:tmpl w:val="4C581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C964B42"/>
    <w:multiLevelType w:val="multilevel"/>
    <w:tmpl w:val="B428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EBB287E"/>
    <w:multiLevelType w:val="multilevel"/>
    <w:tmpl w:val="67E40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1E76D1"/>
    <w:multiLevelType w:val="multilevel"/>
    <w:tmpl w:val="22268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0C01E53"/>
    <w:multiLevelType w:val="hybridMultilevel"/>
    <w:tmpl w:val="4B3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2031129"/>
    <w:multiLevelType w:val="multilevel"/>
    <w:tmpl w:val="E6F0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4F61FB"/>
    <w:multiLevelType w:val="multilevel"/>
    <w:tmpl w:val="40520EE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26A76DC"/>
    <w:multiLevelType w:val="hybridMultilevel"/>
    <w:tmpl w:val="74345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15:restartNumberingAfterBreak="0">
    <w:nsid w:val="52752910"/>
    <w:multiLevelType w:val="multilevel"/>
    <w:tmpl w:val="EF1C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2A55B35"/>
    <w:multiLevelType w:val="multilevel"/>
    <w:tmpl w:val="AE766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375097C"/>
    <w:multiLevelType w:val="multilevel"/>
    <w:tmpl w:val="BC30F53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54A7457D"/>
    <w:multiLevelType w:val="multilevel"/>
    <w:tmpl w:val="2B9E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54CC6E70"/>
    <w:multiLevelType w:val="multilevel"/>
    <w:tmpl w:val="113A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5E320D5"/>
    <w:multiLevelType w:val="hybridMultilevel"/>
    <w:tmpl w:val="7D20A2E8"/>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0" w15:restartNumberingAfterBreak="0">
    <w:nsid w:val="565C3CFD"/>
    <w:multiLevelType w:val="hybridMultilevel"/>
    <w:tmpl w:val="FE06C6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69F4937"/>
    <w:multiLevelType w:val="multilevel"/>
    <w:tmpl w:val="2ABC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D61EB7"/>
    <w:multiLevelType w:val="hybridMultilevel"/>
    <w:tmpl w:val="FCCCE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6F41B70"/>
    <w:multiLevelType w:val="multilevel"/>
    <w:tmpl w:val="A5E23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81618C8"/>
    <w:multiLevelType w:val="hybridMultilevel"/>
    <w:tmpl w:val="CD2A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8F150C5"/>
    <w:multiLevelType w:val="hybridMultilevel"/>
    <w:tmpl w:val="99AA8CD0"/>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6" w15:restartNumberingAfterBreak="0">
    <w:nsid w:val="592B20F5"/>
    <w:multiLevelType w:val="multilevel"/>
    <w:tmpl w:val="07A4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9BA099D"/>
    <w:multiLevelType w:val="multilevel"/>
    <w:tmpl w:val="F2FC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9D16D84"/>
    <w:multiLevelType w:val="multilevel"/>
    <w:tmpl w:val="623AC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9FF5EE6"/>
    <w:multiLevelType w:val="multilevel"/>
    <w:tmpl w:val="DF46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A2A583D"/>
    <w:multiLevelType w:val="multilevel"/>
    <w:tmpl w:val="BDA047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1" w15:restartNumberingAfterBreak="0">
    <w:nsid w:val="5B010CFE"/>
    <w:multiLevelType w:val="hybridMultilevel"/>
    <w:tmpl w:val="2DCA245C"/>
    <w:lvl w:ilvl="0" w:tplc="9976E6C2">
      <w:start w:val="1"/>
      <w:numFmt w:val="lowerLetter"/>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2437B6"/>
    <w:multiLevelType w:val="multilevel"/>
    <w:tmpl w:val="194AB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B6A4D39"/>
    <w:multiLevelType w:val="multilevel"/>
    <w:tmpl w:val="A260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D3F0051"/>
    <w:multiLevelType w:val="hybridMultilevel"/>
    <w:tmpl w:val="A4106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E1D5341"/>
    <w:multiLevelType w:val="hybridMultilevel"/>
    <w:tmpl w:val="51C8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E3F61AA"/>
    <w:multiLevelType w:val="hybridMultilevel"/>
    <w:tmpl w:val="C78AAD6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5E813418"/>
    <w:multiLevelType w:val="hybridMultilevel"/>
    <w:tmpl w:val="5ACA9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E9F4F96"/>
    <w:multiLevelType w:val="multilevel"/>
    <w:tmpl w:val="F216D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EC85F28"/>
    <w:multiLevelType w:val="multilevel"/>
    <w:tmpl w:val="AD7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6A3BF2"/>
    <w:multiLevelType w:val="hybridMultilevel"/>
    <w:tmpl w:val="8EE68B6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F7F4D68"/>
    <w:multiLevelType w:val="multilevel"/>
    <w:tmpl w:val="CE96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0E27830"/>
    <w:multiLevelType w:val="multilevel"/>
    <w:tmpl w:val="331A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1B645C2"/>
    <w:multiLevelType w:val="multilevel"/>
    <w:tmpl w:val="C9DA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2871CD3"/>
    <w:multiLevelType w:val="multilevel"/>
    <w:tmpl w:val="F9AE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28E28C1"/>
    <w:multiLevelType w:val="hybridMultilevel"/>
    <w:tmpl w:val="7B4206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28F4E3E"/>
    <w:multiLevelType w:val="multilevel"/>
    <w:tmpl w:val="CC50B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2970E1B"/>
    <w:multiLevelType w:val="hybridMultilevel"/>
    <w:tmpl w:val="CB08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3BF65AA"/>
    <w:multiLevelType w:val="hybridMultilevel"/>
    <w:tmpl w:val="105CD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46675A3"/>
    <w:multiLevelType w:val="hybridMultilevel"/>
    <w:tmpl w:val="61821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4683398"/>
    <w:multiLevelType w:val="hybridMultilevel"/>
    <w:tmpl w:val="3352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5391652"/>
    <w:multiLevelType w:val="multilevel"/>
    <w:tmpl w:val="3FECA79A"/>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b/>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66D3A08"/>
    <w:multiLevelType w:val="multilevel"/>
    <w:tmpl w:val="1E8C49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67D1173"/>
    <w:multiLevelType w:val="multilevel"/>
    <w:tmpl w:val="2A345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66CE4822"/>
    <w:multiLevelType w:val="multilevel"/>
    <w:tmpl w:val="131EB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6DC635E"/>
    <w:multiLevelType w:val="multilevel"/>
    <w:tmpl w:val="900C9A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670F0317"/>
    <w:multiLevelType w:val="hybridMultilevel"/>
    <w:tmpl w:val="50D0A9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67532342"/>
    <w:multiLevelType w:val="multilevel"/>
    <w:tmpl w:val="ACD64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89F75D6"/>
    <w:multiLevelType w:val="multilevel"/>
    <w:tmpl w:val="BC0C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8DD21A8"/>
    <w:multiLevelType w:val="hybridMultilevel"/>
    <w:tmpl w:val="26EE01AC"/>
    <w:lvl w:ilvl="0" w:tplc="04090001">
      <w:start w:val="1"/>
      <w:numFmt w:val="bullet"/>
      <w:lvlText w:val=""/>
      <w:lvlJc w:val="left"/>
      <w:pPr>
        <w:ind w:left="360" w:hanging="360"/>
      </w:pPr>
      <w:rPr>
        <w:rFonts w:ascii="Symbol" w:hAnsi="Symbol" w:hint="default"/>
      </w:rPr>
    </w:lvl>
    <w:lvl w:ilvl="1" w:tplc="8C7E3D1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A63BB1"/>
    <w:multiLevelType w:val="multilevel"/>
    <w:tmpl w:val="4CEC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B5B5E3D"/>
    <w:multiLevelType w:val="multilevel"/>
    <w:tmpl w:val="4ED84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6B5E37A4"/>
    <w:multiLevelType w:val="multilevel"/>
    <w:tmpl w:val="B512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CA005FE"/>
    <w:multiLevelType w:val="multilevel"/>
    <w:tmpl w:val="1E7E2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CB769E6"/>
    <w:multiLevelType w:val="multilevel"/>
    <w:tmpl w:val="F3A6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EA612E7"/>
    <w:multiLevelType w:val="multilevel"/>
    <w:tmpl w:val="CF16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6F462105"/>
    <w:multiLevelType w:val="multilevel"/>
    <w:tmpl w:val="828A7DC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6FA31AF5"/>
    <w:multiLevelType w:val="multilevel"/>
    <w:tmpl w:val="9E1C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0B114DE"/>
    <w:multiLevelType w:val="multilevel"/>
    <w:tmpl w:val="9AC8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C63566"/>
    <w:multiLevelType w:val="multilevel"/>
    <w:tmpl w:val="B2A4E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2073DEA"/>
    <w:multiLevelType w:val="hybridMultilevel"/>
    <w:tmpl w:val="42B6A834"/>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73710BA7"/>
    <w:multiLevelType w:val="multilevel"/>
    <w:tmpl w:val="69B25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73960B36"/>
    <w:multiLevelType w:val="multilevel"/>
    <w:tmpl w:val="A3A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4484E9C"/>
    <w:multiLevelType w:val="hybridMultilevel"/>
    <w:tmpl w:val="C32046D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75337D6E"/>
    <w:multiLevelType w:val="multilevel"/>
    <w:tmpl w:val="8D1A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55877E9"/>
    <w:multiLevelType w:val="multilevel"/>
    <w:tmpl w:val="D4AE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75632482"/>
    <w:multiLevelType w:val="hybridMultilevel"/>
    <w:tmpl w:val="92DA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62253B1"/>
    <w:multiLevelType w:val="hybridMultilevel"/>
    <w:tmpl w:val="5FAE2BD0"/>
    <w:lvl w:ilvl="0" w:tplc="04090001">
      <w:start w:val="1"/>
      <w:numFmt w:val="bullet"/>
      <w:lvlText w:val=""/>
      <w:lvlJc w:val="left"/>
      <w:pPr>
        <w:ind w:left="810" w:hanging="360"/>
      </w:pPr>
      <w:rPr>
        <w:rFonts w:ascii="Symbol" w:hAnsi="Symbol" w:hint="default"/>
      </w:rPr>
    </w:lvl>
    <w:lvl w:ilvl="1" w:tplc="BA6A1FBC">
      <w:start w:val="5"/>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6544E06"/>
    <w:multiLevelType w:val="multilevel"/>
    <w:tmpl w:val="0D3E5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6684EA3"/>
    <w:multiLevelType w:val="multilevel"/>
    <w:tmpl w:val="2B5E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69F1655"/>
    <w:multiLevelType w:val="multilevel"/>
    <w:tmpl w:val="D864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73E4E8B"/>
    <w:multiLevelType w:val="multilevel"/>
    <w:tmpl w:val="FD1EE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8010B77"/>
    <w:multiLevelType w:val="hybridMultilevel"/>
    <w:tmpl w:val="9B2AFF9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3" w15:restartNumberingAfterBreak="0">
    <w:nsid w:val="78B462A8"/>
    <w:multiLevelType w:val="multilevel"/>
    <w:tmpl w:val="392CA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8BE560B"/>
    <w:multiLevelType w:val="multilevel"/>
    <w:tmpl w:val="EBAE1C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9004325"/>
    <w:multiLevelType w:val="multilevel"/>
    <w:tmpl w:val="3C38A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A945381"/>
    <w:multiLevelType w:val="multilevel"/>
    <w:tmpl w:val="633C6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A95073E"/>
    <w:multiLevelType w:val="multilevel"/>
    <w:tmpl w:val="0E98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1D6427"/>
    <w:multiLevelType w:val="multilevel"/>
    <w:tmpl w:val="0414F6D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9" w15:restartNumberingAfterBreak="0">
    <w:nsid w:val="7B5B2ADE"/>
    <w:multiLevelType w:val="multilevel"/>
    <w:tmpl w:val="73A86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BAF3BB2"/>
    <w:multiLevelType w:val="hybridMultilevel"/>
    <w:tmpl w:val="91A6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C367D52"/>
    <w:multiLevelType w:val="multilevel"/>
    <w:tmpl w:val="FF14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C494EE3"/>
    <w:multiLevelType w:val="multilevel"/>
    <w:tmpl w:val="31DC2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CD967C8"/>
    <w:multiLevelType w:val="multilevel"/>
    <w:tmpl w:val="81F2A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7CE657BD"/>
    <w:multiLevelType w:val="multilevel"/>
    <w:tmpl w:val="55DE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7D847A10"/>
    <w:multiLevelType w:val="multilevel"/>
    <w:tmpl w:val="26BC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E223309"/>
    <w:multiLevelType w:val="hybridMultilevel"/>
    <w:tmpl w:val="F3CEDCC8"/>
    <w:lvl w:ilvl="0" w:tplc="04090017">
      <w:start w:val="1"/>
      <w:numFmt w:val="lowerLetter"/>
      <w:lvlText w:val="%1)"/>
      <w:lvlJc w:val="left"/>
      <w:pPr>
        <w:ind w:left="720" w:hanging="360"/>
      </w:pPr>
      <w:rPr>
        <w:rFonts w:hint="default"/>
      </w:rPr>
    </w:lvl>
    <w:lvl w:ilvl="1" w:tplc="69C058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E525B13"/>
    <w:multiLevelType w:val="multilevel"/>
    <w:tmpl w:val="47F607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8" w15:restartNumberingAfterBreak="0">
    <w:nsid w:val="7EEB5D00"/>
    <w:multiLevelType w:val="hybridMultilevel"/>
    <w:tmpl w:val="9C10994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9" w15:restartNumberingAfterBreak="0">
    <w:nsid w:val="7FAF25B6"/>
    <w:multiLevelType w:val="multilevel"/>
    <w:tmpl w:val="DBFE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7FE96BBC"/>
    <w:multiLevelType w:val="multilevel"/>
    <w:tmpl w:val="CA08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7458837">
    <w:abstractNumId w:val="160"/>
  </w:num>
  <w:num w:numId="2" w16cid:durableId="1120563282">
    <w:abstractNumId w:val="11"/>
  </w:num>
  <w:num w:numId="3" w16cid:durableId="1332565552">
    <w:abstractNumId w:val="207"/>
  </w:num>
  <w:num w:numId="4" w16cid:durableId="1031883733">
    <w:abstractNumId w:val="177"/>
  </w:num>
  <w:num w:numId="5" w16cid:durableId="1935823544">
    <w:abstractNumId w:val="165"/>
  </w:num>
  <w:num w:numId="6" w16cid:durableId="93474690">
    <w:abstractNumId w:val="8"/>
  </w:num>
  <w:num w:numId="7" w16cid:durableId="701831696">
    <w:abstractNumId w:val="72"/>
  </w:num>
  <w:num w:numId="8" w16cid:durableId="1432780018">
    <w:abstractNumId w:val="70"/>
  </w:num>
  <w:num w:numId="9" w16cid:durableId="1371108274">
    <w:abstractNumId w:val="92"/>
  </w:num>
  <w:num w:numId="10" w16cid:durableId="2081249321">
    <w:abstractNumId w:val="166"/>
  </w:num>
  <w:num w:numId="11" w16cid:durableId="433595973">
    <w:abstractNumId w:val="228"/>
  </w:num>
  <w:num w:numId="12" w16cid:durableId="1776753864">
    <w:abstractNumId w:val="178"/>
  </w:num>
  <w:num w:numId="13" w16cid:durableId="251861488">
    <w:abstractNumId w:val="104"/>
  </w:num>
  <w:num w:numId="14" w16cid:durableId="1206521044">
    <w:abstractNumId w:val="154"/>
  </w:num>
  <w:num w:numId="15" w16cid:durableId="236288543">
    <w:abstractNumId w:val="212"/>
  </w:num>
  <w:num w:numId="16" w16cid:durableId="821197691">
    <w:abstractNumId w:val="206"/>
  </w:num>
  <w:num w:numId="17" w16cid:durableId="1542548858">
    <w:abstractNumId w:val="3"/>
  </w:num>
  <w:num w:numId="18" w16cid:durableId="696472259">
    <w:abstractNumId w:val="107"/>
  </w:num>
  <w:num w:numId="19" w16cid:durableId="60098573">
    <w:abstractNumId w:val="26"/>
  </w:num>
  <w:num w:numId="20" w16cid:durableId="1198815080">
    <w:abstractNumId w:val="34"/>
  </w:num>
  <w:num w:numId="21" w16cid:durableId="78067003">
    <w:abstractNumId w:val="126"/>
  </w:num>
  <w:num w:numId="22" w16cid:durableId="828978599">
    <w:abstractNumId w:val="15"/>
  </w:num>
  <w:num w:numId="23" w16cid:durableId="1266889809">
    <w:abstractNumId w:val="94"/>
  </w:num>
  <w:num w:numId="24" w16cid:durableId="616062865">
    <w:abstractNumId w:val="121"/>
  </w:num>
  <w:num w:numId="25" w16cid:durableId="942683946">
    <w:abstractNumId w:val="21"/>
  </w:num>
  <w:num w:numId="26" w16cid:durableId="1595698913">
    <w:abstractNumId w:val="220"/>
  </w:num>
  <w:num w:numId="27" w16cid:durableId="1914654463">
    <w:abstractNumId w:val="150"/>
  </w:num>
  <w:num w:numId="28" w16cid:durableId="818694128">
    <w:abstractNumId w:val="6"/>
  </w:num>
  <w:num w:numId="29" w16cid:durableId="2003000647">
    <w:abstractNumId w:val="181"/>
  </w:num>
  <w:num w:numId="30" w16cid:durableId="964314999">
    <w:abstractNumId w:val="56"/>
  </w:num>
  <w:num w:numId="31" w16cid:durableId="1958219138">
    <w:abstractNumId w:val="195"/>
  </w:num>
  <w:num w:numId="32" w16cid:durableId="160316732">
    <w:abstractNumId w:val="7"/>
  </w:num>
  <w:num w:numId="33" w16cid:durableId="1048915556">
    <w:abstractNumId w:val="226"/>
  </w:num>
  <w:num w:numId="34" w16cid:durableId="959804242">
    <w:abstractNumId w:val="143"/>
  </w:num>
  <w:num w:numId="35" w16cid:durableId="799497891">
    <w:abstractNumId w:val="167"/>
  </w:num>
  <w:num w:numId="36" w16cid:durableId="2036806161">
    <w:abstractNumId w:val="203"/>
  </w:num>
  <w:num w:numId="37" w16cid:durableId="1176454373">
    <w:abstractNumId w:val="113"/>
  </w:num>
  <w:num w:numId="38" w16cid:durableId="806243373">
    <w:abstractNumId w:val="39"/>
  </w:num>
  <w:num w:numId="39" w16cid:durableId="1001590212">
    <w:abstractNumId w:val="51"/>
  </w:num>
  <w:num w:numId="40" w16cid:durableId="968165485">
    <w:abstractNumId w:val="180"/>
  </w:num>
  <w:num w:numId="41" w16cid:durableId="1397629133">
    <w:abstractNumId w:val="38"/>
  </w:num>
  <w:num w:numId="42" w16cid:durableId="1935240697">
    <w:abstractNumId w:val="81"/>
  </w:num>
  <w:num w:numId="43" w16cid:durableId="1486707159">
    <w:abstractNumId w:val="142"/>
  </w:num>
  <w:num w:numId="44" w16cid:durableId="1711999834">
    <w:abstractNumId w:val="105"/>
  </w:num>
  <w:num w:numId="45" w16cid:durableId="1150712172">
    <w:abstractNumId w:val="189"/>
  </w:num>
  <w:num w:numId="46" w16cid:durableId="1491142890">
    <w:abstractNumId w:val="45"/>
  </w:num>
  <w:num w:numId="47" w16cid:durableId="1874071634">
    <w:abstractNumId w:val="175"/>
  </w:num>
  <w:num w:numId="48" w16cid:durableId="866328988">
    <w:abstractNumId w:val="78"/>
  </w:num>
  <w:num w:numId="49" w16cid:durableId="1914855850">
    <w:abstractNumId w:val="37"/>
  </w:num>
  <w:num w:numId="50" w16cid:durableId="1726181291">
    <w:abstractNumId w:val="155"/>
  </w:num>
  <w:num w:numId="51" w16cid:durableId="1474717606">
    <w:abstractNumId w:val="55"/>
  </w:num>
  <w:num w:numId="52" w16cid:durableId="331565809">
    <w:abstractNumId w:val="140"/>
  </w:num>
  <w:num w:numId="53" w16cid:durableId="653072737">
    <w:abstractNumId w:val="161"/>
  </w:num>
  <w:num w:numId="54" w16cid:durableId="1875847172">
    <w:abstractNumId w:val="133"/>
  </w:num>
  <w:num w:numId="55" w16cid:durableId="1944342822">
    <w:abstractNumId w:val="179"/>
  </w:num>
  <w:num w:numId="56" w16cid:durableId="1052121600">
    <w:abstractNumId w:val="25"/>
  </w:num>
  <w:num w:numId="57" w16cid:durableId="5794587">
    <w:abstractNumId w:val="48"/>
  </w:num>
  <w:num w:numId="58" w16cid:durableId="188229474">
    <w:abstractNumId w:val="96"/>
  </w:num>
  <w:num w:numId="59" w16cid:durableId="22362024">
    <w:abstractNumId w:val="79"/>
  </w:num>
  <w:num w:numId="60" w16cid:durableId="1694653744">
    <w:abstractNumId w:val="36"/>
  </w:num>
  <w:num w:numId="61" w16cid:durableId="2112507191">
    <w:abstractNumId w:val="24"/>
  </w:num>
  <w:num w:numId="62" w16cid:durableId="1226644357">
    <w:abstractNumId w:val="156"/>
  </w:num>
  <w:num w:numId="63" w16cid:durableId="311443399">
    <w:abstractNumId w:val="2"/>
  </w:num>
  <w:num w:numId="64" w16cid:durableId="877546247">
    <w:abstractNumId w:val="159"/>
  </w:num>
  <w:num w:numId="65" w16cid:durableId="1378318368">
    <w:abstractNumId w:val="197"/>
  </w:num>
  <w:num w:numId="66" w16cid:durableId="213008706">
    <w:abstractNumId w:val="117"/>
  </w:num>
  <w:num w:numId="67" w16cid:durableId="1678996508">
    <w:abstractNumId w:val="111"/>
  </w:num>
  <w:num w:numId="68" w16cid:durableId="2132354226">
    <w:abstractNumId w:val="91"/>
  </w:num>
  <w:num w:numId="69" w16cid:durableId="318458532">
    <w:abstractNumId w:val="192"/>
  </w:num>
  <w:num w:numId="70" w16cid:durableId="735324645">
    <w:abstractNumId w:val="93"/>
  </w:num>
  <w:num w:numId="71" w16cid:durableId="1491864853">
    <w:abstractNumId w:val="198"/>
  </w:num>
  <w:num w:numId="72" w16cid:durableId="1417359015">
    <w:abstractNumId w:val="30"/>
  </w:num>
  <w:num w:numId="73" w16cid:durableId="1082025547">
    <w:abstractNumId w:val="221"/>
  </w:num>
  <w:num w:numId="74" w16cid:durableId="633946608">
    <w:abstractNumId w:val="41"/>
  </w:num>
  <w:num w:numId="75" w16cid:durableId="1390684598">
    <w:abstractNumId w:val="201"/>
  </w:num>
  <w:num w:numId="76" w16cid:durableId="2132623011">
    <w:abstractNumId w:val="151"/>
  </w:num>
  <w:num w:numId="77" w16cid:durableId="404110476">
    <w:abstractNumId w:val="95"/>
  </w:num>
  <w:num w:numId="78" w16cid:durableId="1054041849">
    <w:abstractNumId w:val="27"/>
  </w:num>
  <w:num w:numId="79" w16cid:durableId="706027762">
    <w:abstractNumId w:val="97"/>
  </w:num>
  <w:num w:numId="80" w16cid:durableId="2092040479">
    <w:abstractNumId w:val="32"/>
  </w:num>
  <w:num w:numId="81" w16cid:durableId="1351103608">
    <w:abstractNumId w:val="115"/>
  </w:num>
  <w:num w:numId="82" w16cid:durableId="69276726">
    <w:abstractNumId w:val="35"/>
  </w:num>
  <w:num w:numId="83" w16cid:durableId="156195480">
    <w:abstractNumId w:val="49"/>
  </w:num>
  <w:num w:numId="84" w16cid:durableId="751123440">
    <w:abstractNumId w:val="183"/>
  </w:num>
  <w:num w:numId="85" w16cid:durableId="1953511647">
    <w:abstractNumId w:val="60"/>
  </w:num>
  <w:num w:numId="86" w16cid:durableId="551431959">
    <w:abstractNumId w:val="215"/>
  </w:num>
  <w:num w:numId="87" w16cid:durableId="1142844802">
    <w:abstractNumId w:val="124"/>
  </w:num>
  <w:num w:numId="88" w16cid:durableId="466433692">
    <w:abstractNumId w:val="205"/>
  </w:num>
  <w:num w:numId="89" w16cid:durableId="430014043">
    <w:abstractNumId w:val="85"/>
  </w:num>
  <w:num w:numId="90" w16cid:durableId="1465734488">
    <w:abstractNumId w:val="138"/>
  </w:num>
  <w:num w:numId="91" w16cid:durableId="498620899">
    <w:abstractNumId w:val="77"/>
  </w:num>
  <w:num w:numId="92" w16cid:durableId="1070154790">
    <w:abstractNumId w:val="227"/>
  </w:num>
  <w:num w:numId="93" w16cid:durableId="1675374615">
    <w:abstractNumId w:val="67"/>
  </w:num>
  <w:num w:numId="94" w16cid:durableId="563223825">
    <w:abstractNumId w:val="83"/>
  </w:num>
  <w:num w:numId="95" w16cid:durableId="603734570">
    <w:abstractNumId w:val="169"/>
  </w:num>
  <w:num w:numId="96" w16cid:durableId="343165457">
    <w:abstractNumId w:val="20"/>
  </w:num>
  <w:num w:numId="97" w16cid:durableId="536090494">
    <w:abstractNumId w:val="103"/>
  </w:num>
  <w:num w:numId="98" w16cid:durableId="15816732">
    <w:abstractNumId w:val="172"/>
  </w:num>
  <w:num w:numId="99" w16cid:durableId="398555077">
    <w:abstractNumId w:val="174"/>
  </w:num>
  <w:num w:numId="100" w16cid:durableId="1035231663">
    <w:abstractNumId w:val="10"/>
  </w:num>
  <w:num w:numId="101" w16cid:durableId="890077018">
    <w:abstractNumId w:val="118"/>
  </w:num>
  <w:num w:numId="102" w16cid:durableId="2018968894">
    <w:abstractNumId w:val="13"/>
  </w:num>
  <w:num w:numId="103" w16cid:durableId="1914314561">
    <w:abstractNumId w:val="131"/>
  </w:num>
  <w:num w:numId="104" w16cid:durableId="861821281">
    <w:abstractNumId w:val="87"/>
  </w:num>
  <w:num w:numId="105" w16cid:durableId="1043553025">
    <w:abstractNumId w:val="42"/>
  </w:num>
  <w:num w:numId="106" w16cid:durableId="611211207">
    <w:abstractNumId w:val="17"/>
  </w:num>
  <w:num w:numId="107" w16cid:durableId="1864661726">
    <w:abstractNumId w:val="120"/>
  </w:num>
  <w:num w:numId="108" w16cid:durableId="1435400406">
    <w:abstractNumId w:val="157"/>
  </w:num>
  <w:num w:numId="109" w16cid:durableId="1714501918">
    <w:abstractNumId w:val="230"/>
  </w:num>
  <w:num w:numId="110" w16cid:durableId="1354187897">
    <w:abstractNumId w:val="173"/>
  </w:num>
  <w:num w:numId="111" w16cid:durableId="2061828182">
    <w:abstractNumId w:val="29"/>
  </w:num>
  <w:num w:numId="112" w16cid:durableId="937834860">
    <w:abstractNumId w:val="40"/>
  </w:num>
  <w:num w:numId="113" w16cid:durableId="219483706">
    <w:abstractNumId w:val="90"/>
  </w:num>
  <w:num w:numId="114" w16cid:durableId="829297100">
    <w:abstractNumId w:val="202"/>
  </w:num>
  <w:num w:numId="115" w16cid:durableId="1567448252">
    <w:abstractNumId w:val="191"/>
  </w:num>
  <w:num w:numId="116" w16cid:durableId="1267807277">
    <w:abstractNumId w:val="84"/>
  </w:num>
  <w:num w:numId="117" w16cid:durableId="966661879">
    <w:abstractNumId w:val="147"/>
  </w:num>
  <w:num w:numId="118" w16cid:durableId="537934726">
    <w:abstractNumId w:val="80"/>
  </w:num>
  <w:num w:numId="119" w16cid:durableId="153498331">
    <w:abstractNumId w:val="136"/>
  </w:num>
  <w:num w:numId="120" w16cid:durableId="385840046">
    <w:abstractNumId w:val="110"/>
  </w:num>
  <w:num w:numId="121" w16cid:durableId="572081534">
    <w:abstractNumId w:val="12"/>
  </w:num>
  <w:num w:numId="122" w16cid:durableId="1462655653">
    <w:abstractNumId w:val="130"/>
  </w:num>
  <w:num w:numId="123" w16cid:durableId="1352608894">
    <w:abstractNumId w:val="69"/>
  </w:num>
  <w:num w:numId="124" w16cid:durableId="1298998772">
    <w:abstractNumId w:val="62"/>
  </w:num>
  <w:num w:numId="125" w16cid:durableId="1132137938">
    <w:abstractNumId w:val="114"/>
  </w:num>
  <w:num w:numId="126" w16cid:durableId="1898932154">
    <w:abstractNumId w:val="204"/>
  </w:num>
  <w:num w:numId="127" w16cid:durableId="472258612">
    <w:abstractNumId w:val="52"/>
  </w:num>
  <w:num w:numId="128" w16cid:durableId="1459572681">
    <w:abstractNumId w:val="89"/>
  </w:num>
  <w:num w:numId="129" w16cid:durableId="1538279375">
    <w:abstractNumId w:val="65"/>
  </w:num>
  <w:num w:numId="130" w16cid:durableId="1826585477">
    <w:abstractNumId w:val="53"/>
  </w:num>
  <w:num w:numId="131" w16cid:durableId="578829090">
    <w:abstractNumId w:val="185"/>
  </w:num>
  <w:num w:numId="132" w16cid:durableId="594366561">
    <w:abstractNumId w:val="98"/>
  </w:num>
  <w:num w:numId="133" w16cid:durableId="57174907">
    <w:abstractNumId w:val="18"/>
  </w:num>
  <w:num w:numId="134" w16cid:durableId="1521237886">
    <w:abstractNumId w:val="109"/>
  </w:num>
  <w:num w:numId="135" w16cid:durableId="1938369555">
    <w:abstractNumId w:val="16"/>
  </w:num>
  <w:num w:numId="136" w16cid:durableId="1134366727">
    <w:abstractNumId w:val="47"/>
  </w:num>
  <w:num w:numId="137" w16cid:durableId="305204692">
    <w:abstractNumId w:val="225"/>
  </w:num>
  <w:num w:numId="138" w16cid:durableId="1369715895">
    <w:abstractNumId w:val="106"/>
  </w:num>
  <w:num w:numId="139" w16cid:durableId="602684379">
    <w:abstractNumId w:val="224"/>
  </w:num>
  <w:num w:numId="140" w16cid:durableId="534275449">
    <w:abstractNumId w:val="222"/>
  </w:num>
  <w:num w:numId="141" w16cid:durableId="1978414930">
    <w:abstractNumId w:val="210"/>
  </w:num>
  <w:num w:numId="142" w16cid:durableId="177432087">
    <w:abstractNumId w:val="229"/>
  </w:num>
  <w:num w:numId="143" w16cid:durableId="932979654">
    <w:abstractNumId w:val="71"/>
  </w:num>
  <w:num w:numId="144" w16cid:durableId="686980926">
    <w:abstractNumId w:val="100"/>
  </w:num>
  <w:num w:numId="145" w16cid:durableId="1924409274">
    <w:abstractNumId w:val="134"/>
  </w:num>
  <w:num w:numId="146" w16cid:durableId="1327632839">
    <w:abstractNumId w:val="144"/>
  </w:num>
  <w:num w:numId="147" w16cid:durableId="130683130">
    <w:abstractNumId w:val="108"/>
  </w:num>
  <w:num w:numId="148" w16cid:durableId="1747802229">
    <w:abstractNumId w:val="188"/>
  </w:num>
  <w:num w:numId="149" w16cid:durableId="679115477">
    <w:abstractNumId w:val="112"/>
  </w:num>
  <w:num w:numId="150" w16cid:durableId="1075931011">
    <w:abstractNumId w:val="43"/>
  </w:num>
  <w:num w:numId="151" w16cid:durableId="1075324104">
    <w:abstractNumId w:val="171"/>
  </w:num>
  <w:num w:numId="152" w16cid:durableId="35353810">
    <w:abstractNumId w:val="132"/>
  </w:num>
  <w:num w:numId="153" w16cid:durableId="1356223945">
    <w:abstractNumId w:val="194"/>
  </w:num>
  <w:num w:numId="154" w16cid:durableId="1248073335">
    <w:abstractNumId w:val="148"/>
  </w:num>
  <w:num w:numId="155" w16cid:durableId="1011222275">
    <w:abstractNumId w:val="211"/>
  </w:num>
  <w:num w:numId="156" w16cid:durableId="668368222">
    <w:abstractNumId w:val="86"/>
  </w:num>
  <w:num w:numId="157" w16cid:durableId="787622847">
    <w:abstractNumId w:val="44"/>
  </w:num>
  <w:num w:numId="158" w16cid:durableId="600258842">
    <w:abstractNumId w:val="0"/>
  </w:num>
  <w:num w:numId="159" w16cid:durableId="591544966">
    <w:abstractNumId w:val="193"/>
  </w:num>
  <w:num w:numId="160" w16cid:durableId="1684279846">
    <w:abstractNumId w:val="153"/>
  </w:num>
  <w:num w:numId="161" w16cid:durableId="2014919539">
    <w:abstractNumId w:val="33"/>
  </w:num>
  <w:num w:numId="162" w16cid:durableId="1982033641">
    <w:abstractNumId w:val="190"/>
  </w:num>
  <w:num w:numId="163" w16cid:durableId="248082075">
    <w:abstractNumId w:val="223"/>
  </w:num>
  <w:num w:numId="164" w16cid:durableId="63915736">
    <w:abstractNumId w:val="31"/>
  </w:num>
  <w:num w:numId="165" w16cid:durableId="2079279540">
    <w:abstractNumId w:val="64"/>
  </w:num>
  <w:num w:numId="166" w16cid:durableId="463086920">
    <w:abstractNumId w:val="139"/>
  </w:num>
  <w:num w:numId="167" w16cid:durableId="1485584032">
    <w:abstractNumId w:val="182"/>
  </w:num>
  <w:num w:numId="168" w16cid:durableId="1545093291">
    <w:abstractNumId w:val="137"/>
  </w:num>
  <w:num w:numId="169" w16cid:durableId="539242022">
    <w:abstractNumId w:val="74"/>
  </w:num>
  <w:num w:numId="170" w16cid:durableId="392511952">
    <w:abstractNumId w:val="59"/>
  </w:num>
  <w:num w:numId="171" w16cid:durableId="1128428689">
    <w:abstractNumId w:val="145"/>
  </w:num>
  <w:num w:numId="172" w16cid:durableId="428425383">
    <w:abstractNumId w:val="122"/>
  </w:num>
  <w:num w:numId="173" w16cid:durableId="2006786624">
    <w:abstractNumId w:val="4"/>
  </w:num>
  <w:num w:numId="174" w16cid:durableId="22362029">
    <w:abstractNumId w:val="66"/>
  </w:num>
  <w:num w:numId="175" w16cid:durableId="1146312145">
    <w:abstractNumId w:val="102"/>
  </w:num>
  <w:num w:numId="176" w16cid:durableId="888612931">
    <w:abstractNumId w:val="5"/>
  </w:num>
  <w:num w:numId="177" w16cid:durableId="405955194">
    <w:abstractNumId w:val="187"/>
  </w:num>
  <w:num w:numId="178" w16cid:durableId="1002584546">
    <w:abstractNumId w:val="199"/>
  </w:num>
  <w:num w:numId="179" w16cid:durableId="551041944">
    <w:abstractNumId w:val="123"/>
  </w:num>
  <w:num w:numId="180" w16cid:durableId="209613743">
    <w:abstractNumId w:val="22"/>
  </w:num>
  <w:num w:numId="181" w16cid:durableId="1406799943">
    <w:abstractNumId w:val="61"/>
  </w:num>
  <w:num w:numId="182" w16cid:durableId="342362951">
    <w:abstractNumId w:val="164"/>
  </w:num>
  <w:num w:numId="183" w16cid:durableId="1402950735">
    <w:abstractNumId w:val="75"/>
  </w:num>
  <w:num w:numId="184" w16cid:durableId="653947576">
    <w:abstractNumId w:val="152"/>
  </w:num>
  <w:num w:numId="185" w16cid:durableId="1007555715">
    <w:abstractNumId w:val="88"/>
  </w:num>
  <w:num w:numId="186" w16cid:durableId="1003976710">
    <w:abstractNumId w:val="50"/>
  </w:num>
  <w:num w:numId="187" w16cid:durableId="1086995900">
    <w:abstractNumId w:val="28"/>
  </w:num>
  <w:num w:numId="188" w16cid:durableId="390616815">
    <w:abstractNumId w:val="128"/>
  </w:num>
  <w:num w:numId="189" w16cid:durableId="476846881">
    <w:abstractNumId w:val="23"/>
  </w:num>
  <w:num w:numId="190" w16cid:durableId="452788486">
    <w:abstractNumId w:val="214"/>
  </w:num>
  <w:num w:numId="191" w16cid:durableId="566036187">
    <w:abstractNumId w:val="63"/>
  </w:num>
  <w:num w:numId="192" w16cid:durableId="1926841989">
    <w:abstractNumId w:val="135"/>
  </w:num>
  <w:num w:numId="193" w16cid:durableId="1453401699">
    <w:abstractNumId w:val="1"/>
  </w:num>
  <w:num w:numId="194" w16cid:durableId="1906062900">
    <w:abstractNumId w:val="200"/>
  </w:num>
  <w:num w:numId="195" w16cid:durableId="1159538931">
    <w:abstractNumId w:val="149"/>
  </w:num>
  <w:num w:numId="196" w16cid:durableId="1245533708">
    <w:abstractNumId w:val="76"/>
  </w:num>
  <w:num w:numId="197" w16cid:durableId="416364379">
    <w:abstractNumId w:val="116"/>
  </w:num>
  <w:num w:numId="198" w16cid:durableId="98381177">
    <w:abstractNumId w:val="170"/>
  </w:num>
  <w:num w:numId="199" w16cid:durableId="2031833472">
    <w:abstractNumId w:val="129"/>
  </w:num>
  <w:num w:numId="200" w16cid:durableId="96683676">
    <w:abstractNumId w:val="73"/>
  </w:num>
  <w:num w:numId="201" w16cid:durableId="822967368">
    <w:abstractNumId w:val="184"/>
  </w:num>
  <w:num w:numId="202" w16cid:durableId="1464494393">
    <w:abstractNumId w:val="168"/>
  </w:num>
  <w:num w:numId="203" w16cid:durableId="15666228">
    <w:abstractNumId w:val="186"/>
  </w:num>
  <w:num w:numId="204" w16cid:durableId="102726754">
    <w:abstractNumId w:val="162"/>
  </w:num>
  <w:num w:numId="205" w16cid:durableId="1136528123">
    <w:abstractNumId w:val="58"/>
  </w:num>
  <w:num w:numId="206" w16cid:durableId="942105731">
    <w:abstractNumId w:val="216"/>
  </w:num>
  <w:num w:numId="207" w16cid:durableId="1400711718">
    <w:abstractNumId w:val="125"/>
  </w:num>
  <w:num w:numId="208" w16cid:durableId="1763724559">
    <w:abstractNumId w:val="57"/>
  </w:num>
  <w:num w:numId="209" w16cid:durableId="840509317">
    <w:abstractNumId w:val="219"/>
  </w:num>
  <w:num w:numId="210" w16cid:durableId="261499821">
    <w:abstractNumId w:val="127"/>
  </w:num>
  <w:num w:numId="211" w16cid:durableId="936476340">
    <w:abstractNumId w:val="119"/>
  </w:num>
  <w:num w:numId="212" w16cid:durableId="1151674903">
    <w:abstractNumId w:val="54"/>
  </w:num>
  <w:num w:numId="213" w16cid:durableId="123281974">
    <w:abstractNumId w:val="208"/>
  </w:num>
  <w:num w:numId="214" w16cid:durableId="535698516">
    <w:abstractNumId w:val="46"/>
  </w:num>
  <w:num w:numId="215" w16cid:durableId="1697190911">
    <w:abstractNumId w:val="196"/>
  </w:num>
  <w:num w:numId="216" w16cid:durableId="2028558450">
    <w:abstractNumId w:val="146"/>
  </w:num>
  <w:num w:numId="217" w16cid:durableId="650838270">
    <w:abstractNumId w:val="82"/>
  </w:num>
  <w:num w:numId="218" w16cid:durableId="1908567637">
    <w:abstractNumId w:val="217"/>
  </w:num>
  <w:num w:numId="219" w16cid:durableId="1943417780">
    <w:abstractNumId w:val="213"/>
  </w:num>
  <w:num w:numId="220" w16cid:durableId="1967612823">
    <w:abstractNumId w:val="101"/>
  </w:num>
  <w:num w:numId="221" w16cid:durableId="1522549879">
    <w:abstractNumId w:val="163"/>
  </w:num>
  <w:num w:numId="222" w16cid:durableId="1066537991">
    <w:abstractNumId w:val="218"/>
  </w:num>
  <w:num w:numId="223" w16cid:durableId="123086195">
    <w:abstractNumId w:val="14"/>
  </w:num>
  <w:num w:numId="224" w16cid:durableId="2088188554">
    <w:abstractNumId w:val="209"/>
  </w:num>
  <w:num w:numId="225" w16cid:durableId="1156532582">
    <w:abstractNumId w:val="176"/>
  </w:num>
  <w:num w:numId="226" w16cid:durableId="1964573330">
    <w:abstractNumId w:val="68"/>
  </w:num>
  <w:num w:numId="227" w16cid:durableId="1023555932">
    <w:abstractNumId w:val="99"/>
  </w:num>
  <w:num w:numId="228" w16cid:durableId="435949364">
    <w:abstractNumId w:val="141"/>
  </w:num>
  <w:num w:numId="229" w16cid:durableId="1835143083">
    <w:abstractNumId w:val="9"/>
  </w:num>
  <w:num w:numId="230" w16cid:durableId="152335501">
    <w:abstractNumId w:val="158"/>
  </w:num>
  <w:num w:numId="231" w16cid:durableId="523598296">
    <w:abstractNumId w:val="19"/>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M2szQxNjAzNDIwNzdR0lEKTi0uzszPAykwNK4FAJadXeItAAAA"/>
  </w:docVars>
  <w:rsids>
    <w:rsidRoot w:val="00CA79CE"/>
    <w:rsid w:val="00000486"/>
    <w:rsid w:val="000012CB"/>
    <w:rsid w:val="00002D0A"/>
    <w:rsid w:val="00004591"/>
    <w:rsid w:val="000046A7"/>
    <w:rsid w:val="00004EA1"/>
    <w:rsid w:val="0000568D"/>
    <w:rsid w:val="0000716A"/>
    <w:rsid w:val="00007CFA"/>
    <w:rsid w:val="00007F8C"/>
    <w:rsid w:val="00010FB8"/>
    <w:rsid w:val="00013502"/>
    <w:rsid w:val="00014174"/>
    <w:rsid w:val="00014891"/>
    <w:rsid w:val="000150D5"/>
    <w:rsid w:val="000155E4"/>
    <w:rsid w:val="000161F6"/>
    <w:rsid w:val="0001645D"/>
    <w:rsid w:val="00016848"/>
    <w:rsid w:val="000173D4"/>
    <w:rsid w:val="000206AE"/>
    <w:rsid w:val="000218F9"/>
    <w:rsid w:val="00021977"/>
    <w:rsid w:val="00021DA1"/>
    <w:rsid w:val="0002201C"/>
    <w:rsid w:val="0002231E"/>
    <w:rsid w:val="00022E36"/>
    <w:rsid w:val="00022FE8"/>
    <w:rsid w:val="000234CA"/>
    <w:rsid w:val="00023CBB"/>
    <w:rsid w:val="000246B9"/>
    <w:rsid w:val="00025014"/>
    <w:rsid w:val="00025670"/>
    <w:rsid w:val="0002579B"/>
    <w:rsid w:val="0002597C"/>
    <w:rsid w:val="00025FD9"/>
    <w:rsid w:val="00026545"/>
    <w:rsid w:val="000305DC"/>
    <w:rsid w:val="00030801"/>
    <w:rsid w:val="0003120F"/>
    <w:rsid w:val="000317F5"/>
    <w:rsid w:val="000317FA"/>
    <w:rsid w:val="00031A0E"/>
    <w:rsid w:val="0003289F"/>
    <w:rsid w:val="000329EA"/>
    <w:rsid w:val="0003305F"/>
    <w:rsid w:val="00033837"/>
    <w:rsid w:val="00033B86"/>
    <w:rsid w:val="00033D68"/>
    <w:rsid w:val="00035025"/>
    <w:rsid w:val="000350E8"/>
    <w:rsid w:val="0003529B"/>
    <w:rsid w:val="00035A18"/>
    <w:rsid w:val="00035F4B"/>
    <w:rsid w:val="00036129"/>
    <w:rsid w:val="00036C00"/>
    <w:rsid w:val="00036E16"/>
    <w:rsid w:val="00036F98"/>
    <w:rsid w:val="0003719D"/>
    <w:rsid w:val="000376AD"/>
    <w:rsid w:val="00040E67"/>
    <w:rsid w:val="00041445"/>
    <w:rsid w:val="00041F68"/>
    <w:rsid w:val="00043662"/>
    <w:rsid w:val="00043776"/>
    <w:rsid w:val="0004426C"/>
    <w:rsid w:val="00044397"/>
    <w:rsid w:val="0004458B"/>
    <w:rsid w:val="000445F3"/>
    <w:rsid w:val="00044F6D"/>
    <w:rsid w:val="00044F86"/>
    <w:rsid w:val="000459E3"/>
    <w:rsid w:val="00045C7F"/>
    <w:rsid w:val="0004686F"/>
    <w:rsid w:val="00046C4A"/>
    <w:rsid w:val="0004713A"/>
    <w:rsid w:val="00047494"/>
    <w:rsid w:val="00047AA6"/>
    <w:rsid w:val="000503D5"/>
    <w:rsid w:val="00050E0D"/>
    <w:rsid w:val="0005269C"/>
    <w:rsid w:val="00053BAA"/>
    <w:rsid w:val="00053FB8"/>
    <w:rsid w:val="000540EE"/>
    <w:rsid w:val="0005474B"/>
    <w:rsid w:val="00054888"/>
    <w:rsid w:val="00054D8F"/>
    <w:rsid w:val="00054DB3"/>
    <w:rsid w:val="0005531F"/>
    <w:rsid w:val="000558DE"/>
    <w:rsid w:val="000559E7"/>
    <w:rsid w:val="00055A96"/>
    <w:rsid w:val="00055B16"/>
    <w:rsid w:val="0005642B"/>
    <w:rsid w:val="00056AFB"/>
    <w:rsid w:val="0005714E"/>
    <w:rsid w:val="000573F3"/>
    <w:rsid w:val="00057721"/>
    <w:rsid w:val="00060608"/>
    <w:rsid w:val="00060E7D"/>
    <w:rsid w:val="00061DBC"/>
    <w:rsid w:val="00061ECF"/>
    <w:rsid w:val="00061F26"/>
    <w:rsid w:val="0006257F"/>
    <w:rsid w:val="000626B6"/>
    <w:rsid w:val="0006310A"/>
    <w:rsid w:val="0006491B"/>
    <w:rsid w:val="000649F8"/>
    <w:rsid w:val="00064F55"/>
    <w:rsid w:val="00065720"/>
    <w:rsid w:val="0007004B"/>
    <w:rsid w:val="00070456"/>
    <w:rsid w:val="000705ED"/>
    <w:rsid w:val="000718AA"/>
    <w:rsid w:val="00072585"/>
    <w:rsid w:val="00072B29"/>
    <w:rsid w:val="00072F73"/>
    <w:rsid w:val="00073560"/>
    <w:rsid w:val="00073680"/>
    <w:rsid w:val="0007442E"/>
    <w:rsid w:val="00074AAA"/>
    <w:rsid w:val="00074D0D"/>
    <w:rsid w:val="0007521C"/>
    <w:rsid w:val="0007542F"/>
    <w:rsid w:val="00075515"/>
    <w:rsid w:val="0007656A"/>
    <w:rsid w:val="000766A1"/>
    <w:rsid w:val="00077006"/>
    <w:rsid w:val="000803C0"/>
    <w:rsid w:val="000808E7"/>
    <w:rsid w:val="00081041"/>
    <w:rsid w:val="000818A0"/>
    <w:rsid w:val="00081949"/>
    <w:rsid w:val="00081B45"/>
    <w:rsid w:val="00082979"/>
    <w:rsid w:val="000829D5"/>
    <w:rsid w:val="00082A1F"/>
    <w:rsid w:val="000837C7"/>
    <w:rsid w:val="00084D4F"/>
    <w:rsid w:val="00084F19"/>
    <w:rsid w:val="00085FD1"/>
    <w:rsid w:val="0008619D"/>
    <w:rsid w:val="00086CB4"/>
    <w:rsid w:val="00086F70"/>
    <w:rsid w:val="000874CF"/>
    <w:rsid w:val="00087567"/>
    <w:rsid w:val="0008775E"/>
    <w:rsid w:val="00087CC0"/>
    <w:rsid w:val="0009093D"/>
    <w:rsid w:val="0009129F"/>
    <w:rsid w:val="00091E5A"/>
    <w:rsid w:val="000921BB"/>
    <w:rsid w:val="0009227A"/>
    <w:rsid w:val="000931DC"/>
    <w:rsid w:val="0009377C"/>
    <w:rsid w:val="00094CE2"/>
    <w:rsid w:val="00094F09"/>
    <w:rsid w:val="00094FC3"/>
    <w:rsid w:val="00096392"/>
    <w:rsid w:val="000965CD"/>
    <w:rsid w:val="00096624"/>
    <w:rsid w:val="000A04F4"/>
    <w:rsid w:val="000A06DF"/>
    <w:rsid w:val="000A1794"/>
    <w:rsid w:val="000A1E62"/>
    <w:rsid w:val="000A278D"/>
    <w:rsid w:val="000A3112"/>
    <w:rsid w:val="000A3461"/>
    <w:rsid w:val="000A39BB"/>
    <w:rsid w:val="000A3DA2"/>
    <w:rsid w:val="000A44F4"/>
    <w:rsid w:val="000A59B3"/>
    <w:rsid w:val="000A6E5A"/>
    <w:rsid w:val="000A6F25"/>
    <w:rsid w:val="000A7928"/>
    <w:rsid w:val="000B053E"/>
    <w:rsid w:val="000B0CEA"/>
    <w:rsid w:val="000B135E"/>
    <w:rsid w:val="000B1F4A"/>
    <w:rsid w:val="000B32D9"/>
    <w:rsid w:val="000B3BB4"/>
    <w:rsid w:val="000B3C0D"/>
    <w:rsid w:val="000B418A"/>
    <w:rsid w:val="000B4191"/>
    <w:rsid w:val="000B49FD"/>
    <w:rsid w:val="000B71D1"/>
    <w:rsid w:val="000B7228"/>
    <w:rsid w:val="000B76BE"/>
    <w:rsid w:val="000C1B32"/>
    <w:rsid w:val="000C3525"/>
    <w:rsid w:val="000C3BE5"/>
    <w:rsid w:val="000C3C88"/>
    <w:rsid w:val="000C61AD"/>
    <w:rsid w:val="000C62B3"/>
    <w:rsid w:val="000C642E"/>
    <w:rsid w:val="000C6724"/>
    <w:rsid w:val="000C6E3F"/>
    <w:rsid w:val="000C7026"/>
    <w:rsid w:val="000D0044"/>
    <w:rsid w:val="000D0855"/>
    <w:rsid w:val="000D119F"/>
    <w:rsid w:val="000D1D5B"/>
    <w:rsid w:val="000D1DFA"/>
    <w:rsid w:val="000D206A"/>
    <w:rsid w:val="000D2204"/>
    <w:rsid w:val="000D34CB"/>
    <w:rsid w:val="000D362D"/>
    <w:rsid w:val="000D386A"/>
    <w:rsid w:val="000D3882"/>
    <w:rsid w:val="000D3BBC"/>
    <w:rsid w:val="000D3E82"/>
    <w:rsid w:val="000D4400"/>
    <w:rsid w:val="000D4B10"/>
    <w:rsid w:val="000D5457"/>
    <w:rsid w:val="000D58A1"/>
    <w:rsid w:val="000E0925"/>
    <w:rsid w:val="000E09A6"/>
    <w:rsid w:val="000E09C8"/>
    <w:rsid w:val="000E1336"/>
    <w:rsid w:val="000E2248"/>
    <w:rsid w:val="000E2A8F"/>
    <w:rsid w:val="000E3488"/>
    <w:rsid w:val="000E4449"/>
    <w:rsid w:val="000E5BBB"/>
    <w:rsid w:val="000E5C3A"/>
    <w:rsid w:val="000E5C8C"/>
    <w:rsid w:val="000E66C7"/>
    <w:rsid w:val="000E6D92"/>
    <w:rsid w:val="000E7110"/>
    <w:rsid w:val="000E772D"/>
    <w:rsid w:val="000E7A1D"/>
    <w:rsid w:val="000E7CAD"/>
    <w:rsid w:val="000E7E9B"/>
    <w:rsid w:val="000F0577"/>
    <w:rsid w:val="000F0B1C"/>
    <w:rsid w:val="000F126B"/>
    <w:rsid w:val="000F13A2"/>
    <w:rsid w:val="000F165B"/>
    <w:rsid w:val="000F17FA"/>
    <w:rsid w:val="000F19B2"/>
    <w:rsid w:val="000F1C16"/>
    <w:rsid w:val="000F1CFC"/>
    <w:rsid w:val="000F3A25"/>
    <w:rsid w:val="000F540F"/>
    <w:rsid w:val="000F5739"/>
    <w:rsid w:val="000F5E28"/>
    <w:rsid w:val="000F5EAF"/>
    <w:rsid w:val="000F5F5C"/>
    <w:rsid w:val="000F6138"/>
    <w:rsid w:val="000F6877"/>
    <w:rsid w:val="000F6F31"/>
    <w:rsid w:val="00100A8B"/>
    <w:rsid w:val="00100D5B"/>
    <w:rsid w:val="00100F5E"/>
    <w:rsid w:val="00100FF8"/>
    <w:rsid w:val="001011A0"/>
    <w:rsid w:val="001027BC"/>
    <w:rsid w:val="00103424"/>
    <w:rsid w:val="00103731"/>
    <w:rsid w:val="00103846"/>
    <w:rsid w:val="001041EA"/>
    <w:rsid w:val="00105079"/>
    <w:rsid w:val="00107068"/>
    <w:rsid w:val="001102D2"/>
    <w:rsid w:val="00111B8B"/>
    <w:rsid w:val="0011225B"/>
    <w:rsid w:val="00112430"/>
    <w:rsid w:val="00112473"/>
    <w:rsid w:val="00112A98"/>
    <w:rsid w:val="001137FB"/>
    <w:rsid w:val="00114E56"/>
    <w:rsid w:val="00115071"/>
    <w:rsid w:val="001153DD"/>
    <w:rsid w:val="0011597B"/>
    <w:rsid w:val="00116178"/>
    <w:rsid w:val="00116219"/>
    <w:rsid w:val="0011690E"/>
    <w:rsid w:val="001203F7"/>
    <w:rsid w:val="00120478"/>
    <w:rsid w:val="001211D0"/>
    <w:rsid w:val="001219C9"/>
    <w:rsid w:val="00121B35"/>
    <w:rsid w:val="00122926"/>
    <w:rsid w:val="00122C1D"/>
    <w:rsid w:val="00122C43"/>
    <w:rsid w:val="00122CF0"/>
    <w:rsid w:val="00123C80"/>
    <w:rsid w:val="001249D5"/>
    <w:rsid w:val="001249E9"/>
    <w:rsid w:val="00124B47"/>
    <w:rsid w:val="00125271"/>
    <w:rsid w:val="00125563"/>
    <w:rsid w:val="00125D1C"/>
    <w:rsid w:val="00130893"/>
    <w:rsid w:val="00130FA6"/>
    <w:rsid w:val="001318E9"/>
    <w:rsid w:val="00133212"/>
    <w:rsid w:val="00133E8B"/>
    <w:rsid w:val="00133E9C"/>
    <w:rsid w:val="00134806"/>
    <w:rsid w:val="00135EAD"/>
    <w:rsid w:val="001363B4"/>
    <w:rsid w:val="00136479"/>
    <w:rsid w:val="00136649"/>
    <w:rsid w:val="0013681E"/>
    <w:rsid w:val="00137611"/>
    <w:rsid w:val="00137910"/>
    <w:rsid w:val="00140264"/>
    <w:rsid w:val="00140A66"/>
    <w:rsid w:val="001413EF"/>
    <w:rsid w:val="0014186D"/>
    <w:rsid w:val="00141D33"/>
    <w:rsid w:val="00141F96"/>
    <w:rsid w:val="00142B1B"/>
    <w:rsid w:val="0014308A"/>
    <w:rsid w:val="001431F8"/>
    <w:rsid w:val="001447CD"/>
    <w:rsid w:val="0014590D"/>
    <w:rsid w:val="00145BB5"/>
    <w:rsid w:val="00145CDF"/>
    <w:rsid w:val="0014663C"/>
    <w:rsid w:val="00146939"/>
    <w:rsid w:val="001469E0"/>
    <w:rsid w:val="00147C4C"/>
    <w:rsid w:val="00150072"/>
    <w:rsid w:val="00150444"/>
    <w:rsid w:val="00150FA0"/>
    <w:rsid w:val="00151D96"/>
    <w:rsid w:val="00151DC5"/>
    <w:rsid w:val="00152049"/>
    <w:rsid w:val="001520F6"/>
    <w:rsid w:val="00152F57"/>
    <w:rsid w:val="001534D8"/>
    <w:rsid w:val="00154304"/>
    <w:rsid w:val="001565E2"/>
    <w:rsid w:val="00156974"/>
    <w:rsid w:val="00156F5F"/>
    <w:rsid w:val="00157A8C"/>
    <w:rsid w:val="00160176"/>
    <w:rsid w:val="00161F80"/>
    <w:rsid w:val="00163E6E"/>
    <w:rsid w:val="00163ED2"/>
    <w:rsid w:val="00163F8E"/>
    <w:rsid w:val="001642B5"/>
    <w:rsid w:val="00164868"/>
    <w:rsid w:val="00165BD6"/>
    <w:rsid w:val="00165E11"/>
    <w:rsid w:val="00167AA0"/>
    <w:rsid w:val="00170395"/>
    <w:rsid w:val="001703A3"/>
    <w:rsid w:val="00170778"/>
    <w:rsid w:val="001712AD"/>
    <w:rsid w:val="001717B7"/>
    <w:rsid w:val="001724DA"/>
    <w:rsid w:val="00172566"/>
    <w:rsid w:val="00172EDB"/>
    <w:rsid w:val="00173D5E"/>
    <w:rsid w:val="001744DD"/>
    <w:rsid w:val="001758AA"/>
    <w:rsid w:val="00175A38"/>
    <w:rsid w:val="001764E5"/>
    <w:rsid w:val="00176518"/>
    <w:rsid w:val="001765CD"/>
    <w:rsid w:val="00176B1A"/>
    <w:rsid w:val="00176D95"/>
    <w:rsid w:val="00177348"/>
    <w:rsid w:val="001779F5"/>
    <w:rsid w:val="0018164F"/>
    <w:rsid w:val="00182859"/>
    <w:rsid w:val="00182A97"/>
    <w:rsid w:val="00183618"/>
    <w:rsid w:val="001845DE"/>
    <w:rsid w:val="001849B0"/>
    <w:rsid w:val="00184F50"/>
    <w:rsid w:val="0018509C"/>
    <w:rsid w:val="0018538B"/>
    <w:rsid w:val="00185769"/>
    <w:rsid w:val="001860F3"/>
    <w:rsid w:val="0018632F"/>
    <w:rsid w:val="00186F64"/>
    <w:rsid w:val="00187017"/>
    <w:rsid w:val="00187872"/>
    <w:rsid w:val="0019139B"/>
    <w:rsid w:val="00192572"/>
    <w:rsid w:val="0019274C"/>
    <w:rsid w:val="001938E7"/>
    <w:rsid w:val="00193BBE"/>
    <w:rsid w:val="001942EE"/>
    <w:rsid w:val="00194709"/>
    <w:rsid w:val="00194778"/>
    <w:rsid w:val="001948C5"/>
    <w:rsid w:val="00194FDB"/>
    <w:rsid w:val="001963DC"/>
    <w:rsid w:val="00197907"/>
    <w:rsid w:val="001A058B"/>
    <w:rsid w:val="001A0690"/>
    <w:rsid w:val="001A12D5"/>
    <w:rsid w:val="001A1A5F"/>
    <w:rsid w:val="001A1D7D"/>
    <w:rsid w:val="001A227E"/>
    <w:rsid w:val="001A4F20"/>
    <w:rsid w:val="001A6906"/>
    <w:rsid w:val="001A7287"/>
    <w:rsid w:val="001A7288"/>
    <w:rsid w:val="001A74F3"/>
    <w:rsid w:val="001B0299"/>
    <w:rsid w:val="001B049D"/>
    <w:rsid w:val="001B09F2"/>
    <w:rsid w:val="001B13B8"/>
    <w:rsid w:val="001B1BAA"/>
    <w:rsid w:val="001B37D4"/>
    <w:rsid w:val="001B4E75"/>
    <w:rsid w:val="001B4EA3"/>
    <w:rsid w:val="001B7002"/>
    <w:rsid w:val="001B753A"/>
    <w:rsid w:val="001B7C83"/>
    <w:rsid w:val="001B7CE3"/>
    <w:rsid w:val="001C035E"/>
    <w:rsid w:val="001C0C9A"/>
    <w:rsid w:val="001C0E6C"/>
    <w:rsid w:val="001C1FED"/>
    <w:rsid w:val="001C2D54"/>
    <w:rsid w:val="001C3214"/>
    <w:rsid w:val="001C3596"/>
    <w:rsid w:val="001C3C6A"/>
    <w:rsid w:val="001C4A77"/>
    <w:rsid w:val="001C4D4E"/>
    <w:rsid w:val="001C60CF"/>
    <w:rsid w:val="001C65E8"/>
    <w:rsid w:val="001C6CE5"/>
    <w:rsid w:val="001C7156"/>
    <w:rsid w:val="001C76CB"/>
    <w:rsid w:val="001C77B2"/>
    <w:rsid w:val="001C780D"/>
    <w:rsid w:val="001C7C4B"/>
    <w:rsid w:val="001D00D5"/>
    <w:rsid w:val="001D0264"/>
    <w:rsid w:val="001D182E"/>
    <w:rsid w:val="001D1C5C"/>
    <w:rsid w:val="001D23EB"/>
    <w:rsid w:val="001D245D"/>
    <w:rsid w:val="001D3B29"/>
    <w:rsid w:val="001D3D02"/>
    <w:rsid w:val="001D3D07"/>
    <w:rsid w:val="001D4FA3"/>
    <w:rsid w:val="001D5C89"/>
    <w:rsid w:val="001D5D8E"/>
    <w:rsid w:val="001D5E2D"/>
    <w:rsid w:val="001D6055"/>
    <w:rsid w:val="001D76E0"/>
    <w:rsid w:val="001E17AC"/>
    <w:rsid w:val="001E17B5"/>
    <w:rsid w:val="001E1AF5"/>
    <w:rsid w:val="001E1D53"/>
    <w:rsid w:val="001E1EF3"/>
    <w:rsid w:val="001E2770"/>
    <w:rsid w:val="001E2DE7"/>
    <w:rsid w:val="001E3432"/>
    <w:rsid w:val="001E35C1"/>
    <w:rsid w:val="001E3C7C"/>
    <w:rsid w:val="001E3CF1"/>
    <w:rsid w:val="001E3D2D"/>
    <w:rsid w:val="001E4066"/>
    <w:rsid w:val="001E427C"/>
    <w:rsid w:val="001E5A1E"/>
    <w:rsid w:val="001E5E48"/>
    <w:rsid w:val="001E5F04"/>
    <w:rsid w:val="001E6925"/>
    <w:rsid w:val="001E7187"/>
    <w:rsid w:val="001E7428"/>
    <w:rsid w:val="001E7EC3"/>
    <w:rsid w:val="001F005B"/>
    <w:rsid w:val="001F02DD"/>
    <w:rsid w:val="001F09B4"/>
    <w:rsid w:val="001F0CA3"/>
    <w:rsid w:val="001F0E0F"/>
    <w:rsid w:val="001F1206"/>
    <w:rsid w:val="001F1E9A"/>
    <w:rsid w:val="001F2915"/>
    <w:rsid w:val="001F3F70"/>
    <w:rsid w:val="001F4DDA"/>
    <w:rsid w:val="001F4DF1"/>
    <w:rsid w:val="001F4F9A"/>
    <w:rsid w:val="001F52AB"/>
    <w:rsid w:val="001F5599"/>
    <w:rsid w:val="001F794F"/>
    <w:rsid w:val="00200377"/>
    <w:rsid w:val="00201FAE"/>
    <w:rsid w:val="00202468"/>
    <w:rsid w:val="00202BB5"/>
    <w:rsid w:val="002031DB"/>
    <w:rsid w:val="00203654"/>
    <w:rsid w:val="002036FC"/>
    <w:rsid w:val="00203BAE"/>
    <w:rsid w:val="0020500F"/>
    <w:rsid w:val="00205285"/>
    <w:rsid w:val="00205EDD"/>
    <w:rsid w:val="00206042"/>
    <w:rsid w:val="0020639C"/>
    <w:rsid w:val="002063C6"/>
    <w:rsid w:val="00206778"/>
    <w:rsid w:val="00207460"/>
    <w:rsid w:val="002107DB"/>
    <w:rsid w:val="00210C9A"/>
    <w:rsid w:val="00210E78"/>
    <w:rsid w:val="00211B1A"/>
    <w:rsid w:val="00211F2C"/>
    <w:rsid w:val="002121E6"/>
    <w:rsid w:val="002122AC"/>
    <w:rsid w:val="002128F3"/>
    <w:rsid w:val="00213897"/>
    <w:rsid w:val="0021452B"/>
    <w:rsid w:val="00214CCE"/>
    <w:rsid w:val="00215237"/>
    <w:rsid w:val="00215551"/>
    <w:rsid w:val="002155FB"/>
    <w:rsid w:val="00216306"/>
    <w:rsid w:val="00216981"/>
    <w:rsid w:val="00216C16"/>
    <w:rsid w:val="00217017"/>
    <w:rsid w:val="00217286"/>
    <w:rsid w:val="0022028A"/>
    <w:rsid w:val="00221315"/>
    <w:rsid w:val="002216CE"/>
    <w:rsid w:val="0022281F"/>
    <w:rsid w:val="00222B26"/>
    <w:rsid w:val="00223561"/>
    <w:rsid w:val="0022361A"/>
    <w:rsid w:val="0022443A"/>
    <w:rsid w:val="002248F8"/>
    <w:rsid w:val="0022577B"/>
    <w:rsid w:val="002259A0"/>
    <w:rsid w:val="00225A61"/>
    <w:rsid w:val="00225E6F"/>
    <w:rsid w:val="00225FA6"/>
    <w:rsid w:val="00226C14"/>
    <w:rsid w:val="00227726"/>
    <w:rsid w:val="00227C4E"/>
    <w:rsid w:val="0023055C"/>
    <w:rsid w:val="00230FE4"/>
    <w:rsid w:val="002318EB"/>
    <w:rsid w:val="00231E7D"/>
    <w:rsid w:val="00233D64"/>
    <w:rsid w:val="00234891"/>
    <w:rsid w:val="00235254"/>
    <w:rsid w:val="00235D51"/>
    <w:rsid w:val="00235F75"/>
    <w:rsid w:val="00236609"/>
    <w:rsid w:val="00236AFF"/>
    <w:rsid w:val="002379DC"/>
    <w:rsid w:val="00237CE7"/>
    <w:rsid w:val="00241002"/>
    <w:rsid w:val="0024229D"/>
    <w:rsid w:val="00242330"/>
    <w:rsid w:val="00242E53"/>
    <w:rsid w:val="00243610"/>
    <w:rsid w:val="00244F04"/>
    <w:rsid w:val="00245907"/>
    <w:rsid w:val="00246061"/>
    <w:rsid w:val="0024706C"/>
    <w:rsid w:val="00247210"/>
    <w:rsid w:val="002476BB"/>
    <w:rsid w:val="002477F0"/>
    <w:rsid w:val="00247EE5"/>
    <w:rsid w:val="00252947"/>
    <w:rsid w:val="002539B0"/>
    <w:rsid w:val="0025427F"/>
    <w:rsid w:val="002559F8"/>
    <w:rsid w:val="0025631E"/>
    <w:rsid w:val="002566F4"/>
    <w:rsid w:val="00257905"/>
    <w:rsid w:val="00260179"/>
    <w:rsid w:val="00260368"/>
    <w:rsid w:val="00260A59"/>
    <w:rsid w:val="00260CD8"/>
    <w:rsid w:val="00261832"/>
    <w:rsid w:val="00261D8D"/>
    <w:rsid w:val="00262AA6"/>
    <w:rsid w:val="00262DEB"/>
    <w:rsid w:val="002633AE"/>
    <w:rsid w:val="0026396B"/>
    <w:rsid w:val="00264034"/>
    <w:rsid w:val="00264A86"/>
    <w:rsid w:val="00264AA6"/>
    <w:rsid w:val="002654BF"/>
    <w:rsid w:val="00265CCF"/>
    <w:rsid w:val="002661B4"/>
    <w:rsid w:val="00266234"/>
    <w:rsid w:val="002663D8"/>
    <w:rsid w:val="002674EB"/>
    <w:rsid w:val="00267D6C"/>
    <w:rsid w:val="00270059"/>
    <w:rsid w:val="00271B65"/>
    <w:rsid w:val="00273350"/>
    <w:rsid w:val="00273DA4"/>
    <w:rsid w:val="002747EC"/>
    <w:rsid w:val="00275FA5"/>
    <w:rsid w:val="00276680"/>
    <w:rsid w:val="00276D66"/>
    <w:rsid w:val="00277D4D"/>
    <w:rsid w:val="0028068E"/>
    <w:rsid w:val="0028072E"/>
    <w:rsid w:val="00281248"/>
    <w:rsid w:val="00282085"/>
    <w:rsid w:val="002820F8"/>
    <w:rsid w:val="002828FB"/>
    <w:rsid w:val="0028365D"/>
    <w:rsid w:val="002847A4"/>
    <w:rsid w:val="00284C9C"/>
    <w:rsid w:val="00284F9A"/>
    <w:rsid w:val="00285674"/>
    <w:rsid w:val="00285B8E"/>
    <w:rsid w:val="00286963"/>
    <w:rsid w:val="00286AC3"/>
    <w:rsid w:val="00286B44"/>
    <w:rsid w:val="00286C10"/>
    <w:rsid w:val="00286E1A"/>
    <w:rsid w:val="00287D3E"/>
    <w:rsid w:val="002903D4"/>
    <w:rsid w:val="00291868"/>
    <w:rsid w:val="0029211F"/>
    <w:rsid w:val="00292473"/>
    <w:rsid w:val="00292596"/>
    <w:rsid w:val="00292DA3"/>
    <w:rsid w:val="0029307E"/>
    <w:rsid w:val="0029310F"/>
    <w:rsid w:val="00294DBC"/>
    <w:rsid w:val="00294E36"/>
    <w:rsid w:val="00295DC5"/>
    <w:rsid w:val="00296062"/>
    <w:rsid w:val="00296B09"/>
    <w:rsid w:val="00296F52"/>
    <w:rsid w:val="00297D4D"/>
    <w:rsid w:val="002A0870"/>
    <w:rsid w:val="002A299A"/>
    <w:rsid w:val="002A3601"/>
    <w:rsid w:val="002A3905"/>
    <w:rsid w:val="002A3CFB"/>
    <w:rsid w:val="002A41CC"/>
    <w:rsid w:val="002A445A"/>
    <w:rsid w:val="002A4513"/>
    <w:rsid w:val="002A5DC5"/>
    <w:rsid w:val="002A61D7"/>
    <w:rsid w:val="002A6339"/>
    <w:rsid w:val="002A6739"/>
    <w:rsid w:val="002A6F1E"/>
    <w:rsid w:val="002A6FDB"/>
    <w:rsid w:val="002A78E1"/>
    <w:rsid w:val="002A7F90"/>
    <w:rsid w:val="002A7FEE"/>
    <w:rsid w:val="002B026A"/>
    <w:rsid w:val="002B0276"/>
    <w:rsid w:val="002B0942"/>
    <w:rsid w:val="002B1B13"/>
    <w:rsid w:val="002B1B8B"/>
    <w:rsid w:val="002B1EBD"/>
    <w:rsid w:val="002B1F64"/>
    <w:rsid w:val="002B36AF"/>
    <w:rsid w:val="002B3CC7"/>
    <w:rsid w:val="002B3D76"/>
    <w:rsid w:val="002B40BB"/>
    <w:rsid w:val="002B4242"/>
    <w:rsid w:val="002B599A"/>
    <w:rsid w:val="002B6669"/>
    <w:rsid w:val="002B6B3A"/>
    <w:rsid w:val="002B6BC7"/>
    <w:rsid w:val="002B7621"/>
    <w:rsid w:val="002C064E"/>
    <w:rsid w:val="002C17D7"/>
    <w:rsid w:val="002C1E1D"/>
    <w:rsid w:val="002C217F"/>
    <w:rsid w:val="002C29E7"/>
    <w:rsid w:val="002C2C52"/>
    <w:rsid w:val="002C2E2C"/>
    <w:rsid w:val="002C32EE"/>
    <w:rsid w:val="002C3751"/>
    <w:rsid w:val="002C4399"/>
    <w:rsid w:val="002C576F"/>
    <w:rsid w:val="002C5DC6"/>
    <w:rsid w:val="002C5FDF"/>
    <w:rsid w:val="002C6217"/>
    <w:rsid w:val="002C6A48"/>
    <w:rsid w:val="002C7A60"/>
    <w:rsid w:val="002C7AAD"/>
    <w:rsid w:val="002D0042"/>
    <w:rsid w:val="002D0756"/>
    <w:rsid w:val="002D28CA"/>
    <w:rsid w:val="002D28D2"/>
    <w:rsid w:val="002D2FF1"/>
    <w:rsid w:val="002D3E26"/>
    <w:rsid w:val="002D3E5E"/>
    <w:rsid w:val="002D3F73"/>
    <w:rsid w:val="002D3FFE"/>
    <w:rsid w:val="002D4032"/>
    <w:rsid w:val="002D40D4"/>
    <w:rsid w:val="002D4358"/>
    <w:rsid w:val="002D4487"/>
    <w:rsid w:val="002D50EB"/>
    <w:rsid w:val="002D526D"/>
    <w:rsid w:val="002D67EC"/>
    <w:rsid w:val="002D6A1D"/>
    <w:rsid w:val="002D6B6B"/>
    <w:rsid w:val="002D7541"/>
    <w:rsid w:val="002D79CE"/>
    <w:rsid w:val="002D7CF5"/>
    <w:rsid w:val="002E06CB"/>
    <w:rsid w:val="002E0ADA"/>
    <w:rsid w:val="002E10EC"/>
    <w:rsid w:val="002E1D42"/>
    <w:rsid w:val="002E2AC6"/>
    <w:rsid w:val="002E2E25"/>
    <w:rsid w:val="002E2E52"/>
    <w:rsid w:val="002E30D5"/>
    <w:rsid w:val="002E3A08"/>
    <w:rsid w:val="002E3D1F"/>
    <w:rsid w:val="002E4693"/>
    <w:rsid w:val="002E4BC5"/>
    <w:rsid w:val="002E5186"/>
    <w:rsid w:val="002E53F5"/>
    <w:rsid w:val="002E58DB"/>
    <w:rsid w:val="002E58F4"/>
    <w:rsid w:val="002E5B8A"/>
    <w:rsid w:val="002E66E9"/>
    <w:rsid w:val="002E67E0"/>
    <w:rsid w:val="002E69E5"/>
    <w:rsid w:val="002E6BA1"/>
    <w:rsid w:val="002E7245"/>
    <w:rsid w:val="002F056E"/>
    <w:rsid w:val="002F1260"/>
    <w:rsid w:val="002F1B61"/>
    <w:rsid w:val="002F1C46"/>
    <w:rsid w:val="002F2ED5"/>
    <w:rsid w:val="002F3BC7"/>
    <w:rsid w:val="002F4F28"/>
    <w:rsid w:val="002F5F21"/>
    <w:rsid w:val="002F62B4"/>
    <w:rsid w:val="002F7198"/>
    <w:rsid w:val="002F76C9"/>
    <w:rsid w:val="002F7ACC"/>
    <w:rsid w:val="002F7BF5"/>
    <w:rsid w:val="002F7CBF"/>
    <w:rsid w:val="002F7FA7"/>
    <w:rsid w:val="00300137"/>
    <w:rsid w:val="003004FF"/>
    <w:rsid w:val="0030119B"/>
    <w:rsid w:val="00302511"/>
    <w:rsid w:val="00302753"/>
    <w:rsid w:val="00302BA6"/>
    <w:rsid w:val="00302F5A"/>
    <w:rsid w:val="00303011"/>
    <w:rsid w:val="00303B02"/>
    <w:rsid w:val="00303E46"/>
    <w:rsid w:val="00303F76"/>
    <w:rsid w:val="00304621"/>
    <w:rsid w:val="0030478B"/>
    <w:rsid w:val="00304A0E"/>
    <w:rsid w:val="00304F42"/>
    <w:rsid w:val="00305C27"/>
    <w:rsid w:val="00305D4A"/>
    <w:rsid w:val="0030639D"/>
    <w:rsid w:val="003065CC"/>
    <w:rsid w:val="00306FA9"/>
    <w:rsid w:val="003107A0"/>
    <w:rsid w:val="003108B4"/>
    <w:rsid w:val="00311B4A"/>
    <w:rsid w:val="00311C67"/>
    <w:rsid w:val="00311D19"/>
    <w:rsid w:val="00311F5A"/>
    <w:rsid w:val="0031226B"/>
    <w:rsid w:val="00312658"/>
    <w:rsid w:val="00312A5B"/>
    <w:rsid w:val="00312C11"/>
    <w:rsid w:val="003130CD"/>
    <w:rsid w:val="003133B8"/>
    <w:rsid w:val="003135B8"/>
    <w:rsid w:val="0031387C"/>
    <w:rsid w:val="0031433A"/>
    <w:rsid w:val="00314BCC"/>
    <w:rsid w:val="00315731"/>
    <w:rsid w:val="00316303"/>
    <w:rsid w:val="0031679E"/>
    <w:rsid w:val="00316DFC"/>
    <w:rsid w:val="0031708D"/>
    <w:rsid w:val="003172D6"/>
    <w:rsid w:val="003173CA"/>
    <w:rsid w:val="003207C1"/>
    <w:rsid w:val="003209DD"/>
    <w:rsid w:val="00320CB1"/>
    <w:rsid w:val="00320F83"/>
    <w:rsid w:val="003210FA"/>
    <w:rsid w:val="00322300"/>
    <w:rsid w:val="00322786"/>
    <w:rsid w:val="0032286C"/>
    <w:rsid w:val="003231CA"/>
    <w:rsid w:val="003242C4"/>
    <w:rsid w:val="00324583"/>
    <w:rsid w:val="00324782"/>
    <w:rsid w:val="00324967"/>
    <w:rsid w:val="00324FF4"/>
    <w:rsid w:val="003253CC"/>
    <w:rsid w:val="0032643B"/>
    <w:rsid w:val="00326821"/>
    <w:rsid w:val="00326F12"/>
    <w:rsid w:val="00327A94"/>
    <w:rsid w:val="003308AA"/>
    <w:rsid w:val="003314D4"/>
    <w:rsid w:val="0033158E"/>
    <w:rsid w:val="00331597"/>
    <w:rsid w:val="00331E03"/>
    <w:rsid w:val="00333BD6"/>
    <w:rsid w:val="00333C40"/>
    <w:rsid w:val="003342DD"/>
    <w:rsid w:val="00334526"/>
    <w:rsid w:val="003346FC"/>
    <w:rsid w:val="00334744"/>
    <w:rsid w:val="00334B6F"/>
    <w:rsid w:val="00334BEC"/>
    <w:rsid w:val="003352E6"/>
    <w:rsid w:val="00335781"/>
    <w:rsid w:val="00340314"/>
    <w:rsid w:val="00341297"/>
    <w:rsid w:val="003412E3"/>
    <w:rsid w:val="0034150C"/>
    <w:rsid w:val="00341A28"/>
    <w:rsid w:val="00341B4D"/>
    <w:rsid w:val="00341D3B"/>
    <w:rsid w:val="00341E76"/>
    <w:rsid w:val="0034224A"/>
    <w:rsid w:val="0034231C"/>
    <w:rsid w:val="003424E0"/>
    <w:rsid w:val="003429DB"/>
    <w:rsid w:val="00342C5A"/>
    <w:rsid w:val="0034341B"/>
    <w:rsid w:val="0034365B"/>
    <w:rsid w:val="003440D2"/>
    <w:rsid w:val="003448A9"/>
    <w:rsid w:val="003449CE"/>
    <w:rsid w:val="0034515B"/>
    <w:rsid w:val="0034664B"/>
    <w:rsid w:val="00346AB0"/>
    <w:rsid w:val="00346F1B"/>
    <w:rsid w:val="003475C4"/>
    <w:rsid w:val="00350905"/>
    <w:rsid w:val="00350BAE"/>
    <w:rsid w:val="00351232"/>
    <w:rsid w:val="003515ED"/>
    <w:rsid w:val="00351719"/>
    <w:rsid w:val="00351A62"/>
    <w:rsid w:val="00351B42"/>
    <w:rsid w:val="00351E69"/>
    <w:rsid w:val="003525A5"/>
    <w:rsid w:val="00352CF8"/>
    <w:rsid w:val="00353145"/>
    <w:rsid w:val="003533BC"/>
    <w:rsid w:val="00353432"/>
    <w:rsid w:val="00353957"/>
    <w:rsid w:val="00353D74"/>
    <w:rsid w:val="0035581D"/>
    <w:rsid w:val="00355863"/>
    <w:rsid w:val="00355DDD"/>
    <w:rsid w:val="00355ECC"/>
    <w:rsid w:val="00356C5F"/>
    <w:rsid w:val="00356FDE"/>
    <w:rsid w:val="0035793B"/>
    <w:rsid w:val="003603FF"/>
    <w:rsid w:val="00360CBE"/>
    <w:rsid w:val="00360EE5"/>
    <w:rsid w:val="00361B6F"/>
    <w:rsid w:val="00361EA9"/>
    <w:rsid w:val="00361F48"/>
    <w:rsid w:val="00361FBB"/>
    <w:rsid w:val="00362451"/>
    <w:rsid w:val="00363472"/>
    <w:rsid w:val="0036358F"/>
    <w:rsid w:val="00363C72"/>
    <w:rsid w:val="00364043"/>
    <w:rsid w:val="00365824"/>
    <w:rsid w:val="00365A0F"/>
    <w:rsid w:val="00365A1C"/>
    <w:rsid w:val="0036695C"/>
    <w:rsid w:val="00366968"/>
    <w:rsid w:val="00366F69"/>
    <w:rsid w:val="00367760"/>
    <w:rsid w:val="00367AA4"/>
    <w:rsid w:val="003701E4"/>
    <w:rsid w:val="00371BE6"/>
    <w:rsid w:val="00372384"/>
    <w:rsid w:val="00373416"/>
    <w:rsid w:val="003739BD"/>
    <w:rsid w:val="003741D3"/>
    <w:rsid w:val="003742B5"/>
    <w:rsid w:val="00374766"/>
    <w:rsid w:val="00374A99"/>
    <w:rsid w:val="00376A16"/>
    <w:rsid w:val="00377182"/>
    <w:rsid w:val="00377548"/>
    <w:rsid w:val="00377C0A"/>
    <w:rsid w:val="003801BA"/>
    <w:rsid w:val="003803E3"/>
    <w:rsid w:val="003805CA"/>
    <w:rsid w:val="00380963"/>
    <w:rsid w:val="00380E27"/>
    <w:rsid w:val="00380F16"/>
    <w:rsid w:val="00381165"/>
    <w:rsid w:val="0038131D"/>
    <w:rsid w:val="0038198A"/>
    <w:rsid w:val="0038286E"/>
    <w:rsid w:val="003828C3"/>
    <w:rsid w:val="003828D1"/>
    <w:rsid w:val="00384548"/>
    <w:rsid w:val="00384A0B"/>
    <w:rsid w:val="00384D67"/>
    <w:rsid w:val="0038537A"/>
    <w:rsid w:val="00385EEC"/>
    <w:rsid w:val="00386482"/>
    <w:rsid w:val="00386976"/>
    <w:rsid w:val="00386EC1"/>
    <w:rsid w:val="00387C7A"/>
    <w:rsid w:val="00387CFF"/>
    <w:rsid w:val="003903A5"/>
    <w:rsid w:val="00390AF3"/>
    <w:rsid w:val="00390D45"/>
    <w:rsid w:val="0039133A"/>
    <w:rsid w:val="00391512"/>
    <w:rsid w:val="0039207E"/>
    <w:rsid w:val="003920DA"/>
    <w:rsid w:val="00392652"/>
    <w:rsid w:val="0039294B"/>
    <w:rsid w:val="003936C0"/>
    <w:rsid w:val="00393A9C"/>
    <w:rsid w:val="00393D5E"/>
    <w:rsid w:val="003943A8"/>
    <w:rsid w:val="003947BC"/>
    <w:rsid w:val="00394BB4"/>
    <w:rsid w:val="00394D3C"/>
    <w:rsid w:val="003956E0"/>
    <w:rsid w:val="00395E3D"/>
    <w:rsid w:val="0039661A"/>
    <w:rsid w:val="00397237"/>
    <w:rsid w:val="00397FFD"/>
    <w:rsid w:val="003A03F6"/>
    <w:rsid w:val="003A1C25"/>
    <w:rsid w:val="003A2419"/>
    <w:rsid w:val="003A2800"/>
    <w:rsid w:val="003A2939"/>
    <w:rsid w:val="003A2E47"/>
    <w:rsid w:val="003A2FDF"/>
    <w:rsid w:val="003A3875"/>
    <w:rsid w:val="003A3BE9"/>
    <w:rsid w:val="003A3CE9"/>
    <w:rsid w:val="003A3ED1"/>
    <w:rsid w:val="003A4203"/>
    <w:rsid w:val="003A579E"/>
    <w:rsid w:val="003A5842"/>
    <w:rsid w:val="003A5B85"/>
    <w:rsid w:val="003A6261"/>
    <w:rsid w:val="003A65CF"/>
    <w:rsid w:val="003A7B58"/>
    <w:rsid w:val="003B01B4"/>
    <w:rsid w:val="003B0613"/>
    <w:rsid w:val="003B06A2"/>
    <w:rsid w:val="003B0E25"/>
    <w:rsid w:val="003B11D4"/>
    <w:rsid w:val="003B1C6C"/>
    <w:rsid w:val="003B1DDE"/>
    <w:rsid w:val="003B2144"/>
    <w:rsid w:val="003B25C6"/>
    <w:rsid w:val="003B35F3"/>
    <w:rsid w:val="003B3BEF"/>
    <w:rsid w:val="003B494A"/>
    <w:rsid w:val="003B4A75"/>
    <w:rsid w:val="003B4D14"/>
    <w:rsid w:val="003B5173"/>
    <w:rsid w:val="003B5293"/>
    <w:rsid w:val="003B55EB"/>
    <w:rsid w:val="003B637C"/>
    <w:rsid w:val="003B69A5"/>
    <w:rsid w:val="003B70A2"/>
    <w:rsid w:val="003B71C5"/>
    <w:rsid w:val="003B766F"/>
    <w:rsid w:val="003B7B29"/>
    <w:rsid w:val="003C14AC"/>
    <w:rsid w:val="003C1DF1"/>
    <w:rsid w:val="003C1FFC"/>
    <w:rsid w:val="003C2A9F"/>
    <w:rsid w:val="003C2C0F"/>
    <w:rsid w:val="003C3404"/>
    <w:rsid w:val="003C3FB7"/>
    <w:rsid w:val="003C50E6"/>
    <w:rsid w:val="003C50EB"/>
    <w:rsid w:val="003C723D"/>
    <w:rsid w:val="003C75C3"/>
    <w:rsid w:val="003D08D4"/>
    <w:rsid w:val="003D1018"/>
    <w:rsid w:val="003D1056"/>
    <w:rsid w:val="003D16A2"/>
    <w:rsid w:val="003D1BB2"/>
    <w:rsid w:val="003D23E3"/>
    <w:rsid w:val="003D2482"/>
    <w:rsid w:val="003D3ADF"/>
    <w:rsid w:val="003D3F38"/>
    <w:rsid w:val="003D41E0"/>
    <w:rsid w:val="003D45D7"/>
    <w:rsid w:val="003D4B28"/>
    <w:rsid w:val="003D5CEE"/>
    <w:rsid w:val="003D6F90"/>
    <w:rsid w:val="003D77CB"/>
    <w:rsid w:val="003D77F9"/>
    <w:rsid w:val="003E156D"/>
    <w:rsid w:val="003E2445"/>
    <w:rsid w:val="003E2579"/>
    <w:rsid w:val="003E305A"/>
    <w:rsid w:val="003E35B3"/>
    <w:rsid w:val="003E377D"/>
    <w:rsid w:val="003E3EAE"/>
    <w:rsid w:val="003E405F"/>
    <w:rsid w:val="003E4157"/>
    <w:rsid w:val="003E4998"/>
    <w:rsid w:val="003E4B8F"/>
    <w:rsid w:val="003E523D"/>
    <w:rsid w:val="003E6617"/>
    <w:rsid w:val="003E6CEF"/>
    <w:rsid w:val="003E6F14"/>
    <w:rsid w:val="003E6FC2"/>
    <w:rsid w:val="003E7B47"/>
    <w:rsid w:val="003E7ED2"/>
    <w:rsid w:val="003F021C"/>
    <w:rsid w:val="003F092B"/>
    <w:rsid w:val="003F1054"/>
    <w:rsid w:val="003F1FAF"/>
    <w:rsid w:val="003F3169"/>
    <w:rsid w:val="003F362C"/>
    <w:rsid w:val="003F372C"/>
    <w:rsid w:val="003F3CF4"/>
    <w:rsid w:val="003F4590"/>
    <w:rsid w:val="003F4B5C"/>
    <w:rsid w:val="003F4E2D"/>
    <w:rsid w:val="003F54B9"/>
    <w:rsid w:val="003F701E"/>
    <w:rsid w:val="003F7975"/>
    <w:rsid w:val="003F7B54"/>
    <w:rsid w:val="004007A2"/>
    <w:rsid w:val="004009B1"/>
    <w:rsid w:val="0040177D"/>
    <w:rsid w:val="00402558"/>
    <w:rsid w:val="004029C8"/>
    <w:rsid w:val="004029CB"/>
    <w:rsid w:val="00402CD8"/>
    <w:rsid w:val="00402D35"/>
    <w:rsid w:val="00402F71"/>
    <w:rsid w:val="00404AEC"/>
    <w:rsid w:val="00404BB4"/>
    <w:rsid w:val="00404E71"/>
    <w:rsid w:val="004054D7"/>
    <w:rsid w:val="004055BD"/>
    <w:rsid w:val="00405EB9"/>
    <w:rsid w:val="004060AA"/>
    <w:rsid w:val="004060BB"/>
    <w:rsid w:val="004062B6"/>
    <w:rsid w:val="0040630D"/>
    <w:rsid w:val="00406782"/>
    <w:rsid w:val="00407256"/>
    <w:rsid w:val="00407C49"/>
    <w:rsid w:val="00410772"/>
    <w:rsid w:val="00410D8F"/>
    <w:rsid w:val="00410D97"/>
    <w:rsid w:val="00411E29"/>
    <w:rsid w:val="00412030"/>
    <w:rsid w:val="00412416"/>
    <w:rsid w:val="00412694"/>
    <w:rsid w:val="00412FF4"/>
    <w:rsid w:val="00413308"/>
    <w:rsid w:val="004135AE"/>
    <w:rsid w:val="004168D2"/>
    <w:rsid w:val="00416BEE"/>
    <w:rsid w:val="004174C1"/>
    <w:rsid w:val="00417742"/>
    <w:rsid w:val="00417A7D"/>
    <w:rsid w:val="0042044B"/>
    <w:rsid w:val="00420AD4"/>
    <w:rsid w:val="00420F1A"/>
    <w:rsid w:val="00421271"/>
    <w:rsid w:val="004217E7"/>
    <w:rsid w:val="00423302"/>
    <w:rsid w:val="00424500"/>
    <w:rsid w:val="00424A24"/>
    <w:rsid w:val="004256EA"/>
    <w:rsid w:val="00426BE3"/>
    <w:rsid w:val="00427714"/>
    <w:rsid w:val="00427762"/>
    <w:rsid w:val="00427E59"/>
    <w:rsid w:val="0043070E"/>
    <w:rsid w:val="00430A6B"/>
    <w:rsid w:val="004311D8"/>
    <w:rsid w:val="00431D40"/>
    <w:rsid w:val="0043261C"/>
    <w:rsid w:val="00432C04"/>
    <w:rsid w:val="00433565"/>
    <w:rsid w:val="004338DE"/>
    <w:rsid w:val="00435454"/>
    <w:rsid w:val="00435651"/>
    <w:rsid w:val="00436138"/>
    <w:rsid w:val="004371E5"/>
    <w:rsid w:val="0043738E"/>
    <w:rsid w:val="004417E6"/>
    <w:rsid w:val="00441837"/>
    <w:rsid w:val="00441F48"/>
    <w:rsid w:val="00442721"/>
    <w:rsid w:val="00443065"/>
    <w:rsid w:val="00443377"/>
    <w:rsid w:val="004438C4"/>
    <w:rsid w:val="00444F3F"/>
    <w:rsid w:val="0044535B"/>
    <w:rsid w:val="00445C3E"/>
    <w:rsid w:val="004462EF"/>
    <w:rsid w:val="00446632"/>
    <w:rsid w:val="00446C39"/>
    <w:rsid w:val="004476B2"/>
    <w:rsid w:val="00447CAA"/>
    <w:rsid w:val="004505E1"/>
    <w:rsid w:val="0045068E"/>
    <w:rsid w:val="00451674"/>
    <w:rsid w:val="00451FAC"/>
    <w:rsid w:val="004523BE"/>
    <w:rsid w:val="00453004"/>
    <w:rsid w:val="00453268"/>
    <w:rsid w:val="0045354C"/>
    <w:rsid w:val="004539AB"/>
    <w:rsid w:val="00453ED7"/>
    <w:rsid w:val="00454056"/>
    <w:rsid w:val="00454199"/>
    <w:rsid w:val="00455148"/>
    <w:rsid w:val="00455CD7"/>
    <w:rsid w:val="00455DAF"/>
    <w:rsid w:val="00455E84"/>
    <w:rsid w:val="0045657B"/>
    <w:rsid w:val="00456C00"/>
    <w:rsid w:val="00460008"/>
    <w:rsid w:val="0046055F"/>
    <w:rsid w:val="00461155"/>
    <w:rsid w:val="00461A2D"/>
    <w:rsid w:val="00461BD1"/>
    <w:rsid w:val="00461F3B"/>
    <w:rsid w:val="004626D5"/>
    <w:rsid w:val="00463273"/>
    <w:rsid w:val="00463376"/>
    <w:rsid w:val="004633B2"/>
    <w:rsid w:val="00463B13"/>
    <w:rsid w:val="00466822"/>
    <w:rsid w:val="004672DC"/>
    <w:rsid w:val="00467490"/>
    <w:rsid w:val="00467E5B"/>
    <w:rsid w:val="0047082A"/>
    <w:rsid w:val="00471037"/>
    <w:rsid w:val="0047136D"/>
    <w:rsid w:val="00471992"/>
    <w:rsid w:val="00471DA2"/>
    <w:rsid w:val="004729A6"/>
    <w:rsid w:val="00472A1A"/>
    <w:rsid w:val="00473336"/>
    <w:rsid w:val="00473B35"/>
    <w:rsid w:val="00473BCD"/>
    <w:rsid w:val="004740FA"/>
    <w:rsid w:val="00474562"/>
    <w:rsid w:val="00474A3A"/>
    <w:rsid w:val="00475B7C"/>
    <w:rsid w:val="00475BCB"/>
    <w:rsid w:val="004770A8"/>
    <w:rsid w:val="00477FD7"/>
    <w:rsid w:val="004805D1"/>
    <w:rsid w:val="00480A59"/>
    <w:rsid w:val="00481035"/>
    <w:rsid w:val="00481773"/>
    <w:rsid w:val="00482314"/>
    <w:rsid w:val="00482672"/>
    <w:rsid w:val="00483DDB"/>
    <w:rsid w:val="00484030"/>
    <w:rsid w:val="0048421C"/>
    <w:rsid w:val="00484B10"/>
    <w:rsid w:val="00484B49"/>
    <w:rsid w:val="004859D9"/>
    <w:rsid w:val="00485B74"/>
    <w:rsid w:val="00485C9C"/>
    <w:rsid w:val="00485DC5"/>
    <w:rsid w:val="0048603B"/>
    <w:rsid w:val="00487F24"/>
    <w:rsid w:val="00490DAF"/>
    <w:rsid w:val="00491E66"/>
    <w:rsid w:val="00492244"/>
    <w:rsid w:val="00493F21"/>
    <w:rsid w:val="004947E5"/>
    <w:rsid w:val="00495120"/>
    <w:rsid w:val="004959CC"/>
    <w:rsid w:val="00495B89"/>
    <w:rsid w:val="00495E9E"/>
    <w:rsid w:val="0049666D"/>
    <w:rsid w:val="00496A6D"/>
    <w:rsid w:val="00496C1C"/>
    <w:rsid w:val="00496CF2"/>
    <w:rsid w:val="00496D86"/>
    <w:rsid w:val="004970BF"/>
    <w:rsid w:val="004A0CAB"/>
    <w:rsid w:val="004A0E64"/>
    <w:rsid w:val="004A1022"/>
    <w:rsid w:val="004A11C7"/>
    <w:rsid w:val="004A12BC"/>
    <w:rsid w:val="004A1ED9"/>
    <w:rsid w:val="004A1EF1"/>
    <w:rsid w:val="004A2517"/>
    <w:rsid w:val="004A25B4"/>
    <w:rsid w:val="004A2ACC"/>
    <w:rsid w:val="004A326B"/>
    <w:rsid w:val="004A3894"/>
    <w:rsid w:val="004A4187"/>
    <w:rsid w:val="004A4283"/>
    <w:rsid w:val="004A4902"/>
    <w:rsid w:val="004A5E4E"/>
    <w:rsid w:val="004A6450"/>
    <w:rsid w:val="004A6AB0"/>
    <w:rsid w:val="004A6B0B"/>
    <w:rsid w:val="004A700F"/>
    <w:rsid w:val="004A754B"/>
    <w:rsid w:val="004A7937"/>
    <w:rsid w:val="004A7A10"/>
    <w:rsid w:val="004B0B28"/>
    <w:rsid w:val="004B188D"/>
    <w:rsid w:val="004B1BB1"/>
    <w:rsid w:val="004B1D53"/>
    <w:rsid w:val="004B2023"/>
    <w:rsid w:val="004B2193"/>
    <w:rsid w:val="004B321A"/>
    <w:rsid w:val="004B35AA"/>
    <w:rsid w:val="004B3815"/>
    <w:rsid w:val="004B3D6D"/>
    <w:rsid w:val="004B3D9F"/>
    <w:rsid w:val="004B47B1"/>
    <w:rsid w:val="004B4F92"/>
    <w:rsid w:val="004B5F98"/>
    <w:rsid w:val="004B6066"/>
    <w:rsid w:val="004B6940"/>
    <w:rsid w:val="004B6BC5"/>
    <w:rsid w:val="004B6BF3"/>
    <w:rsid w:val="004B7EC7"/>
    <w:rsid w:val="004C1344"/>
    <w:rsid w:val="004C1BF6"/>
    <w:rsid w:val="004C1E5E"/>
    <w:rsid w:val="004C2183"/>
    <w:rsid w:val="004C2379"/>
    <w:rsid w:val="004C2C8F"/>
    <w:rsid w:val="004C3269"/>
    <w:rsid w:val="004C34D5"/>
    <w:rsid w:val="004C36B6"/>
    <w:rsid w:val="004C3E0B"/>
    <w:rsid w:val="004C42A3"/>
    <w:rsid w:val="004C56C2"/>
    <w:rsid w:val="004C5725"/>
    <w:rsid w:val="004C659F"/>
    <w:rsid w:val="004C6875"/>
    <w:rsid w:val="004C6944"/>
    <w:rsid w:val="004C6952"/>
    <w:rsid w:val="004C6A04"/>
    <w:rsid w:val="004C7D8E"/>
    <w:rsid w:val="004D02A3"/>
    <w:rsid w:val="004D03FD"/>
    <w:rsid w:val="004D1250"/>
    <w:rsid w:val="004D126D"/>
    <w:rsid w:val="004D1E25"/>
    <w:rsid w:val="004D1ED7"/>
    <w:rsid w:val="004D2523"/>
    <w:rsid w:val="004D2989"/>
    <w:rsid w:val="004D4523"/>
    <w:rsid w:val="004D55C0"/>
    <w:rsid w:val="004D7028"/>
    <w:rsid w:val="004D7362"/>
    <w:rsid w:val="004D7DA8"/>
    <w:rsid w:val="004E0929"/>
    <w:rsid w:val="004E1EDE"/>
    <w:rsid w:val="004E2595"/>
    <w:rsid w:val="004E2D87"/>
    <w:rsid w:val="004E324E"/>
    <w:rsid w:val="004E3A4A"/>
    <w:rsid w:val="004E3B3B"/>
    <w:rsid w:val="004E5667"/>
    <w:rsid w:val="004E5D91"/>
    <w:rsid w:val="004E645B"/>
    <w:rsid w:val="004E66AF"/>
    <w:rsid w:val="004E7666"/>
    <w:rsid w:val="004F0286"/>
    <w:rsid w:val="004F0FD5"/>
    <w:rsid w:val="004F1230"/>
    <w:rsid w:val="004F1ED9"/>
    <w:rsid w:val="004F2BBB"/>
    <w:rsid w:val="004F3964"/>
    <w:rsid w:val="004F4D68"/>
    <w:rsid w:val="004F4EA2"/>
    <w:rsid w:val="004F54C7"/>
    <w:rsid w:val="004F6580"/>
    <w:rsid w:val="004F6C17"/>
    <w:rsid w:val="005008B3"/>
    <w:rsid w:val="00501934"/>
    <w:rsid w:val="00501BE4"/>
    <w:rsid w:val="005038D5"/>
    <w:rsid w:val="00503FBF"/>
    <w:rsid w:val="0050435E"/>
    <w:rsid w:val="005049A9"/>
    <w:rsid w:val="00505066"/>
    <w:rsid w:val="00505524"/>
    <w:rsid w:val="00505E10"/>
    <w:rsid w:val="00506E7D"/>
    <w:rsid w:val="00507493"/>
    <w:rsid w:val="00507ABA"/>
    <w:rsid w:val="00507C2D"/>
    <w:rsid w:val="00507CC2"/>
    <w:rsid w:val="0051021E"/>
    <w:rsid w:val="0051095A"/>
    <w:rsid w:val="005109EF"/>
    <w:rsid w:val="005110CF"/>
    <w:rsid w:val="005117FA"/>
    <w:rsid w:val="00511F8E"/>
    <w:rsid w:val="00512F95"/>
    <w:rsid w:val="005138EE"/>
    <w:rsid w:val="00513C1F"/>
    <w:rsid w:val="00514B8E"/>
    <w:rsid w:val="0051517D"/>
    <w:rsid w:val="00515187"/>
    <w:rsid w:val="00516073"/>
    <w:rsid w:val="005168BA"/>
    <w:rsid w:val="00516944"/>
    <w:rsid w:val="00520548"/>
    <w:rsid w:val="005209AF"/>
    <w:rsid w:val="005229D0"/>
    <w:rsid w:val="00523CF9"/>
    <w:rsid w:val="0052417F"/>
    <w:rsid w:val="00524541"/>
    <w:rsid w:val="005248BC"/>
    <w:rsid w:val="0052533B"/>
    <w:rsid w:val="00526BEB"/>
    <w:rsid w:val="00526C06"/>
    <w:rsid w:val="005273AD"/>
    <w:rsid w:val="00527E63"/>
    <w:rsid w:val="00530496"/>
    <w:rsid w:val="00531456"/>
    <w:rsid w:val="005314F8"/>
    <w:rsid w:val="005317AC"/>
    <w:rsid w:val="00531884"/>
    <w:rsid w:val="00531F5D"/>
    <w:rsid w:val="00532B54"/>
    <w:rsid w:val="00532DAB"/>
    <w:rsid w:val="00532E09"/>
    <w:rsid w:val="005339E3"/>
    <w:rsid w:val="00533B47"/>
    <w:rsid w:val="00533BD6"/>
    <w:rsid w:val="00533C4E"/>
    <w:rsid w:val="00533DA9"/>
    <w:rsid w:val="0053406B"/>
    <w:rsid w:val="005342BC"/>
    <w:rsid w:val="00534514"/>
    <w:rsid w:val="005352BE"/>
    <w:rsid w:val="0053538E"/>
    <w:rsid w:val="00536EB3"/>
    <w:rsid w:val="00537806"/>
    <w:rsid w:val="00537997"/>
    <w:rsid w:val="005379B0"/>
    <w:rsid w:val="005405C3"/>
    <w:rsid w:val="0054082F"/>
    <w:rsid w:val="00540927"/>
    <w:rsid w:val="00540D55"/>
    <w:rsid w:val="00541B98"/>
    <w:rsid w:val="00541BFE"/>
    <w:rsid w:val="00542236"/>
    <w:rsid w:val="0054306D"/>
    <w:rsid w:val="00543CD3"/>
    <w:rsid w:val="00545497"/>
    <w:rsid w:val="005455F3"/>
    <w:rsid w:val="0054671C"/>
    <w:rsid w:val="00546868"/>
    <w:rsid w:val="00546CF6"/>
    <w:rsid w:val="0054702E"/>
    <w:rsid w:val="00547381"/>
    <w:rsid w:val="00550708"/>
    <w:rsid w:val="00551A1E"/>
    <w:rsid w:val="00551A2B"/>
    <w:rsid w:val="00552953"/>
    <w:rsid w:val="00552CAE"/>
    <w:rsid w:val="00554B89"/>
    <w:rsid w:val="00555F51"/>
    <w:rsid w:val="005563FF"/>
    <w:rsid w:val="00556E0F"/>
    <w:rsid w:val="00557287"/>
    <w:rsid w:val="00557486"/>
    <w:rsid w:val="005577E9"/>
    <w:rsid w:val="0055781A"/>
    <w:rsid w:val="005579F1"/>
    <w:rsid w:val="005603B7"/>
    <w:rsid w:val="00560E21"/>
    <w:rsid w:val="00560F1A"/>
    <w:rsid w:val="00560FF3"/>
    <w:rsid w:val="005617E3"/>
    <w:rsid w:val="00562B35"/>
    <w:rsid w:val="00563434"/>
    <w:rsid w:val="00563974"/>
    <w:rsid w:val="00563F12"/>
    <w:rsid w:val="005641CF"/>
    <w:rsid w:val="00565158"/>
    <w:rsid w:val="00565272"/>
    <w:rsid w:val="0056578F"/>
    <w:rsid w:val="00565DC1"/>
    <w:rsid w:val="00566791"/>
    <w:rsid w:val="0056761D"/>
    <w:rsid w:val="00567F04"/>
    <w:rsid w:val="005701ED"/>
    <w:rsid w:val="00570361"/>
    <w:rsid w:val="00570703"/>
    <w:rsid w:val="00570E4B"/>
    <w:rsid w:val="0057195C"/>
    <w:rsid w:val="005723F1"/>
    <w:rsid w:val="00572CED"/>
    <w:rsid w:val="00572F7A"/>
    <w:rsid w:val="00572FB7"/>
    <w:rsid w:val="00573414"/>
    <w:rsid w:val="00574558"/>
    <w:rsid w:val="00574620"/>
    <w:rsid w:val="00574A64"/>
    <w:rsid w:val="00574C92"/>
    <w:rsid w:val="00574D82"/>
    <w:rsid w:val="005751C3"/>
    <w:rsid w:val="00575A51"/>
    <w:rsid w:val="00577C7C"/>
    <w:rsid w:val="00580283"/>
    <w:rsid w:val="00580E15"/>
    <w:rsid w:val="005824D8"/>
    <w:rsid w:val="00583518"/>
    <w:rsid w:val="005843EB"/>
    <w:rsid w:val="00584FC7"/>
    <w:rsid w:val="0058545B"/>
    <w:rsid w:val="005858A2"/>
    <w:rsid w:val="00585C70"/>
    <w:rsid w:val="0058611D"/>
    <w:rsid w:val="00587493"/>
    <w:rsid w:val="00587764"/>
    <w:rsid w:val="00587B55"/>
    <w:rsid w:val="00587F31"/>
    <w:rsid w:val="0059168B"/>
    <w:rsid w:val="005927BC"/>
    <w:rsid w:val="00592C12"/>
    <w:rsid w:val="00592E92"/>
    <w:rsid w:val="005939DF"/>
    <w:rsid w:val="00594167"/>
    <w:rsid w:val="005943C1"/>
    <w:rsid w:val="005946B1"/>
    <w:rsid w:val="00594857"/>
    <w:rsid w:val="00596747"/>
    <w:rsid w:val="0059676E"/>
    <w:rsid w:val="00596D29"/>
    <w:rsid w:val="00597721"/>
    <w:rsid w:val="005A05C0"/>
    <w:rsid w:val="005A070C"/>
    <w:rsid w:val="005A10F9"/>
    <w:rsid w:val="005A1161"/>
    <w:rsid w:val="005A1883"/>
    <w:rsid w:val="005A1E0C"/>
    <w:rsid w:val="005A2DF4"/>
    <w:rsid w:val="005A34B2"/>
    <w:rsid w:val="005A465E"/>
    <w:rsid w:val="005A4DE0"/>
    <w:rsid w:val="005A5996"/>
    <w:rsid w:val="005A5DAB"/>
    <w:rsid w:val="005A64F2"/>
    <w:rsid w:val="005A726D"/>
    <w:rsid w:val="005A7A60"/>
    <w:rsid w:val="005A7C10"/>
    <w:rsid w:val="005A7EEF"/>
    <w:rsid w:val="005A7FBF"/>
    <w:rsid w:val="005B1270"/>
    <w:rsid w:val="005B17F8"/>
    <w:rsid w:val="005B17FD"/>
    <w:rsid w:val="005B337C"/>
    <w:rsid w:val="005B3D9A"/>
    <w:rsid w:val="005B46F0"/>
    <w:rsid w:val="005B4AE7"/>
    <w:rsid w:val="005B4F21"/>
    <w:rsid w:val="005B5166"/>
    <w:rsid w:val="005B5FDF"/>
    <w:rsid w:val="005B61E6"/>
    <w:rsid w:val="005B6EAB"/>
    <w:rsid w:val="005B7AC6"/>
    <w:rsid w:val="005C09CC"/>
    <w:rsid w:val="005C0FE0"/>
    <w:rsid w:val="005C1077"/>
    <w:rsid w:val="005C1093"/>
    <w:rsid w:val="005C1512"/>
    <w:rsid w:val="005C1643"/>
    <w:rsid w:val="005C1CC8"/>
    <w:rsid w:val="005C29D0"/>
    <w:rsid w:val="005C2FEF"/>
    <w:rsid w:val="005C371D"/>
    <w:rsid w:val="005C383A"/>
    <w:rsid w:val="005C39F5"/>
    <w:rsid w:val="005C405B"/>
    <w:rsid w:val="005C46FB"/>
    <w:rsid w:val="005C50F3"/>
    <w:rsid w:val="005C6161"/>
    <w:rsid w:val="005C64EF"/>
    <w:rsid w:val="005C67F1"/>
    <w:rsid w:val="005C6CC6"/>
    <w:rsid w:val="005C73F4"/>
    <w:rsid w:val="005C7A37"/>
    <w:rsid w:val="005D0299"/>
    <w:rsid w:val="005D1B42"/>
    <w:rsid w:val="005D249D"/>
    <w:rsid w:val="005D3E13"/>
    <w:rsid w:val="005D432C"/>
    <w:rsid w:val="005D4C7B"/>
    <w:rsid w:val="005D5398"/>
    <w:rsid w:val="005D632B"/>
    <w:rsid w:val="005D7563"/>
    <w:rsid w:val="005D7A0C"/>
    <w:rsid w:val="005D7C5C"/>
    <w:rsid w:val="005D7E74"/>
    <w:rsid w:val="005E02B6"/>
    <w:rsid w:val="005E0391"/>
    <w:rsid w:val="005E0493"/>
    <w:rsid w:val="005E0531"/>
    <w:rsid w:val="005E0ADA"/>
    <w:rsid w:val="005E0BDD"/>
    <w:rsid w:val="005E1303"/>
    <w:rsid w:val="005E16F3"/>
    <w:rsid w:val="005E1710"/>
    <w:rsid w:val="005E1AAD"/>
    <w:rsid w:val="005E31E7"/>
    <w:rsid w:val="005E3686"/>
    <w:rsid w:val="005E3C93"/>
    <w:rsid w:val="005E3F8C"/>
    <w:rsid w:val="005E505A"/>
    <w:rsid w:val="005E5660"/>
    <w:rsid w:val="005E570E"/>
    <w:rsid w:val="005E57BD"/>
    <w:rsid w:val="005E7203"/>
    <w:rsid w:val="005F01BF"/>
    <w:rsid w:val="005F0255"/>
    <w:rsid w:val="005F06E6"/>
    <w:rsid w:val="005F0BC7"/>
    <w:rsid w:val="005F0D31"/>
    <w:rsid w:val="005F0E27"/>
    <w:rsid w:val="005F186B"/>
    <w:rsid w:val="005F31E1"/>
    <w:rsid w:val="005F3304"/>
    <w:rsid w:val="005F45D5"/>
    <w:rsid w:val="005F568A"/>
    <w:rsid w:val="005F5F89"/>
    <w:rsid w:val="005F62FB"/>
    <w:rsid w:val="005F640D"/>
    <w:rsid w:val="005F6572"/>
    <w:rsid w:val="005F6C0D"/>
    <w:rsid w:val="005F6CF7"/>
    <w:rsid w:val="005F7251"/>
    <w:rsid w:val="0060055C"/>
    <w:rsid w:val="0060063C"/>
    <w:rsid w:val="006008E3"/>
    <w:rsid w:val="00600AA8"/>
    <w:rsid w:val="006011F1"/>
    <w:rsid w:val="006013BA"/>
    <w:rsid w:val="006015E0"/>
    <w:rsid w:val="00601820"/>
    <w:rsid w:val="00602902"/>
    <w:rsid w:val="00602A55"/>
    <w:rsid w:val="00603B08"/>
    <w:rsid w:val="00604E1C"/>
    <w:rsid w:val="00605406"/>
    <w:rsid w:val="0060678C"/>
    <w:rsid w:val="00607A9A"/>
    <w:rsid w:val="006108EC"/>
    <w:rsid w:val="00610F83"/>
    <w:rsid w:val="00611841"/>
    <w:rsid w:val="00612504"/>
    <w:rsid w:val="006129EE"/>
    <w:rsid w:val="00613482"/>
    <w:rsid w:val="0061364F"/>
    <w:rsid w:val="00614EC6"/>
    <w:rsid w:val="00615A25"/>
    <w:rsid w:val="00616509"/>
    <w:rsid w:val="006166AB"/>
    <w:rsid w:val="00616869"/>
    <w:rsid w:val="00617888"/>
    <w:rsid w:val="00617AC7"/>
    <w:rsid w:val="006217F8"/>
    <w:rsid w:val="006222BA"/>
    <w:rsid w:val="0062273B"/>
    <w:rsid w:val="0062273E"/>
    <w:rsid w:val="0062308B"/>
    <w:rsid w:val="006245F4"/>
    <w:rsid w:val="0062503F"/>
    <w:rsid w:val="00625274"/>
    <w:rsid w:val="00625414"/>
    <w:rsid w:val="00625B50"/>
    <w:rsid w:val="00625ECF"/>
    <w:rsid w:val="00626A2C"/>
    <w:rsid w:val="0062789B"/>
    <w:rsid w:val="00627944"/>
    <w:rsid w:val="00627C1F"/>
    <w:rsid w:val="006301AE"/>
    <w:rsid w:val="006303A6"/>
    <w:rsid w:val="0063108E"/>
    <w:rsid w:val="00631731"/>
    <w:rsid w:val="0063291E"/>
    <w:rsid w:val="00633323"/>
    <w:rsid w:val="00633461"/>
    <w:rsid w:val="0063383B"/>
    <w:rsid w:val="00633DF5"/>
    <w:rsid w:val="00634292"/>
    <w:rsid w:val="006348A9"/>
    <w:rsid w:val="006353A5"/>
    <w:rsid w:val="00635AD4"/>
    <w:rsid w:val="00635CA8"/>
    <w:rsid w:val="006365E4"/>
    <w:rsid w:val="006367C4"/>
    <w:rsid w:val="0063694E"/>
    <w:rsid w:val="006376ED"/>
    <w:rsid w:val="0064085A"/>
    <w:rsid w:val="006412C5"/>
    <w:rsid w:val="00641D79"/>
    <w:rsid w:val="006424D9"/>
    <w:rsid w:val="00642C4A"/>
    <w:rsid w:val="0064522C"/>
    <w:rsid w:val="00645646"/>
    <w:rsid w:val="0064595A"/>
    <w:rsid w:val="00645AF1"/>
    <w:rsid w:val="00645CB8"/>
    <w:rsid w:val="00645D15"/>
    <w:rsid w:val="00646056"/>
    <w:rsid w:val="00646B8A"/>
    <w:rsid w:val="00646C76"/>
    <w:rsid w:val="006508B9"/>
    <w:rsid w:val="0065128E"/>
    <w:rsid w:val="00652558"/>
    <w:rsid w:val="00652B1E"/>
    <w:rsid w:val="00652E10"/>
    <w:rsid w:val="0065377A"/>
    <w:rsid w:val="00653F09"/>
    <w:rsid w:val="00654937"/>
    <w:rsid w:val="00654E67"/>
    <w:rsid w:val="00656174"/>
    <w:rsid w:val="00656951"/>
    <w:rsid w:val="00657619"/>
    <w:rsid w:val="00657698"/>
    <w:rsid w:val="006604A8"/>
    <w:rsid w:val="006606E4"/>
    <w:rsid w:val="00660806"/>
    <w:rsid w:val="00660CA2"/>
    <w:rsid w:val="0066207C"/>
    <w:rsid w:val="00663292"/>
    <w:rsid w:val="00663409"/>
    <w:rsid w:val="006646EE"/>
    <w:rsid w:val="00664787"/>
    <w:rsid w:val="00665421"/>
    <w:rsid w:val="0066597D"/>
    <w:rsid w:val="00665D6B"/>
    <w:rsid w:val="006668CC"/>
    <w:rsid w:val="0067046C"/>
    <w:rsid w:val="00670B2B"/>
    <w:rsid w:val="00671251"/>
    <w:rsid w:val="00671551"/>
    <w:rsid w:val="006715A7"/>
    <w:rsid w:val="0067240F"/>
    <w:rsid w:val="00672E89"/>
    <w:rsid w:val="0067309D"/>
    <w:rsid w:val="00673567"/>
    <w:rsid w:val="006735C6"/>
    <w:rsid w:val="006737C8"/>
    <w:rsid w:val="00675199"/>
    <w:rsid w:val="00675CC6"/>
    <w:rsid w:val="00676A6B"/>
    <w:rsid w:val="00677228"/>
    <w:rsid w:val="006806E2"/>
    <w:rsid w:val="00680716"/>
    <w:rsid w:val="00680CF5"/>
    <w:rsid w:val="00682446"/>
    <w:rsid w:val="00682DB4"/>
    <w:rsid w:val="006830A7"/>
    <w:rsid w:val="006830EF"/>
    <w:rsid w:val="006839F7"/>
    <w:rsid w:val="00684077"/>
    <w:rsid w:val="00684937"/>
    <w:rsid w:val="00684F80"/>
    <w:rsid w:val="00685844"/>
    <w:rsid w:val="00686F89"/>
    <w:rsid w:val="00690FFB"/>
    <w:rsid w:val="006910E4"/>
    <w:rsid w:val="006913C3"/>
    <w:rsid w:val="00691C70"/>
    <w:rsid w:val="00691C98"/>
    <w:rsid w:val="00691D88"/>
    <w:rsid w:val="00691DA1"/>
    <w:rsid w:val="0069316B"/>
    <w:rsid w:val="006935A5"/>
    <w:rsid w:val="006937DD"/>
    <w:rsid w:val="00694ABB"/>
    <w:rsid w:val="00694E26"/>
    <w:rsid w:val="00694E5E"/>
    <w:rsid w:val="006954A9"/>
    <w:rsid w:val="00696247"/>
    <w:rsid w:val="006965FC"/>
    <w:rsid w:val="0069672F"/>
    <w:rsid w:val="0069716D"/>
    <w:rsid w:val="006A0BE6"/>
    <w:rsid w:val="006A1819"/>
    <w:rsid w:val="006A21C7"/>
    <w:rsid w:val="006A22AD"/>
    <w:rsid w:val="006A2C11"/>
    <w:rsid w:val="006A2D8D"/>
    <w:rsid w:val="006A2E0C"/>
    <w:rsid w:val="006A2F86"/>
    <w:rsid w:val="006A31DD"/>
    <w:rsid w:val="006A323A"/>
    <w:rsid w:val="006A3581"/>
    <w:rsid w:val="006A3EAB"/>
    <w:rsid w:val="006A4327"/>
    <w:rsid w:val="006A5EF9"/>
    <w:rsid w:val="006A607F"/>
    <w:rsid w:val="006A6D57"/>
    <w:rsid w:val="006A7671"/>
    <w:rsid w:val="006A7C8B"/>
    <w:rsid w:val="006A7D45"/>
    <w:rsid w:val="006B0065"/>
    <w:rsid w:val="006B072C"/>
    <w:rsid w:val="006B0CA2"/>
    <w:rsid w:val="006B100B"/>
    <w:rsid w:val="006B291A"/>
    <w:rsid w:val="006B33F8"/>
    <w:rsid w:val="006B3736"/>
    <w:rsid w:val="006B44B5"/>
    <w:rsid w:val="006B575E"/>
    <w:rsid w:val="006B602E"/>
    <w:rsid w:val="006B62E4"/>
    <w:rsid w:val="006B63E8"/>
    <w:rsid w:val="006B7159"/>
    <w:rsid w:val="006B740F"/>
    <w:rsid w:val="006B759B"/>
    <w:rsid w:val="006B75EB"/>
    <w:rsid w:val="006B783B"/>
    <w:rsid w:val="006C0D40"/>
    <w:rsid w:val="006C0D7D"/>
    <w:rsid w:val="006C11FD"/>
    <w:rsid w:val="006C152E"/>
    <w:rsid w:val="006C1EB8"/>
    <w:rsid w:val="006C25DB"/>
    <w:rsid w:val="006C3448"/>
    <w:rsid w:val="006C4ADB"/>
    <w:rsid w:val="006C4C41"/>
    <w:rsid w:val="006C4C43"/>
    <w:rsid w:val="006C55EA"/>
    <w:rsid w:val="006C6072"/>
    <w:rsid w:val="006C6F15"/>
    <w:rsid w:val="006C7B86"/>
    <w:rsid w:val="006C7D2E"/>
    <w:rsid w:val="006D08AA"/>
    <w:rsid w:val="006D0B2B"/>
    <w:rsid w:val="006D2391"/>
    <w:rsid w:val="006D261D"/>
    <w:rsid w:val="006D2815"/>
    <w:rsid w:val="006D2AB9"/>
    <w:rsid w:val="006D2F00"/>
    <w:rsid w:val="006D338E"/>
    <w:rsid w:val="006D365D"/>
    <w:rsid w:val="006D38CE"/>
    <w:rsid w:val="006D48DD"/>
    <w:rsid w:val="006D54B5"/>
    <w:rsid w:val="006D57F5"/>
    <w:rsid w:val="006D5A26"/>
    <w:rsid w:val="006D6363"/>
    <w:rsid w:val="006D7869"/>
    <w:rsid w:val="006D7B69"/>
    <w:rsid w:val="006E0573"/>
    <w:rsid w:val="006E07AE"/>
    <w:rsid w:val="006E0E0A"/>
    <w:rsid w:val="006E13FA"/>
    <w:rsid w:val="006E1527"/>
    <w:rsid w:val="006E1600"/>
    <w:rsid w:val="006E23B9"/>
    <w:rsid w:val="006E2973"/>
    <w:rsid w:val="006E3B47"/>
    <w:rsid w:val="006E44BE"/>
    <w:rsid w:val="006E453F"/>
    <w:rsid w:val="006E493F"/>
    <w:rsid w:val="006E4FAB"/>
    <w:rsid w:val="006E507F"/>
    <w:rsid w:val="006E5229"/>
    <w:rsid w:val="006E5626"/>
    <w:rsid w:val="006E72E9"/>
    <w:rsid w:val="006E7FAC"/>
    <w:rsid w:val="006F001C"/>
    <w:rsid w:val="006F1AF2"/>
    <w:rsid w:val="006F21A2"/>
    <w:rsid w:val="006F2C33"/>
    <w:rsid w:val="006F4954"/>
    <w:rsid w:val="006F5D5A"/>
    <w:rsid w:val="006F6624"/>
    <w:rsid w:val="006F75FA"/>
    <w:rsid w:val="006F7F2D"/>
    <w:rsid w:val="006F7FF9"/>
    <w:rsid w:val="00700386"/>
    <w:rsid w:val="00700458"/>
    <w:rsid w:val="00700D98"/>
    <w:rsid w:val="007015A1"/>
    <w:rsid w:val="0070230A"/>
    <w:rsid w:val="007024B1"/>
    <w:rsid w:val="00702627"/>
    <w:rsid w:val="007027FE"/>
    <w:rsid w:val="00703120"/>
    <w:rsid w:val="0070372C"/>
    <w:rsid w:val="007037D3"/>
    <w:rsid w:val="007038C5"/>
    <w:rsid w:val="00703A87"/>
    <w:rsid w:val="00703DD3"/>
    <w:rsid w:val="0070433D"/>
    <w:rsid w:val="00704C30"/>
    <w:rsid w:val="00706B00"/>
    <w:rsid w:val="00706F6F"/>
    <w:rsid w:val="00707131"/>
    <w:rsid w:val="00710555"/>
    <w:rsid w:val="0071087D"/>
    <w:rsid w:val="007108EB"/>
    <w:rsid w:val="00712504"/>
    <w:rsid w:val="00712B07"/>
    <w:rsid w:val="00712E38"/>
    <w:rsid w:val="00713044"/>
    <w:rsid w:val="0071308D"/>
    <w:rsid w:val="007135A0"/>
    <w:rsid w:val="00713A63"/>
    <w:rsid w:val="00713B2A"/>
    <w:rsid w:val="00713D9B"/>
    <w:rsid w:val="00713DB5"/>
    <w:rsid w:val="00714554"/>
    <w:rsid w:val="00714771"/>
    <w:rsid w:val="007152AF"/>
    <w:rsid w:val="00715382"/>
    <w:rsid w:val="0072028A"/>
    <w:rsid w:val="007210C4"/>
    <w:rsid w:val="00721229"/>
    <w:rsid w:val="00721233"/>
    <w:rsid w:val="00721659"/>
    <w:rsid w:val="007236E2"/>
    <w:rsid w:val="00723F69"/>
    <w:rsid w:val="0072530B"/>
    <w:rsid w:val="0072556E"/>
    <w:rsid w:val="007258C8"/>
    <w:rsid w:val="00725BF4"/>
    <w:rsid w:val="0072652E"/>
    <w:rsid w:val="00726800"/>
    <w:rsid w:val="0072702A"/>
    <w:rsid w:val="00732791"/>
    <w:rsid w:val="00732E6A"/>
    <w:rsid w:val="00733534"/>
    <w:rsid w:val="00733A5C"/>
    <w:rsid w:val="007345F3"/>
    <w:rsid w:val="00734A2F"/>
    <w:rsid w:val="0073527C"/>
    <w:rsid w:val="00735333"/>
    <w:rsid w:val="007357E5"/>
    <w:rsid w:val="00735BA1"/>
    <w:rsid w:val="00735D2D"/>
    <w:rsid w:val="00735D31"/>
    <w:rsid w:val="00736F0B"/>
    <w:rsid w:val="007371D2"/>
    <w:rsid w:val="00741680"/>
    <w:rsid w:val="007422BE"/>
    <w:rsid w:val="00742795"/>
    <w:rsid w:val="007427EB"/>
    <w:rsid w:val="007429F9"/>
    <w:rsid w:val="007432A4"/>
    <w:rsid w:val="0074351F"/>
    <w:rsid w:val="00743775"/>
    <w:rsid w:val="00743790"/>
    <w:rsid w:val="00743E8F"/>
    <w:rsid w:val="007442A7"/>
    <w:rsid w:val="00744A9F"/>
    <w:rsid w:val="00744E69"/>
    <w:rsid w:val="0074561D"/>
    <w:rsid w:val="00745685"/>
    <w:rsid w:val="00745B83"/>
    <w:rsid w:val="00745D49"/>
    <w:rsid w:val="0074608C"/>
    <w:rsid w:val="007465FB"/>
    <w:rsid w:val="00746F73"/>
    <w:rsid w:val="0074787A"/>
    <w:rsid w:val="00750F70"/>
    <w:rsid w:val="00751139"/>
    <w:rsid w:val="0075182F"/>
    <w:rsid w:val="00751C48"/>
    <w:rsid w:val="0075229E"/>
    <w:rsid w:val="007522CF"/>
    <w:rsid w:val="00752876"/>
    <w:rsid w:val="00752E8B"/>
    <w:rsid w:val="00753281"/>
    <w:rsid w:val="007535FC"/>
    <w:rsid w:val="00753DBE"/>
    <w:rsid w:val="007540E7"/>
    <w:rsid w:val="00754805"/>
    <w:rsid w:val="007549BA"/>
    <w:rsid w:val="0075502F"/>
    <w:rsid w:val="007563D4"/>
    <w:rsid w:val="00760190"/>
    <w:rsid w:val="0076057B"/>
    <w:rsid w:val="00761062"/>
    <w:rsid w:val="007610B3"/>
    <w:rsid w:val="0076139C"/>
    <w:rsid w:val="00761D97"/>
    <w:rsid w:val="00761EDC"/>
    <w:rsid w:val="00763198"/>
    <w:rsid w:val="007637DA"/>
    <w:rsid w:val="00763FAB"/>
    <w:rsid w:val="00763FCE"/>
    <w:rsid w:val="00764B16"/>
    <w:rsid w:val="00765D9C"/>
    <w:rsid w:val="00765F60"/>
    <w:rsid w:val="0076729B"/>
    <w:rsid w:val="007709A0"/>
    <w:rsid w:val="007712C6"/>
    <w:rsid w:val="0077163F"/>
    <w:rsid w:val="007718EF"/>
    <w:rsid w:val="00774441"/>
    <w:rsid w:val="0077476C"/>
    <w:rsid w:val="00775185"/>
    <w:rsid w:val="007758E3"/>
    <w:rsid w:val="007761FC"/>
    <w:rsid w:val="0077745B"/>
    <w:rsid w:val="00777463"/>
    <w:rsid w:val="00777E2A"/>
    <w:rsid w:val="00780029"/>
    <w:rsid w:val="00781212"/>
    <w:rsid w:val="007819F2"/>
    <w:rsid w:val="00781BE5"/>
    <w:rsid w:val="00781C19"/>
    <w:rsid w:val="007821CD"/>
    <w:rsid w:val="00782E4C"/>
    <w:rsid w:val="007830BF"/>
    <w:rsid w:val="00783CA7"/>
    <w:rsid w:val="00784938"/>
    <w:rsid w:val="00785F9E"/>
    <w:rsid w:val="007864BF"/>
    <w:rsid w:val="00786BA1"/>
    <w:rsid w:val="00787030"/>
    <w:rsid w:val="00787CE6"/>
    <w:rsid w:val="00787F57"/>
    <w:rsid w:val="00787FDE"/>
    <w:rsid w:val="00790447"/>
    <w:rsid w:val="007907E4"/>
    <w:rsid w:val="007914FD"/>
    <w:rsid w:val="00791C34"/>
    <w:rsid w:val="007929D1"/>
    <w:rsid w:val="007936EC"/>
    <w:rsid w:val="00796E2F"/>
    <w:rsid w:val="007A0D0D"/>
    <w:rsid w:val="007A12D1"/>
    <w:rsid w:val="007A21B5"/>
    <w:rsid w:val="007A2990"/>
    <w:rsid w:val="007A2F86"/>
    <w:rsid w:val="007A4333"/>
    <w:rsid w:val="007A45ED"/>
    <w:rsid w:val="007A468C"/>
    <w:rsid w:val="007A4CE6"/>
    <w:rsid w:val="007A5C54"/>
    <w:rsid w:val="007A63F9"/>
    <w:rsid w:val="007A6706"/>
    <w:rsid w:val="007A67AF"/>
    <w:rsid w:val="007A7F9B"/>
    <w:rsid w:val="007B1213"/>
    <w:rsid w:val="007B18F2"/>
    <w:rsid w:val="007B28AB"/>
    <w:rsid w:val="007B29FB"/>
    <w:rsid w:val="007B2DB1"/>
    <w:rsid w:val="007B374E"/>
    <w:rsid w:val="007B3F02"/>
    <w:rsid w:val="007B454D"/>
    <w:rsid w:val="007B4B6B"/>
    <w:rsid w:val="007B4CE4"/>
    <w:rsid w:val="007B4FB2"/>
    <w:rsid w:val="007B5E54"/>
    <w:rsid w:val="007B60C3"/>
    <w:rsid w:val="007B6948"/>
    <w:rsid w:val="007B7011"/>
    <w:rsid w:val="007B72C4"/>
    <w:rsid w:val="007B7BC3"/>
    <w:rsid w:val="007B7FBA"/>
    <w:rsid w:val="007C12ED"/>
    <w:rsid w:val="007C1943"/>
    <w:rsid w:val="007C1BFF"/>
    <w:rsid w:val="007C25C2"/>
    <w:rsid w:val="007C289D"/>
    <w:rsid w:val="007C4046"/>
    <w:rsid w:val="007C40BD"/>
    <w:rsid w:val="007C4725"/>
    <w:rsid w:val="007C4CE6"/>
    <w:rsid w:val="007C53E7"/>
    <w:rsid w:val="007C5AB4"/>
    <w:rsid w:val="007C5BEA"/>
    <w:rsid w:val="007C5E0B"/>
    <w:rsid w:val="007C64F6"/>
    <w:rsid w:val="007C6651"/>
    <w:rsid w:val="007C6E90"/>
    <w:rsid w:val="007C78B6"/>
    <w:rsid w:val="007C7BA5"/>
    <w:rsid w:val="007C7F29"/>
    <w:rsid w:val="007D02E2"/>
    <w:rsid w:val="007D1A16"/>
    <w:rsid w:val="007D1E1C"/>
    <w:rsid w:val="007D2170"/>
    <w:rsid w:val="007D2252"/>
    <w:rsid w:val="007D3065"/>
    <w:rsid w:val="007D377B"/>
    <w:rsid w:val="007D37C1"/>
    <w:rsid w:val="007D38B0"/>
    <w:rsid w:val="007D516B"/>
    <w:rsid w:val="007D5500"/>
    <w:rsid w:val="007D5B33"/>
    <w:rsid w:val="007D6DFD"/>
    <w:rsid w:val="007D7542"/>
    <w:rsid w:val="007E0372"/>
    <w:rsid w:val="007E1307"/>
    <w:rsid w:val="007E2EDB"/>
    <w:rsid w:val="007E510C"/>
    <w:rsid w:val="007E55DF"/>
    <w:rsid w:val="007E5A5D"/>
    <w:rsid w:val="007E65FE"/>
    <w:rsid w:val="007E759C"/>
    <w:rsid w:val="007E7696"/>
    <w:rsid w:val="007E784B"/>
    <w:rsid w:val="007F0A6C"/>
    <w:rsid w:val="007F2A15"/>
    <w:rsid w:val="007F2B50"/>
    <w:rsid w:val="007F38D8"/>
    <w:rsid w:val="007F4398"/>
    <w:rsid w:val="007F5360"/>
    <w:rsid w:val="007F61FB"/>
    <w:rsid w:val="007F6D84"/>
    <w:rsid w:val="007F6F31"/>
    <w:rsid w:val="007F7655"/>
    <w:rsid w:val="00800F45"/>
    <w:rsid w:val="008013BE"/>
    <w:rsid w:val="00801CA2"/>
    <w:rsid w:val="00802016"/>
    <w:rsid w:val="0080238B"/>
    <w:rsid w:val="00802548"/>
    <w:rsid w:val="00802B80"/>
    <w:rsid w:val="008038B7"/>
    <w:rsid w:val="00804C60"/>
    <w:rsid w:val="00804FF1"/>
    <w:rsid w:val="00805755"/>
    <w:rsid w:val="008061FC"/>
    <w:rsid w:val="008064F2"/>
    <w:rsid w:val="00806FE9"/>
    <w:rsid w:val="008073F9"/>
    <w:rsid w:val="00807589"/>
    <w:rsid w:val="00807DB9"/>
    <w:rsid w:val="00810C49"/>
    <w:rsid w:val="00811524"/>
    <w:rsid w:val="0081177C"/>
    <w:rsid w:val="0081193B"/>
    <w:rsid w:val="008133AD"/>
    <w:rsid w:val="00815042"/>
    <w:rsid w:val="00815298"/>
    <w:rsid w:val="00815C53"/>
    <w:rsid w:val="00816953"/>
    <w:rsid w:val="00816BFA"/>
    <w:rsid w:val="00816C97"/>
    <w:rsid w:val="008204B4"/>
    <w:rsid w:val="00821089"/>
    <w:rsid w:val="0082147B"/>
    <w:rsid w:val="008218D3"/>
    <w:rsid w:val="00821DED"/>
    <w:rsid w:val="00822FE3"/>
    <w:rsid w:val="00824183"/>
    <w:rsid w:val="0082656D"/>
    <w:rsid w:val="0082770E"/>
    <w:rsid w:val="00827AC4"/>
    <w:rsid w:val="00827B49"/>
    <w:rsid w:val="008302AB"/>
    <w:rsid w:val="00830D34"/>
    <w:rsid w:val="00830D5B"/>
    <w:rsid w:val="008318B8"/>
    <w:rsid w:val="00831E75"/>
    <w:rsid w:val="00833043"/>
    <w:rsid w:val="008330F3"/>
    <w:rsid w:val="00833F20"/>
    <w:rsid w:val="0083401E"/>
    <w:rsid w:val="0083493E"/>
    <w:rsid w:val="00834E04"/>
    <w:rsid w:val="008353EE"/>
    <w:rsid w:val="00835402"/>
    <w:rsid w:val="008360FA"/>
    <w:rsid w:val="00836597"/>
    <w:rsid w:val="00836F63"/>
    <w:rsid w:val="00837121"/>
    <w:rsid w:val="00837722"/>
    <w:rsid w:val="00837B78"/>
    <w:rsid w:val="00837C54"/>
    <w:rsid w:val="0084037E"/>
    <w:rsid w:val="00840A6B"/>
    <w:rsid w:val="00840A86"/>
    <w:rsid w:val="00841A71"/>
    <w:rsid w:val="00841ABE"/>
    <w:rsid w:val="0084270B"/>
    <w:rsid w:val="00842862"/>
    <w:rsid w:val="0084330A"/>
    <w:rsid w:val="008440F3"/>
    <w:rsid w:val="00844D0B"/>
    <w:rsid w:val="00844E86"/>
    <w:rsid w:val="00846782"/>
    <w:rsid w:val="00846F6B"/>
    <w:rsid w:val="00847398"/>
    <w:rsid w:val="0084753E"/>
    <w:rsid w:val="00847F2F"/>
    <w:rsid w:val="00850E0D"/>
    <w:rsid w:val="008513AA"/>
    <w:rsid w:val="008526FD"/>
    <w:rsid w:val="0085304E"/>
    <w:rsid w:val="00853366"/>
    <w:rsid w:val="00853486"/>
    <w:rsid w:val="00853DFA"/>
    <w:rsid w:val="00854663"/>
    <w:rsid w:val="008550CA"/>
    <w:rsid w:val="00856006"/>
    <w:rsid w:val="0085665D"/>
    <w:rsid w:val="008569BA"/>
    <w:rsid w:val="00856ED6"/>
    <w:rsid w:val="00857AA6"/>
    <w:rsid w:val="00860689"/>
    <w:rsid w:val="008611B9"/>
    <w:rsid w:val="00861EC6"/>
    <w:rsid w:val="00862275"/>
    <w:rsid w:val="0086276B"/>
    <w:rsid w:val="00862837"/>
    <w:rsid w:val="00863A67"/>
    <w:rsid w:val="00863E96"/>
    <w:rsid w:val="0086565B"/>
    <w:rsid w:val="00865737"/>
    <w:rsid w:val="00865E14"/>
    <w:rsid w:val="00865F56"/>
    <w:rsid w:val="00866775"/>
    <w:rsid w:val="008671E8"/>
    <w:rsid w:val="008675E0"/>
    <w:rsid w:val="00867942"/>
    <w:rsid w:val="00867AEF"/>
    <w:rsid w:val="0087007F"/>
    <w:rsid w:val="008704E3"/>
    <w:rsid w:val="0087165F"/>
    <w:rsid w:val="00872646"/>
    <w:rsid w:val="00872E2C"/>
    <w:rsid w:val="008734A8"/>
    <w:rsid w:val="008736E7"/>
    <w:rsid w:val="00873936"/>
    <w:rsid w:val="00873B82"/>
    <w:rsid w:val="00874840"/>
    <w:rsid w:val="0087515B"/>
    <w:rsid w:val="0087515E"/>
    <w:rsid w:val="00875CEE"/>
    <w:rsid w:val="00876511"/>
    <w:rsid w:val="008767DF"/>
    <w:rsid w:val="00876A3A"/>
    <w:rsid w:val="00877A5F"/>
    <w:rsid w:val="00877D05"/>
    <w:rsid w:val="00880742"/>
    <w:rsid w:val="00880A31"/>
    <w:rsid w:val="00880C2E"/>
    <w:rsid w:val="008820CB"/>
    <w:rsid w:val="00882B0F"/>
    <w:rsid w:val="00882F16"/>
    <w:rsid w:val="00883611"/>
    <w:rsid w:val="00883E83"/>
    <w:rsid w:val="0088434C"/>
    <w:rsid w:val="00884493"/>
    <w:rsid w:val="00884C87"/>
    <w:rsid w:val="0088514C"/>
    <w:rsid w:val="0088584C"/>
    <w:rsid w:val="008863F5"/>
    <w:rsid w:val="00886F5D"/>
    <w:rsid w:val="00887009"/>
    <w:rsid w:val="0088777C"/>
    <w:rsid w:val="00887841"/>
    <w:rsid w:val="008904AD"/>
    <w:rsid w:val="008905DA"/>
    <w:rsid w:val="00890669"/>
    <w:rsid w:val="00892D25"/>
    <w:rsid w:val="00894009"/>
    <w:rsid w:val="008941AB"/>
    <w:rsid w:val="00894AB0"/>
    <w:rsid w:val="00894CDA"/>
    <w:rsid w:val="00895736"/>
    <w:rsid w:val="008968DA"/>
    <w:rsid w:val="00896956"/>
    <w:rsid w:val="00896FA7"/>
    <w:rsid w:val="008973FE"/>
    <w:rsid w:val="00897567"/>
    <w:rsid w:val="00897D7E"/>
    <w:rsid w:val="008A084D"/>
    <w:rsid w:val="008A118A"/>
    <w:rsid w:val="008A2155"/>
    <w:rsid w:val="008A2436"/>
    <w:rsid w:val="008A2788"/>
    <w:rsid w:val="008A3064"/>
    <w:rsid w:val="008A33CA"/>
    <w:rsid w:val="008A364B"/>
    <w:rsid w:val="008A5754"/>
    <w:rsid w:val="008A5E93"/>
    <w:rsid w:val="008A605A"/>
    <w:rsid w:val="008A6285"/>
    <w:rsid w:val="008A6CC9"/>
    <w:rsid w:val="008A72EE"/>
    <w:rsid w:val="008A74F2"/>
    <w:rsid w:val="008B00BF"/>
    <w:rsid w:val="008B1CA8"/>
    <w:rsid w:val="008B215C"/>
    <w:rsid w:val="008B2DA6"/>
    <w:rsid w:val="008B2E70"/>
    <w:rsid w:val="008B337E"/>
    <w:rsid w:val="008B35C5"/>
    <w:rsid w:val="008B3A8C"/>
    <w:rsid w:val="008B5260"/>
    <w:rsid w:val="008B53D4"/>
    <w:rsid w:val="008B61DA"/>
    <w:rsid w:val="008B671E"/>
    <w:rsid w:val="008B6752"/>
    <w:rsid w:val="008B6C31"/>
    <w:rsid w:val="008B6D10"/>
    <w:rsid w:val="008B72B7"/>
    <w:rsid w:val="008B734F"/>
    <w:rsid w:val="008B7A86"/>
    <w:rsid w:val="008B7C80"/>
    <w:rsid w:val="008C0130"/>
    <w:rsid w:val="008C01B7"/>
    <w:rsid w:val="008C275B"/>
    <w:rsid w:val="008C29D2"/>
    <w:rsid w:val="008C2C78"/>
    <w:rsid w:val="008C3140"/>
    <w:rsid w:val="008C32D7"/>
    <w:rsid w:val="008C336B"/>
    <w:rsid w:val="008C3C33"/>
    <w:rsid w:val="008C3DCC"/>
    <w:rsid w:val="008C3F11"/>
    <w:rsid w:val="008C429F"/>
    <w:rsid w:val="008C4A66"/>
    <w:rsid w:val="008C54D9"/>
    <w:rsid w:val="008C58DA"/>
    <w:rsid w:val="008C6F65"/>
    <w:rsid w:val="008D0719"/>
    <w:rsid w:val="008D07DC"/>
    <w:rsid w:val="008D08AC"/>
    <w:rsid w:val="008D0A17"/>
    <w:rsid w:val="008D13CB"/>
    <w:rsid w:val="008D14FE"/>
    <w:rsid w:val="008D1512"/>
    <w:rsid w:val="008D1C2B"/>
    <w:rsid w:val="008D1DF6"/>
    <w:rsid w:val="008D209D"/>
    <w:rsid w:val="008D2109"/>
    <w:rsid w:val="008D2A6E"/>
    <w:rsid w:val="008D2CBA"/>
    <w:rsid w:val="008D2CDD"/>
    <w:rsid w:val="008D2DA5"/>
    <w:rsid w:val="008D3006"/>
    <w:rsid w:val="008D319F"/>
    <w:rsid w:val="008D39DD"/>
    <w:rsid w:val="008D4A36"/>
    <w:rsid w:val="008D53CD"/>
    <w:rsid w:val="008D578E"/>
    <w:rsid w:val="008D5B9E"/>
    <w:rsid w:val="008D6B64"/>
    <w:rsid w:val="008D70D0"/>
    <w:rsid w:val="008D743A"/>
    <w:rsid w:val="008D7969"/>
    <w:rsid w:val="008D7A06"/>
    <w:rsid w:val="008D7A73"/>
    <w:rsid w:val="008D7DB2"/>
    <w:rsid w:val="008E0A44"/>
    <w:rsid w:val="008E0AA4"/>
    <w:rsid w:val="008E270C"/>
    <w:rsid w:val="008E2C02"/>
    <w:rsid w:val="008E3650"/>
    <w:rsid w:val="008E3700"/>
    <w:rsid w:val="008E397F"/>
    <w:rsid w:val="008E3D69"/>
    <w:rsid w:val="008E465F"/>
    <w:rsid w:val="008E4842"/>
    <w:rsid w:val="008E487C"/>
    <w:rsid w:val="008E4FF4"/>
    <w:rsid w:val="008E659F"/>
    <w:rsid w:val="008E6CBC"/>
    <w:rsid w:val="008E703E"/>
    <w:rsid w:val="008F02C6"/>
    <w:rsid w:val="008F0633"/>
    <w:rsid w:val="008F06A7"/>
    <w:rsid w:val="008F0B4F"/>
    <w:rsid w:val="008F10D1"/>
    <w:rsid w:val="008F1CA5"/>
    <w:rsid w:val="008F245F"/>
    <w:rsid w:val="008F26BB"/>
    <w:rsid w:val="008F2795"/>
    <w:rsid w:val="008F2848"/>
    <w:rsid w:val="008F2DFD"/>
    <w:rsid w:val="008F2F7F"/>
    <w:rsid w:val="008F3B23"/>
    <w:rsid w:val="008F3FD1"/>
    <w:rsid w:val="008F42DB"/>
    <w:rsid w:val="008F4494"/>
    <w:rsid w:val="008F4B7D"/>
    <w:rsid w:val="008F4DBA"/>
    <w:rsid w:val="008F53A4"/>
    <w:rsid w:val="008F5476"/>
    <w:rsid w:val="008F5E25"/>
    <w:rsid w:val="008F7241"/>
    <w:rsid w:val="008F7666"/>
    <w:rsid w:val="008F7E46"/>
    <w:rsid w:val="009001A5"/>
    <w:rsid w:val="0090049A"/>
    <w:rsid w:val="00900A83"/>
    <w:rsid w:val="00900EA0"/>
    <w:rsid w:val="009025B4"/>
    <w:rsid w:val="00902913"/>
    <w:rsid w:val="00903317"/>
    <w:rsid w:val="0090347A"/>
    <w:rsid w:val="009034BD"/>
    <w:rsid w:val="009038B4"/>
    <w:rsid w:val="00904A03"/>
    <w:rsid w:val="00904CE6"/>
    <w:rsid w:val="0090502B"/>
    <w:rsid w:val="009052C2"/>
    <w:rsid w:val="0090652F"/>
    <w:rsid w:val="00906B81"/>
    <w:rsid w:val="00906F09"/>
    <w:rsid w:val="00906F42"/>
    <w:rsid w:val="009077D9"/>
    <w:rsid w:val="00911EAD"/>
    <w:rsid w:val="00912143"/>
    <w:rsid w:val="00912448"/>
    <w:rsid w:val="00912566"/>
    <w:rsid w:val="00912817"/>
    <w:rsid w:val="00913D30"/>
    <w:rsid w:val="00913DE0"/>
    <w:rsid w:val="00914292"/>
    <w:rsid w:val="00914837"/>
    <w:rsid w:val="00914B4E"/>
    <w:rsid w:val="00915377"/>
    <w:rsid w:val="00915579"/>
    <w:rsid w:val="00915BEC"/>
    <w:rsid w:val="00920893"/>
    <w:rsid w:val="009208FC"/>
    <w:rsid w:val="009214EF"/>
    <w:rsid w:val="009219E4"/>
    <w:rsid w:val="009220AA"/>
    <w:rsid w:val="0092343B"/>
    <w:rsid w:val="009237D2"/>
    <w:rsid w:val="009237F1"/>
    <w:rsid w:val="00923A14"/>
    <w:rsid w:val="009240DC"/>
    <w:rsid w:val="00924E67"/>
    <w:rsid w:val="00925141"/>
    <w:rsid w:val="009252A8"/>
    <w:rsid w:val="009258E5"/>
    <w:rsid w:val="0092650D"/>
    <w:rsid w:val="009268D9"/>
    <w:rsid w:val="00926C25"/>
    <w:rsid w:val="009278E5"/>
    <w:rsid w:val="0093050C"/>
    <w:rsid w:val="009316EE"/>
    <w:rsid w:val="00932866"/>
    <w:rsid w:val="00933DF1"/>
    <w:rsid w:val="009345AD"/>
    <w:rsid w:val="0093580A"/>
    <w:rsid w:val="0093592E"/>
    <w:rsid w:val="0093693B"/>
    <w:rsid w:val="00936C9C"/>
    <w:rsid w:val="00936F90"/>
    <w:rsid w:val="00937036"/>
    <w:rsid w:val="00940479"/>
    <w:rsid w:val="009407A5"/>
    <w:rsid w:val="00941D1C"/>
    <w:rsid w:val="0094206B"/>
    <w:rsid w:val="00942190"/>
    <w:rsid w:val="009434CB"/>
    <w:rsid w:val="009445EF"/>
    <w:rsid w:val="00944661"/>
    <w:rsid w:val="009448DC"/>
    <w:rsid w:val="00944DFC"/>
    <w:rsid w:val="00945812"/>
    <w:rsid w:val="009459C1"/>
    <w:rsid w:val="00947E8C"/>
    <w:rsid w:val="00952255"/>
    <w:rsid w:val="00952629"/>
    <w:rsid w:val="009535BD"/>
    <w:rsid w:val="00953998"/>
    <w:rsid w:val="00954413"/>
    <w:rsid w:val="00954ADF"/>
    <w:rsid w:val="00956C28"/>
    <w:rsid w:val="009573F5"/>
    <w:rsid w:val="00957991"/>
    <w:rsid w:val="0096012A"/>
    <w:rsid w:val="00960473"/>
    <w:rsid w:val="009609A5"/>
    <w:rsid w:val="00960F21"/>
    <w:rsid w:val="00961540"/>
    <w:rsid w:val="00962537"/>
    <w:rsid w:val="00962BD9"/>
    <w:rsid w:val="009640A5"/>
    <w:rsid w:val="009645F5"/>
    <w:rsid w:val="00966973"/>
    <w:rsid w:val="00966C55"/>
    <w:rsid w:val="0096712F"/>
    <w:rsid w:val="0096774D"/>
    <w:rsid w:val="00967E6B"/>
    <w:rsid w:val="009705DA"/>
    <w:rsid w:val="009705EC"/>
    <w:rsid w:val="00970606"/>
    <w:rsid w:val="00970679"/>
    <w:rsid w:val="00970C10"/>
    <w:rsid w:val="00970C29"/>
    <w:rsid w:val="00970CE3"/>
    <w:rsid w:val="009719DD"/>
    <w:rsid w:val="00971C46"/>
    <w:rsid w:val="00971CFF"/>
    <w:rsid w:val="009721ED"/>
    <w:rsid w:val="00972643"/>
    <w:rsid w:val="009727E6"/>
    <w:rsid w:val="009737B9"/>
    <w:rsid w:val="00974795"/>
    <w:rsid w:val="0097539B"/>
    <w:rsid w:val="00975B2C"/>
    <w:rsid w:val="00976503"/>
    <w:rsid w:val="00981A56"/>
    <w:rsid w:val="00981C52"/>
    <w:rsid w:val="0098269D"/>
    <w:rsid w:val="00982D15"/>
    <w:rsid w:val="00984236"/>
    <w:rsid w:val="009843BA"/>
    <w:rsid w:val="009844AA"/>
    <w:rsid w:val="0098456C"/>
    <w:rsid w:val="00984724"/>
    <w:rsid w:val="00984A96"/>
    <w:rsid w:val="00984A99"/>
    <w:rsid w:val="00985EA2"/>
    <w:rsid w:val="009863F5"/>
    <w:rsid w:val="00986918"/>
    <w:rsid w:val="00986B3F"/>
    <w:rsid w:val="00987730"/>
    <w:rsid w:val="009879EF"/>
    <w:rsid w:val="00987D86"/>
    <w:rsid w:val="00987DEB"/>
    <w:rsid w:val="0099102F"/>
    <w:rsid w:val="0099127D"/>
    <w:rsid w:val="00991C07"/>
    <w:rsid w:val="00991D04"/>
    <w:rsid w:val="00991D85"/>
    <w:rsid w:val="00991F35"/>
    <w:rsid w:val="00993411"/>
    <w:rsid w:val="009938DA"/>
    <w:rsid w:val="00993A68"/>
    <w:rsid w:val="009944F3"/>
    <w:rsid w:val="009947CB"/>
    <w:rsid w:val="00994820"/>
    <w:rsid w:val="0099514F"/>
    <w:rsid w:val="00996533"/>
    <w:rsid w:val="00996D23"/>
    <w:rsid w:val="00996F1D"/>
    <w:rsid w:val="00997608"/>
    <w:rsid w:val="0099786D"/>
    <w:rsid w:val="00997A5F"/>
    <w:rsid w:val="009A0859"/>
    <w:rsid w:val="009A0CC4"/>
    <w:rsid w:val="009A0E27"/>
    <w:rsid w:val="009A1C78"/>
    <w:rsid w:val="009A2D74"/>
    <w:rsid w:val="009A3FE4"/>
    <w:rsid w:val="009A4421"/>
    <w:rsid w:val="009A47A0"/>
    <w:rsid w:val="009A5A02"/>
    <w:rsid w:val="009B03F6"/>
    <w:rsid w:val="009B114B"/>
    <w:rsid w:val="009B16F3"/>
    <w:rsid w:val="009B2ABB"/>
    <w:rsid w:val="009B2C72"/>
    <w:rsid w:val="009B33BF"/>
    <w:rsid w:val="009B3CD9"/>
    <w:rsid w:val="009B3D87"/>
    <w:rsid w:val="009B44C3"/>
    <w:rsid w:val="009B4791"/>
    <w:rsid w:val="009B48B6"/>
    <w:rsid w:val="009B4A40"/>
    <w:rsid w:val="009B4E05"/>
    <w:rsid w:val="009B54BF"/>
    <w:rsid w:val="009B5524"/>
    <w:rsid w:val="009B590F"/>
    <w:rsid w:val="009B6174"/>
    <w:rsid w:val="009B63DE"/>
    <w:rsid w:val="009B6B4C"/>
    <w:rsid w:val="009B77CF"/>
    <w:rsid w:val="009B780C"/>
    <w:rsid w:val="009C00DF"/>
    <w:rsid w:val="009C0C19"/>
    <w:rsid w:val="009C0D0A"/>
    <w:rsid w:val="009C18D0"/>
    <w:rsid w:val="009C1D42"/>
    <w:rsid w:val="009C2680"/>
    <w:rsid w:val="009C2D5F"/>
    <w:rsid w:val="009C3499"/>
    <w:rsid w:val="009C358A"/>
    <w:rsid w:val="009C35A6"/>
    <w:rsid w:val="009C3A92"/>
    <w:rsid w:val="009C479D"/>
    <w:rsid w:val="009C4F35"/>
    <w:rsid w:val="009C61AA"/>
    <w:rsid w:val="009D047D"/>
    <w:rsid w:val="009D17C6"/>
    <w:rsid w:val="009D27C1"/>
    <w:rsid w:val="009D27DD"/>
    <w:rsid w:val="009D30D7"/>
    <w:rsid w:val="009D3E45"/>
    <w:rsid w:val="009D454C"/>
    <w:rsid w:val="009D4D6C"/>
    <w:rsid w:val="009D4DD8"/>
    <w:rsid w:val="009D4EBA"/>
    <w:rsid w:val="009D57AB"/>
    <w:rsid w:val="009D5D46"/>
    <w:rsid w:val="009D6487"/>
    <w:rsid w:val="009D6AE7"/>
    <w:rsid w:val="009D740E"/>
    <w:rsid w:val="009D7F57"/>
    <w:rsid w:val="009E0681"/>
    <w:rsid w:val="009E0BC4"/>
    <w:rsid w:val="009E2609"/>
    <w:rsid w:val="009E2C49"/>
    <w:rsid w:val="009E2D97"/>
    <w:rsid w:val="009E2FC3"/>
    <w:rsid w:val="009E3675"/>
    <w:rsid w:val="009E37E8"/>
    <w:rsid w:val="009E4BB5"/>
    <w:rsid w:val="009E6643"/>
    <w:rsid w:val="009E69C7"/>
    <w:rsid w:val="009E6CB8"/>
    <w:rsid w:val="009E74E3"/>
    <w:rsid w:val="009F057E"/>
    <w:rsid w:val="009F156A"/>
    <w:rsid w:val="009F173D"/>
    <w:rsid w:val="009F1954"/>
    <w:rsid w:val="009F2682"/>
    <w:rsid w:val="009F31A9"/>
    <w:rsid w:val="009F3EE4"/>
    <w:rsid w:val="009F4110"/>
    <w:rsid w:val="009F4CC4"/>
    <w:rsid w:val="009F5612"/>
    <w:rsid w:val="009F5D53"/>
    <w:rsid w:val="009F60D8"/>
    <w:rsid w:val="009F624B"/>
    <w:rsid w:val="009F6E41"/>
    <w:rsid w:val="009F742D"/>
    <w:rsid w:val="009F7A58"/>
    <w:rsid w:val="009F7FB3"/>
    <w:rsid w:val="00A005A3"/>
    <w:rsid w:val="00A018D1"/>
    <w:rsid w:val="00A01903"/>
    <w:rsid w:val="00A020F2"/>
    <w:rsid w:val="00A02989"/>
    <w:rsid w:val="00A02D7C"/>
    <w:rsid w:val="00A03760"/>
    <w:rsid w:val="00A045FF"/>
    <w:rsid w:val="00A075A2"/>
    <w:rsid w:val="00A07A65"/>
    <w:rsid w:val="00A07FFE"/>
    <w:rsid w:val="00A1193B"/>
    <w:rsid w:val="00A11B3F"/>
    <w:rsid w:val="00A125E4"/>
    <w:rsid w:val="00A1276E"/>
    <w:rsid w:val="00A12F92"/>
    <w:rsid w:val="00A133A4"/>
    <w:rsid w:val="00A137A4"/>
    <w:rsid w:val="00A14E05"/>
    <w:rsid w:val="00A154F4"/>
    <w:rsid w:val="00A157F5"/>
    <w:rsid w:val="00A1641B"/>
    <w:rsid w:val="00A166A3"/>
    <w:rsid w:val="00A16E82"/>
    <w:rsid w:val="00A17376"/>
    <w:rsid w:val="00A20488"/>
    <w:rsid w:val="00A20593"/>
    <w:rsid w:val="00A20AAE"/>
    <w:rsid w:val="00A212F6"/>
    <w:rsid w:val="00A2186C"/>
    <w:rsid w:val="00A21C65"/>
    <w:rsid w:val="00A21D38"/>
    <w:rsid w:val="00A22463"/>
    <w:rsid w:val="00A22540"/>
    <w:rsid w:val="00A227CE"/>
    <w:rsid w:val="00A2286C"/>
    <w:rsid w:val="00A23748"/>
    <w:rsid w:val="00A23F27"/>
    <w:rsid w:val="00A23F28"/>
    <w:rsid w:val="00A24D34"/>
    <w:rsid w:val="00A2534D"/>
    <w:rsid w:val="00A25523"/>
    <w:rsid w:val="00A25B28"/>
    <w:rsid w:val="00A260F3"/>
    <w:rsid w:val="00A26176"/>
    <w:rsid w:val="00A261B5"/>
    <w:rsid w:val="00A27441"/>
    <w:rsid w:val="00A27AA7"/>
    <w:rsid w:val="00A302C7"/>
    <w:rsid w:val="00A30991"/>
    <w:rsid w:val="00A320EF"/>
    <w:rsid w:val="00A32558"/>
    <w:rsid w:val="00A32BC4"/>
    <w:rsid w:val="00A330D9"/>
    <w:rsid w:val="00A3320E"/>
    <w:rsid w:val="00A341BC"/>
    <w:rsid w:val="00A3471F"/>
    <w:rsid w:val="00A34C1A"/>
    <w:rsid w:val="00A36C87"/>
    <w:rsid w:val="00A379A8"/>
    <w:rsid w:val="00A37FA1"/>
    <w:rsid w:val="00A402F5"/>
    <w:rsid w:val="00A40415"/>
    <w:rsid w:val="00A40CB6"/>
    <w:rsid w:val="00A41379"/>
    <w:rsid w:val="00A413BD"/>
    <w:rsid w:val="00A4188C"/>
    <w:rsid w:val="00A41AC2"/>
    <w:rsid w:val="00A41E45"/>
    <w:rsid w:val="00A4216F"/>
    <w:rsid w:val="00A42DC5"/>
    <w:rsid w:val="00A43379"/>
    <w:rsid w:val="00A436EF"/>
    <w:rsid w:val="00A43C38"/>
    <w:rsid w:val="00A43ED5"/>
    <w:rsid w:val="00A4436B"/>
    <w:rsid w:val="00A4444E"/>
    <w:rsid w:val="00A45983"/>
    <w:rsid w:val="00A459F0"/>
    <w:rsid w:val="00A4614D"/>
    <w:rsid w:val="00A4659B"/>
    <w:rsid w:val="00A4666B"/>
    <w:rsid w:val="00A467DB"/>
    <w:rsid w:val="00A46E16"/>
    <w:rsid w:val="00A50757"/>
    <w:rsid w:val="00A518CC"/>
    <w:rsid w:val="00A51994"/>
    <w:rsid w:val="00A51B0A"/>
    <w:rsid w:val="00A52953"/>
    <w:rsid w:val="00A5352E"/>
    <w:rsid w:val="00A537D7"/>
    <w:rsid w:val="00A538F2"/>
    <w:rsid w:val="00A53F4B"/>
    <w:rsid w:val="00A54207"/>
    <w:rsid w:val="00A54586"/>
    <w:rsid w:val="00A54971"/>
    <w:rsid w:val="00A54AB7"/>
    <w:rsid w:val="00A54B0F"/>
    <w:rsid w:val="00A54CC0"/>
    <w:rsid w:val="00A554EB"/>
    <w:rsid w:val="00A560C0"/>
    <w:rsid w:val="00A57CFB"/>
    <w:rsid w:val="00A57F33"/>
    <w:rsid w:val="00A60B3F"/>
    <w:rsid w:val="00A60CBE"/>
    <w:rsid w:val="00A61F33"/>
    <w:rsid w:val="00A6276E"/>
    <w:rsid w:val="00A62C06"/>
    <w:rsid w:val="00A643C1"/>
    <w:rsid w:val="00A64E07"/>
    <w:rsid w:val="00A656E7"/>
    <w:rsid w:val="00A660FC"/>
    <w:rsid w:val="00A671F6"/>
    <w:rsid w:val="00A7022C"/>
    <w:rsid w:val="00A7065D"/>
    <w:rsid w:val="00A709F5"/>
    <w:rsid w:val="00A71EFF"/>
    <w:rsid w:val="00A72B69"/>
    <w:rsid w:val="00A72B8A"/>
    <w:rsid w:val="00A73111"/>
    <w:rsid w:val="00A737B5"/>
    <w:rsid w:val="00A73AA0"/>
    <w:rsid w:val="00A73C09"/>
    <w:rsid w:val="00A740D9"/>
    <w:rsid w:val="00A752A6"/>
    <w:rsid w:val="00A7556E"/>
    <w:rsid w:val="00A755DA"/>
    <w:rsid w:val="00A75B47"/>
    <w:rsid w:val="00A76909"/>
    <w:rsid w:val="00A769B1"/>
    <w:rsid w:val="00A76DE0"/>
    <w:rsid w:val="00A77056"/>
    <w:rsid w:val="00A77A9C"/>
    <w:rsid w:val="00A77E69"/>
    <w:rsid w:val="00A80EA2"/>
    <w:rsid w:val="00A80F2D"/>
    <w:rsid w:val="00A81216"/>
    <w:rsid w:val="00A8208F"/>
    <w:rsid w:val="00A82232"/>
    <w:rsid w:val="00A82B8E"/>
    <w:rsid w:val="00A836BB"/>
    <w:rsid w:val="00A83F64"/>
    <w:rsid w:val="00A84BAA"/>
    <w:rsid w:val="00A84CD8"/>
    <w:rsid w:val="00A84D29"/>
    <w:rsid w:val="00A86A66"/>
    <w:rsid w:val="00A86F9D"/>
    <w:rsid w:val="00A87D13"/>
    <w:rsid w:val="00A907B1"/>
    <w:rsid w:val="00A91143"/>
    <w:rsid w:val="00A928E2"/>
    <w:rsid w:val="00A92E7C"/>
    <w:rsid w:val="00A930C9"/>
    <w:rsid w:val="00A93E47"/>
    <w:rsid w:val="00A94037"/>
    <w:rsid w:val="00A94817"/>
    <w:rsid w:val="00A94B81"/>
    <w:rsid w:val="00A960E9"/>
    <w:rsid w:val="00A96F13"/>
    <w:rsid w:val="00A972BD"/>
    <w:rsid w:val="00A975AC"/>
    <w:rsid w:val="00A97DAB"/>
    <w:rsid w:val="00AA06F3"/>
    <w:rsid w:val="00AA0AA6"/>
    <w:rsid w:val="00AA16C3"/>
    <w:rsid w:val="00AA184A"/>
    <w:rsid w:val="00AA1C9B"/>
    <w:rsid w:val="00AA276C"/>
    <w:rsid w:val="00AA2DC3"/>
    <w:rsid w:val="00AA3160"/>
    <w:rsid w:val="00AA36F9"/>
    <w:rsid w:val="00AA450C"/>
    <w:rsid w:val="00AA6188"/>
    <w:rsid w:val="00AA671F"/>
    <w:rsid w:val="00AA714D"/>
    <w:rsid w:val="00AB052E"/>
    <w:rsid w:val="00AB1341"/>
    <w:rsid w:val="00AB213C"/>
    <w:rsid w:val="00AB37E9"/>
    <w:rsid w:val="00AB3866"/>
    <w:rsid w:val="00AB3DE4"/>
    <w:rsid w:val="00AB4552"/>
    <w:rsid w:val="00AB45B7"/>
    <w:rsid w:val="00AB469D"/>
    <w:rsid w:val="00AB4EAF"/>
    <w:rsid w:val="00AB50B6"/>
    <w:rsid w:val="00AB53D8"/>
    <w:rsid w:val="00AB5AE6"/>
    <w:rsid w:val="00AB785E"/>
    <w:rsid w:val="00AB7934"/>
    <w:rsid w:val="00AB7A75"/>
    <w:rsid w:val="00AC0084"/>
    <w:rsid w:val="00AC074D"/>
    <w:rsid w:val="00AC0EAF"/>
    <w:rsid w:val="00AC30AC"/>
    <w:rsid w:val="00AC4313"/>
    <w:rsid w:val="00AC43ED"/>
    <w:rsid w:val="00AC4BF2"/>
    <w:rsid w:val="00AC4C8C"/>
    <w:rsid w:val="00AC61B6"/>
    <w:rsid w:val="00AC7590"/>
    <w:rsid w:val="00AC771B"/>
    <w:rsid w:val="00AC7801"/>
    <w:rsid w:val="00AC7A8F"/>
    <w:rsid w:val="00AC7DEC"/>
    <w:rsid w:val="00AD10A6"/>
    <w:rsid w:val="00AD1100"/>
    <w:rsid w:val="00AD1111"/>
    <w:rsid w:val="00AD1779"/>
    <w:rsid w:val="00AD201B"/>
    <w:rsid w:val="00AD24D8"/>
    <w:rsid w:val="00AD27AC"/>
    <w:rsid w:val="00AD3D9E"/>
    <w:rsid w:val="00AD40C2"/>
    <w:rsid w:val="00AD54BA"/>
    <w:rsid w:val="00AD6678"/>
    <w:rsid w:val="00AD71C8"/>
    <w:rsid w:val="00AD7371"/>
    <w:rsid w:val="00AD7EEA"/>
    <w:rsid w:val="00AE1137"/>
    <w:rsid w:val="00AE1D7E"/>
    <w:rsid w:val="00AE2057"/>
    <w:rsid w:val="00AE2423"/>
    <w:rsid w:val="00AE2BAD"/>
    <w:rsid w:val="00AE2CD0"/>
    <w:rsid w:val="00AE2D41"/>
    <w:rsid w:val="00AE2D8D"/>
    <w:rsid w:val="00AE33A6"/>
    <w:rsid w:val="00AE398C"/>
    <w:rsid w:val="00AE3EE7"/>
    <w:rsid w:val="00AE3EFC"/>
    <w:rsid w:val="00AE4431"/>
    <w:rsid w:val="00AE4680"/>
    <w:rsid w:val="00AE4BAD"/>
    <w:rsid w:val="00AE4EDE"/>
    <w:rsid w:val="00AE5314"/>
    <w:rsid w:val="00AE64AC"/>
    <w:rsid w:val="00AE66A1"/>
    <w:rsid w:val="00AE67B1"/>
    <w:rsid w:val="00AE7468"/>
    <w:rsid w:val="00AF1065"/>
    <w:rsid w:val="00AF147E"/>
    <w:rsid w:val="00AF1CB0"/>
    <w:rsid w:val="00AF20D4"/>
    <w:rsid w:val="00AF211C"/>
    <w:rsid w:val="00AF2A43"/>
    <w:rsid w:val="00AF2AB5"/>
    <w:rsid w:val="00AF2FC1"/>
    <w:rsid w:val="00AF3EE4"/>
    <w:rsid w:val="00AF43C5"/>
    <w:rsid w:val="00AF4B27"/>
    <w:rsid w:val="00AF50E8"/>
    <w:rsid w:val="00AF5195"/>
    <w:rsid w:val="00AF5A62"/>
    <w:rsid w:val="00AF713E"/>
    <w:rsid w:val="00AF7961"/>
    <w:rsid w:val="00AF7D58"/>
    <w:rsid w:val="00B00DB3"/>
    <w:rsid w:val="00B00E3B"/>
    <w:rsid w:val="00B015C0"/>
    <w:rsid w:val="00B0188B"/>
    <w:rsid w:val="00B01C0F"/>
    <w:rsid w:val="00B01C76"/>
    <w:rsid w:val="00B039B8"/>
    <w:rsid w:val="00B0408A"/>
    <w:rsid w:val="00B0422D"/>
    <w:rsid w:val="00B05552"/>
    <w:rsid w:val="00B05B84"/>
    <w:rsid w:val="00B076FE"/>
    <w:rsid w:val="00B10682"/>
    <w:rsid w:val="00B10BC0"/>
    <w:rsid w:val="00B11737"/>
    <w:rsid w:val="00B124A2"/>
    <w:rsid w:val="00B12CA1"/>
    <w:rsid w:val="00B13165"/>
    <w:rsid w:val="00B137FC"/>
    <w:rsid w:val="00B13CA4"/>
    <w:rsid w:val="00B13EC4"/>
    <w:rsid w:val="00B14127"/>
    <w:rsid w:val="00B14AB2"/>
    <w:rsid w:val="00B14E0E"/>
    <w:rsid w:val="00B160B5"/>
    <w:rsid w:val="00B16FD3"/>
    <w:rsid w:val="00B17243"/>
    <w:rsid w:val="00B17CE5"/>
    <w:rsid w:val="00B2005E"/>
    <w:rsid w:val="00B20BB1"/>
    <w:rsid w:val="00B21C0A"/>
    <w:rsid w:val="00B22FB0"/>
    <w:rsid w:val="00B2376C"/>
    <w:rsid w:val="00B23FD0"/>
    <w:rsid w:val="00B24E8F"/>
    <w:rsid w:val="00B25FD7"/>
    <w:rsid w:val="00B2640A"/>
    <w:rsid w:val="00B2649D"/>
    <w:rsid w:val="00B26E48"/>
    <w:rsid w:val="00B3038A"/>
    <w:rsid w:val="00B30A04"/>
    <w:rsid w:val="00B31300"/>
    <w:rsid w:val="00B32350"/>
    <w:rsid w:val="00B32D2C"/>
    <w:rsid w:val="00B336F6"/>
    <w:rsid w:val="00B33E37"/>
    <w:rsid w:val="00B345FF"/>
    <w:rsid w:val="00B352A8"/>
    <w:rsid w:val="00B35356"/>
    <w:rsid w:val="00B35382"/>
    <w:rsid w:val="00B35B6E"/>
    <w:rsid w:val="00B3633B"/>
    <w:rsid w:val="00B36CAB"/>
    <w:rsid w:val="00B377EA"/>
    <w:rsid w:val="00B379EE"/>
    <w:rsid w:val="00B37CFD"/>
    <w:rsid w:val="00B40D7D"/>
    <w:rsid w:val="00B40FC7"/>
    <w:rsid w:val="00B41749"/>
    <w:rsid w:val="00B4178E"/>
    <w:rsid w:val="00B417ED"/>
    <w:rsid w:val="00B4217C"/>
    <w:rsid w:val="00B4223B"/>
    <w:rsid w:val="00B427B4"/>
    <w:rsid w:val="00B42F48"/>
    <w:rsid w:val="00B44F4D"/>
    <w:rsid w:val="00B44FCE"/>
    <w:rsid w:val="00B45353"/>
    <w:rsid w:val="00B45A74"/>
    <w:rsid w:val="00B45DA5"/>
    <w:rsid w:val="00B46973"/>
    <w:rsid w:val="00B46B41"/>
    <w:rsid w:val="00B5049D"/>
    <w:rsid w:val="00B50732"/>
    <w:rsid w:val="00B51174"/>
    <w:rsid w:val="00B51411"/>
    <w:rsid w:val="00B51AAE"/>
    <w:rsid w:val="00B51BEE"/>
    <w:rsid w:val="00B51CAE"/>
    <w:rsid w:val="00B52BE1"/>
    <w:rsid w:val="00B530D7"/>
    <w:rsid w:val="00B53870"/>
    <w:rsid w:val="00B543D9"/>
    <w:rsid w:val="00B54DDD"/>
    <w:rsid w:val="00B54F9C"/>
    <w:rsid w:val="00B55DB1"/>
    <w:rsid w:val="00B55F67"/>
    <w:rsid w:val="00B56E90"/>
    <w:rsid w:val="00B573DA"/>
    <w:rsid w:val="00B57D14"/>
    <w:rsid w:val="00B57D9B"/>
    <w:rsid w:val="00B57E9F"/>
    <w:rsid w:val="00B60155"/>
    <w:rsid w:val="00B61309"/>
    <w:rsid w:val="00B6231A"/>
    <w:rsid w:val="00B62B17"/>
    <w:rsid w:val="00B63432"/>
    <w:rsid w:val="00B64178"/>
    <w:rsid w:val="00B66E90"/>
    <w:rsid w:val="00B670FB"/>
    <w:rsid w:val="00B67A7A"/>
    <w:rsid w:val="00B709B2"/>
    <w:rsid w:val="00B711DD"/>
    <w:rsid w:val="00B715F7"/>
    <w:rsid w:val="00B71805"/>
    <w:rsid w:val="00B720B9"/>
    <w:rsid w:val="00B722C4"/>
    <w:rsid w:val="00B72372"/>
    <w:rsid w:val="00B7259A"/>
    <w:rsid w:val="00B725F8"/>
    <w:rsid w:val="00B72BE0"/>
    <w:rsid w:val="00B73088"/>
    <w:rsid w:val="00B73180"/>
    <w:rsid w:val="00B73406"/>
    <w:rsid w:val="00B73624"/>
    <w:rsid w:val="00B73DDF"/>
    <w:rsid w:val="00B75C9E"/>
    <w:rsid w:val="00B7655B"/>
    <w:rsid w:val="00B767A0"/>
    <w:rsid w:val="00B76B23"/>
    <w:rsid w:val="00B773F8"/>
    <w:rsid w:val="00B77632"/>
    <w:rsid w:val="00B7782A"/>
    <w:rsid w:val="00B77A89"/>
    <w:rsid w:val="00B77C9F"/>
    <w:rsid w:val="00B8041A"/>
    <w:rsid w:val="00B805E4"/>
    <w:rsid w:val="00B80662"/>
    <w:rsid w:val="00B81278"/>
    <w:rsid w:val="00B81F55"/>
    <w:rsid w:val="00B821F1"/>
    <w:rsid w:val="00B82621"/>
    <w:rsid w:val="00B8286F"/>
    <w:rsid w:val="00B82E91"/>
    <w:rsid w:val="00B836D9"/>
    <w:rsid w:val="00B8390A"/>
    <w:rsid w:val="00B8562C"/>
    <w:rsid w:val="00B85989"/>
    <w:rsid w:val="00B85A06"/>
    <w:rsid w:val="00B85D77"/>
    <w:rsid w:val="00B85EED"/>
    <w:rsid w:val="00B86741"/>
    <w:rsid w:val="00B86DA6"/>
    <w:rsid w:val="00B87BE3"/>
    <w:rsid w:val="00B90DAD"/>
    <w:rsid w:val="00B90FBD"/>
    <w:rsid w:val="00B9233A"/>
    <w:rsid w:val="00B93654"/>
    <w:rsid w:val="00B9379B"/>
    <w:rsid w:val="00B943E9"/>
    <w:rsid w:val="00B95BBC"/>
    <w:rsid w:val="00B96F0F"/>
    <w:rsid w:val="00B97236"/>
    <w:rsid w:val="00BA028B"/>
    <w:rsid w:val="00BA055A"/>
    <w:rsid w:val="00BA0935"/>
    <w:rsid w:val="00BA09DA"/>
    <w:rsid w:val="00BA15E3"/>
    <w:rsid w:val="00BA2704"/>
    <w:rsid w:val="00BA28F5"/>
    <w:rsid w:val="00BA353E"/>
    <w:rsid w:val="00BA381F"/>
    <w:rsid w:val="00BA4236"/>
    <w:rsid w:val="00BA439F"/>
    <w:rsid w:val="00BA4C14"/>
    <w:rsid w:val="00BA5344"/>
    <w:rsid w:val="00BA5533"/>
    <w:rsid w:val="00BA5654"/>
    <w:rsid w:val="00BA5924"/>
    <w:rsid w:val="00BA675F"/>
    <w:rsid w:val="00BA682E"/>
    <w:rsid w:val="00BA6832"/>
    <w:rsid w:val="00BA697E"/>
    <w:rsid w:val="00BA7096"/>
    <w:rsid w:val="00BA788B"/>
    <w:rsid w:val="00BB0155"/>
    <w:rsid w:val="00BB19FB"/>
    <w:rsid w:val="00BB1A68"/>
    <w:rsid w:val="00BB1E7B"/>
    <w:rsid w:val="00BB2D70"/>
    <w:rsid w:val="00BB3667"/>
    <w:rsid w:val="00BB39D9"/>
    <w:rsid w:val="00BB407E"/>
    <w:rsid w:val="00BB4087"/>
    <w:rsid w:val="00BB4F6D"/>
    <w:rsid w:val="00BB57F7"/>
    <w:rsid w:val="00BB58AB"/>
    <w:rsid w:val="00BB5A3A"/>
    <w:rsid w:val="00BB5CCF"/>
    <w:rsid w:val="00BB75D2"/>
    <w:rsid w:val="00BB76DB"/>
    <w:rsid w:val="00BB7878"/>
    <w:rsid w:val="00BB7992"/>
    <w:rsid w:val="00BC093B"/>
    <w:rsid w:val="00BC133F"/>
    <w:rsid w:val="00BC1D20"/>
    <w:rsid w:val="00BC331E"/>
    <w:rsid w:val="00BC3472"/>
    <w:rsid w:val="00BC4468"/>
    <w:rsid w:val="00BC45EC"/>
    <w:rsid w:val="00BC6AC9"/>
    <w:rsid w:val="00BC75A6"/>
    <w:rsid w:val="00BC7D62"/>
    <w:rsid w:val="00BC7E92"/>
    <w:rsid w:val="00BD0518"/>
    <w:rsid w:val="00BD0CFD"/>
    <w:rsid w:val="00BD1E6C"/>
    <w:rsid w:val="00BD32A4"/>
    <w:rsid w:val="00BD376E"/>
    <w:rsid w:val="00BD418C"/>
    <w:rsid w:val="00BD4535"/>
    <w:rsid w:val="00BD55F1"/>
    <w:rsid w:val="00BD5B5E"/>
    <w:rsid w:val="00BD5CC3"/>
    <w:rsid w:val="00BD5D6B"/>
    <w:rsid w:val="00BD6428"/>
    <w:rsid w:val="00BD675B"/>
    <w:rsid w:val="00BD711B"/>
    <w:rsid w:val="00BD73F4"/>
    <w:rsid w:val="00BD76C6"/>
    <w:rsid w:val="00BE0648"/>
    <w:rsid w:val="00BE1121"/>
    <w:rsid w:val="00BE27E2"/>
    <w:rsid w:val="00BE2CAC"/>
    <w:rsid w:val="00BE2D08"/>
    <w:rsid w:val="00BE3A4F"/>
    <w:rsid w:val="00BE3FCB"/>
    <w:rsid w:val="00BE4088"/>
    <w:rsid w:val="00BE4735"/>
    <w:rsid w:val="00BE5D9D"/>
    <w:rsid w:val="00BE616A"/>
    <w:rsid w:val="00BE78FE"/>
    <w:rsid w:val="00BE7ED0"/>
    <w:rsid w:val="00BF0343"/>
    <w:rsid w:val="00BF06C3"/>
    <w:rsid w:val="00BF0D58"/>
    <w:rsid w:val="00BF0E12"/>
    <w:rsid w:val="00BF1BBE"/>
    <w:rsid w:val="00BF1F0A"/>
    <w:rsid w:val="00BF2678"/>
    <w:rsid w:val="00BF27FC"/>
    <w:rsid w:val="00BF29FF"/>
    <w:rsid w:val="00BF327B"/>
    <w:rsid w:val="00BF50E0"/>
    <w:rsid w:val="00BF55C5"/>
    <w:rsid w:val="00BF7E76"/>
    <w:rsid w:val="00C0028F"/>
    <w:rsid w:val="00C00BD4"/>
    <w:rsid w:val="00C01DB9"/>
    <w:rsid w:val="00C02970"/>
    <w:rsid w:val="00C02C1C"/>
    <w:rsid w:val="00C032D3"/>
    <w:rsid w:val="00C0561E"/>
    <w:rsid w:val="00C05634"/>
    <w:rsid w:val="00C05763"/>
    <w:rsid w:val="00C06676"/>
    <w:rsid w:val="00C07DC7"/>
    <w:rsid w:val="00C07EB8"/>
    <w:rsid w:val="00C114EE"/>
    <w:rsid w:val="00C12796"/>
    <w:rsid w:val="00C1309B"/>
    <w:rsid w:val="00C13E5F"/>
    <w:rsid w:val="00C14130"/>
    <w:rsid w:val="00C1436B"/>
    <w:rsid w:val="00C1438F"/>
    <w:rsid w:val="00C143DA"/>
    <w:rsid w:val="00C15315"/>
    <w:rsid w:val="00C15770"/>
    <w:rsid w:val="00C157BE"/>
    <w:rsid w:val="00C15F7F"/>
    <w:rsid w:val="00C162CB"/>
    <w:rsid w:val="00C1705E"/>
    <w:rsid w:val="00C17B9B"/>
    <w:rsid w:val="00C17BF2"/>
    <w:rsid w:val="00C20145"/>
    <w:rsid w:val="00C20DE8"/>
    <w:rsid w:val="00C20E70"/>
    <w:rsid w:val="00C20EC8"/>
    <w:rsid w:val="00C21752"/>
    <w:rsid w:val="00C224C8"/>
    <w:rsid w:val="00C225BE"/>
    <w:rsid w:val="00C22778"/>
    <w:rsid w:val="00C22F88"/>
    <w:rsid w:val="00C2329B"/>
    <w:rsid w:val="00C2332C"/>
    <w:rsid w:val="00C235B4"/>
    <w:rsid w:val="00C2481B"/>
    <w:rsid w:val="00C24A42"/>
    <w:rsid w:val="00C25270"/>
    <w:rsid w:val="00C254FA"/>
    <w:rsid w:val="00C256CE"/>
    <w:rsid w:val="00C25B2A"/>
    <w:rsid w:val="00C2604B"/>
    <w:rsid w:val="00C26DAD"/>
    <w:rsid w:val="00C274AD"/>
    <w:rsid w:val="00C279B4"/>
    <w:rsid w:val="00C27B1C"/>
    <w:rsid w:val="00C27C13"/>
    <w:rsid w:val="00C30329"/>
    <w:rsid w:val="00C3086C"/>
    <w:rsid w:val="00C31032"/>
    <w:rsid w:val="00C31306"/>
    <w:rsid w:val="00C31460"/>
    <w:rsid w:val="00C31528"/>
    <w:rsid w:val="00C31FFF"/>
    <w:rsid w:val="00C335D3"/>
    <w:rsid w:val="00C33A8F"/>
    <w:rsid w:val="00C34230"/>
    <w:rsid w:val="00C344A8"/>
    <w:rsid w:val="00C34A49"/>
    <w:rsid w:val="00C35286"/>
    <w:rsid w:val="00C361D7"/>
    <w:rsid w:val="00C3687C"/>
    <w:rsid w:val="00C3688C"/>
    <w:rsid w:val="00C369CC"/>
    <w:rsid w:val="00C36A7F"/>
    <w:rsid w:val="00C36C7D"/>
    <w:rsid w:val="00C37498"/>
    <w:rsid w:val="00C377C5"/>
    <w:rsid w:val="00C37E18"/>
    <w:rsid w:val="00C37E61"/>
    <w:rsid w:val="00C408F1"/>
    <w:rsid w:val="00C40A43"/>
    <w:rsid w:val="00C40FE5"/>
    <w:rsid w:val="00C41743"/>
    <w:rsid w:val="00C41970"/>
    <w:rsid w:val="00C41C1D"/>
    <w:rsid w:val="00C438D2"/>
    <w:rsid w:val="00C44356"/>
    <w:rsid w:val="00C44C79"/>
    <w:rsid w:val="00C46208"/>
    <w:rsid w:val="00C464A6"/>
    <w:rsid w:val="00C475D3"/>
    <w:rsid w:val="00C47662"/>
    <w:rsid w:val="00C477BA"/>
    <w:rsid w:val="00C47CBD"/>
    <w:rsid w:val="00C50BD8"/>
    <w:rsid w:val="00C51465"/>
    <w:rsid w:val="00C51AC0"/>
    <w:rsid w:val="00C52522"/>
    <w:rsid w:val="00C52752"/>
    <w:rsid w:val="00C55005"/>
    <w:rsid w:val="00C569D8"/>
    <w:rsid w:val="00C569FB"/>
    <w:rsid w:val="00C56D42"/>
    <w:rsid w:val="00C56EFC"/>
    <w:rsid w:val="00C56F98"/>
    <w:rsid w:val="00C5754C"/>
    <w:rsid w:val="00C57D26"/>
    <w:rsid w:val="00C600F9"/>
    <w:rsid w:val="00C6029F"/>
    <w:rsid w:val="00C60654"/>
    <w:rsid w:val="00C6154B"/>
    <w:rsid w:val="00C618B9"/>
    <w:rsid w:val="00C619E9"/>
    <w:rsid w:val="00C61D6C"/>
    <w:rsid w:val="00C639D9"/>
    <w:rsid w:val="00C64C60"/>
    <w:rsid w:val="00C650D4"/>
    <w:rsid w:val="00C6584F"/>
    <w:rsid w:val="00C66155"/>
    <w:rsid w:val="00C663AA"/>
    <w:rsid w:val="00C66702"/>
    <w:rsid w:val="00C66B18"/>
    <w:rsid w:val="00C66B8B"/>
    <w:rsid w:val="00C66D86"/>
    <w:rsid w:val="00C66DF9"/>
    <w:rsid w:val="00C67100"/>
    <w:rsid w:val="00C6780E"/>
    <w:rsid w:val="00C678F6"/>
    <w:rsid w:val="00C67B55"/>
    <w:rsid w:val="00C67BA0"/>
    <w:rsid w:val="00C708C3"/>
    <w:rsid w:val="00C70D38"/>
    <w:rsid w:val="00C710EA"/>
    <w:rsid w:val="00C71A39"/>
    <w:rsid w:val="00C71F62"/>
    <w:rsid w:val="00C7307E"/>
    <w:rsid w:val="00C73CD0"/>
    <w:rsid w:val="00C73D3D"/>
    <w:rsid w:val="00C75013"/>
    <w:rsid w:val="00C7574A"/>
    <w:rsid w:val="00C75898"/>
    <w:rsid w:val="00C76405"/>
    <w:rsid w:val="00C76835"/>
    <w:rsid w:val="00C77484"/>
    <w:rsid w:val="00C779A7"/>
    <w:rsid w:val="00C77AD5"/>
    <w:rsid w:val="00C807E1"/>
    <w:rsid w:val="00C80937"/>
    <w:rsid w:val="00C8107E"/>
    <w:rsid w:val="00C81C5D"/>
    <w:rsid w:val="00C8237F"/>
    <w:rsid w:val="00C8287F"/>
    <w:rsid w:val="00C82F94"/>
    <w:rsid w:val="00C83407"/>
    <w:rsid w:val="00C83984"/>
    <w:rsid w:val="00C8428E"/>
    <w:rsid w:val="00C871B6"/>
    <w:rsid w:val="00C87285"/>
    <w:rsid w:val="00C87803"/>
    <w:rsid w:val="00C87E8B"/>
    <w:rsid w:val="00C90200"/>
    <w:rsid w:val="00C910D7"/>
    <w:rsid w:val="00C9111F"/>
    <w:rsid w:val="00C9215D"/>
    <w:rsid w:val="00C921E8"/>
    <w:rsid w:val="00C92205"/>
    <w:rsid w:val="00C923F3"/>
    <w:rsid w:val="00C93A88"/>
    <w:rsid w:val="00C93CD3"/>
    <w:rsid w:val="00C94052"/>
    <w:rsid w:val="00C94D7B"/>
    <w:rsid w:val="00C94EEA"/>
    <w:rsid w:val="00C9508B"/>
    <w:rsid w:val="00C9508D"/>
    <w:rsid w:val="00C95DA1"/>
    <w:rsid w:val="00C9740C"/>
    <w:rsid w:val="00CA08D1"/>
    <w:rsid w:val="00CA2DE6"/>
    <w:rsid w:val="00CA2EBC"/>
    <w:rsid w:val="00CA33DF"/>
    <w:rsid w:val="00CA3F2D"/>
    <w:rsid w:val="00CA4243"/>
    <w:rsid w:val="00CA42DB"/>
    <w:rsid w:val="00CA4BAC"/>
    <w:rsid w:val="00CA4FB3"/>
    <w:rsid w:val="00CA6390"/>
    <w:rsid w:val="00CA79CE"/>
    <w:rsid w:val="00CB075B"/>
    <w:rsid w:val="00CB1FC3"/>
    <w:rsid w:val="00CB21E6"/>
    <w:rsid w:val="00CB29E2"/>
    <w:rsid w:val="00CB401D"/>
    <w:rsid w:val="00CB49CD"/>
    <w:rsid w:val="00CB4A51"/>
    <w:rsid w:val="00CB5184"/>
    <w:rsid w:val="00CB5719"/>
    <w:rsid w:val="00CB6794"/>
    <w:rsid w:val="00CB748F"/>
    <w:rsid w:val="00CB77A5"/>
    <w:rsid w:val="00CB7AB3"/>
    <w:rsid w:val="00CB7ADB"/>
    <w:rsid w:val="00CB7C6E"/>
    <w:rsid w:val="00CB7E24"/>
    <w:rsid w:val="00CC0AE5"/>
    <w:rsid w:val="00CC0D19"/>
    <w:rsid w:val="00CC0F18"/>
    <w:rsid w:val="00CC267C"/>
    <w:rsid w:val="00CC3D99"/>
    <w:rsid w:val="00CC4A64"/>
    <w:rsid w:val="00CC4A99"/>
    <w:rsid w:val="00CC4A9A"/>
    <w:rsid w:val="00CC502B"/>
    <w:rsid w:val="00CC5DA7"/>
    <w:rsid w:val="00CC627E"/>
    <w:rsid w:val="00CC6830"/>
    <w:rsid w:val="00CC73E6"/>
    <w:rsid w:val="00CD0D73"/>
    <w:rsid w:val="00CD107A"/>
    <w:rsid w:val="00CD1694"/>
    <w:rsid w:val="00CD1906"/>
    <w:rsid w:val="00CD2DCD"/>
    <w:rsid w:val="00CD32AA"/>
    <w:rsid w:val="00CD397A"/>
    <w:rsid w:val="00CD39AC"/>
    <w:rsid w:val="00CD434A"/>
    <w:rsid w:val="00CD4647"/>
    <w:rsid w:val="00CD4F9D"/>
    <w:rsid w:val="00CD4FAC"/>
    <w:rsid w:val="00CD571C"/>
    <w:rsid w:val="00CD5731"/>
    <w:rsid w:val="00CD64A7"/>
    <w:rsid w:val="00CD704D"/>
    <w:rsid w:val="00CD733D"/>
    <w:rsid w:val="00CD787B"/>
    <w:rsid w:val="00CD7C99"/>
    <w:rsid w:val="00CE1060"/>
    <w:rsid w:val="00CE14A9"/>
    <w:rsid w:val="00CE15BE"/>
    <w:rsid w:val="00CE2788"/>
    <w:rsid w:val="00CE36DD"/>
    <w:rsid w:val="00CE5033"/>
    <w:rsid w:val="00CE52FC"/>
    <w:rsid w:val="00CE5D46"/>
    <w:rsid w:val="00CE632A"/>
    <w:rsid w:val="00CE66B2"/>
    <w:rsid w:val="00CE67DB"/>
    <w:rsid w:val="00CE6A4C"/>
    <w:rsid w:val="00CE6B4F"/>
    <w:rsid w:val="00CE7F03"/>
    <w:rsid w:val="00CF0226"/>
    <w:rsid w:val="00CF0460"/>
    <w:rsid w:val="00CF13B1"/>
    <w:rsid w:val="00CF13F1"/>
    <w:rsid w:val="00CF177D"/>
    <w:rsid w:val="00CF2362"/>
    <w:rsid w:val="00CF2F1F"/>
    <w:rsid w:val="00CF31F1"/>
    <w:rsid w:val="00CF32A8"/>
    <w:rsid w:val="00CF44A0"/>
    <w:rsid w:val="00CF50A1"/>
    <w:rsid w:val="00CF55D0"/>
    <w:rsid w:val="00CF5F31"/>
    <w:rsid w:val="00CF62AA"/>
    <w:rsid w:val="00CF6736"/>
    <w:rsid w:val="00CF7696"/>
    <w:rsid w:val="00CF7AFF"/>
    <w:rsid w:val="00CF7E0D"/>
    <w:rsid w:val="00D01947"/>
    <w:rsid w:val="00D01F8A"/>
    <w:rsid w:val="00D024F6"/>
    <w:rsid w:val="00D029CF"/>
    <w:rsid w:val="00D031F6"/>
    <w:rsid w:val="00D03C49"/>
    <w:rsid w:val="00D03E4C"/>
    <w:rsid w:val="00D04886"/>
    <w:rsid w:val="00D04AAF"/>
    <w:rsid w:val="00D05585"/>
    <w:rsid w:val="00D10C25"/>
    <w:rsid w:val="00D11353"/>
    <w:rsid w:val="00D11396"/>
    <w:rsid w:val="00D11A77"/>
    <w:rsid w:val="00D11D75"/>
    <w:rsid w:val="00D12381"/>
    <w:rsid w:val="00D13CC6"/>
    <w:rsid w:val="00D14C96"/>
    <w:rsid w:val="00D15136"/>
    <w:rsid w:val="00D151D2"/>
    <w:rsid w:val="00D15434"/>
    <w:rsid w:val="00D1548F"/>
    <w:rsid w:val="00D157E9"/>
    <w:rsid w:val="00D15B6A"/>
    <w:rsid w:val="00D15C6F"/>
    <w:rsid w:val="00D15D73"/>
    <w:rsid w:val="00D16D1C"/>
    <w:rsid w:val="00D16DA9"/>
    <w:rsid w:val="00D16FEE"/>
    <w:rsid w:val="00D17255"/>
    <w:rsid w:val="00D20529"/>
    <w:rsid w:val="00D2059D"/>
    <w:rsid w:val="00D2168E"/>
    <w:rsid w:val="00D2178C"/>
    <w:rsid w:val="00D217BF"/>
    <w:rsid w:val="00D218B5"/>
    <w:rsid w:val="00D21D62"/>
    <w:rsid w:val="00D22382"/>
    <w:rsid w:val="00D23160"/>
    <w:rsid w:val="00D232C3"/>
    <w:rsid w:val="00D2349D"/>
    <w:rsid w:val="00D25106"/>
    <w:rsid w:val="00D278C5"/>
    <w:rsid w:val="00D27B3E"/>
    <w:rsid w:val="00D27E11"/>
    <w:rsid w:val="00D27F55"/>
    <w:rsid w:val="00D30821"/>
    <w:rsid w:val="00D30E91"/>
    <w:rsid w:val="00D31076"/>
    <w:rsid w:val="00D316EF"/>
    <w:rsid w:val="00D31AB6"/>
    <w:rsid w:val="00D31B7A"/>
    <w:rsid w:val="00D330EF"/>
    <w:rsid w:val="00D33D7D"/>
    <w:rsid w:val="00D34182"/>
    <w:rsid w:val="00D35700"/>
    <w:rsid w:val="00D37B8E"/>
    <w:rsid w:val="00D410B0"/>
    <w:rsid w:val="00D4129D"/>
    <w:rsid w:val="00D41630"/>
    <w:rsid w:val="00D41A24"/>
    <w:rsid w:val="00D41B6D"/>
    <w:rsid w:val="00D42627"/>
    <w:rsid w:val="00D42DF3"/>
    <w:rsid w:val="00D430D5"/>
    <w:rsid w:val="00D445BC"/>
    <w:rsid w:val="00D44611"/>
    <w:rsid w:val="00D447AD"/>
    <w:rsid w:val="00D449B5"/>
    <w:rsid w:val="00D450D3"/>
    <w:rsid w:val="00D451C1"/>
    <w:rsid w:val="00D45C17"/>
    <w:rsid w:val="00D45FF1"/>
    <w:rsid w:val="00D465A9"/>
    <w:rsid w:val="00D46B00"/>
    <w:rsid w:val="00D46CF3"/>
    <w:rsid w:val="00D47D08"/>
    <w:rsid w:val="00D50213"/>
    <w:rsid w:val="00D50313"/>
    <w:rsid w:val="00D513FA"/>
    <w:rsid w:val="00D515BE"/>
    <w:rsid w:val="00D51ABB"/>
    <w:rsid w:val="00D51DCB"/>
    <w:rsid w:val="00D52564"/>
    <w:rsid w:val="00D536C0"/>
    <w:rsid w:val="00D5518D"/>
    <w:rsid w:val="00D5576B"/>
    <w:rsid w:val="00D5731A"/>
    <w:rsid w:val="00D57943"/>
    <w:rsid w:val="00D6006C"/>
    <w:rsid w:val="00D6035F"/>
    <w:rsid w:val="00D60584"/>
    <w:rsid w:val="00D6087D"/>
    <w:rsid w:val="00D6088E"/>
    <w:rsid w:val="00D610FF"/>
    <w:rsid w:val="00D61286"/>
    <w:rsid w:val="00D613A2"/>
    <w:rsid w:val="00D61626"/>
    <w:rsid w:val="00D618A5"/>
    <w:rsid w:val="00D63EC8"/>
    <w:rsid w:val="00D6414C"/>
    <w:rsid w:val="00D64E95"/>
    <w:rsid w:val="00D65C97"/>
    <w:rsid w:val="00D66E14"/>
    <w:rsid w:val="00D67357"/>
    <w:rsid w:val="00D67940"/>
    <w:rsid w:val="00D701AC"/>
    <w:rsid w:val="00D703F8"/>
    <w:rsid w:val="00D714B2"/>
    <w:rsid w:val="00D7185C"/>
    <w:rsid w:val="00D71C59"/>
    <w:rsid w:val="00D729CA"/>
    <w:rsid w:val="00D741BD"/>
    <w:rsid w:val="00D74D45"/>
    <w:rsid w:val="00D7544A"/>
    <w:rsid w:val="00D75908"/>
    <w:rsid w:val="00D75ADC"/>
    <w:rsid w:val="00D75BD5"/>
    <w:rsid w:val="00D75D75"/>
    <w:rsid w:val="00D75F57"/>
    <w:rsid w:val="00D75FB4"/>
    <w:rsid w:val="00D80823"/>
    <w:rsid w:val="00D80FB4"/>
    <w:rsid w:val="00D81082"/>
    <w:rsid w:val="00D824B6"/>
    <w:rsid w:val="00D82C01"/>
    <w:rsid w:val="00D8336E"/>
    <w:rsid w:val="00D83B6C"/>
    <w:rsid w:val="00D83CF8"/>
    <w:rsid w:val="00D84A16"/>
    <w:rsid w:val="00D85013"/>
    <w:rsid w:val="00D85EE0"/>
    <w:rsid w:val="00D8628B"/>
    <w:rsid w:val="00D86671"/>
    <w:rsid w:val="00D869B6"/>
    <w:rsid w:val="00D86CCE"/>
    <w:rsid w:val="00D87C0A"/>
    <w:rsid w:val="00D905EC"/>
    <w:rsid w:val="00D91112"/>
    <w:rsid w:val="00D917A1"/>
    <w:rsid w:val="00D918AE"/>
    <w:rsid w:val="00D91C91"/>
    <w:rsid w:val="00D91E0B"/>
    <w:rsid w:val="00D91E39"/>
    <w:rsid w:val="00D9217F"/>
    <w:rsid w:val="00D92C56"/>
    <w:rsid w:val="00D93560"/>
    <w:rsid w:val="00D93F32"/>
    <w:rsid w:val="00D95013"/>
    <w:rsid w:val="00D954C6"/>
    <w:rsid w:val="00D96082"/>
    <w:rsid w:val="00D964DA"/>
    <w:rsid w:val="00D96DCE"/>
    <w:rsid w:val="00D96FF4"/>
    <w:rsid w:val="00D977A6"/>
    <w:rsid w:val="00D97CDA"/>
    <w:rsid w:val="00DA09C3"/>
    <w:rsid w:val="00DA1336"/>
    <w:rsid w:val="00DA19BB"/>
    <w:rsid w:val="00DA25A7"/>
    <w:rsid w:val="00DA31EB"/>
    <w:rsid w:val="00DA3CC9"/>
    <w:rsid w:val="00DA4546"/>
    <w:rsid w:val="00DA4B2F"/>
    <w:rsid w:val="00DA5845"/>
    <w:rsid w:val="00DA68B4"/>
    <w:rsid w:val="00DA6B31"/>
    <w:rsid w:val="00DA73D8"/>
    <w:rsid w:val="00DA7952"/>
    <w:rsid w:val="00DB03E1"/>
    <w:rsid w:val="00DB0B6A"/>
    <w:rsid w:val="00DB1309"/>
    <w:rsid w:val="00DB16AB"/>
    <w:rsid w:val="00DB24E5"/>
    <w:rsid w:val="00DB264E"/>
    <w:rsid w:val="00DB2BEA"/>
    <w:rsid w:val="00DB3393"/>
    <w:rsid w:val="00DB43B6"/>
    <w:rsid w:val="00DB4CD5"/>
    <w:rsid w:val="00DB4FA9"/>
    <w:rsid w:val="00DB575F"/>
    <w:rsid w:val="00DB69F0"/>
    <w:rsid w:val="00DB6FCE"/>
    <w:rsid w:val="00DC07DC"/>
    <w:rsid w:val="00DC0EE2"/>
    <w:rsid w:val="00DC1EE1"/>
    <w:rsid w:val="00DC1F03"/>
    <w:rsid w:val="00DC2608"/>
    <w:rsid w:val="00DC3533"/>
    <w:rsid w:val="00DC3FA1"/>
    <w:rsid w:val="00DC4270"/>
    <w:rsid w:val="00DC5EEB"/>
    <w:rsid w:val="00DC62DC"/>
    <w:rsid w:val="00DC6AFC"/>
    <w:rsid w:val="00DD06D5"/>
    <w:rsid w:val="00DD0740"/>
    <w:rsid w:val="00DD166F"/>
    <w:rsid w:val="00DD217B"/>
    <w:rsid w:val="00DD2931"/>
    <w:rsid w:val="00DD296A"/>
    <w:rsid w:val="00DD2C9C"/>
    <w:rsid w:val="00DD336C"/>
    <w:rsid w:val="00DD36BB"/>
    <w:rsid w:val="00DD3C5C"/>
    <w:rsid w:val="00DD3CAB"/>
    <w:rsid w:val="00DD47A8"/>
    <w:rsid w:val="00DD49D2"/>
    <w:rsid w:val="00DD4A1E"/>
    <w:rsid w:val="00DD52A5"/>
    <w:rsid w:val="00DD5648"/>
    <w:rsid w:val="00DD5F0F"/>
    <w:rsid w:val="00DD6970"/>
    <w:rsid w:val="00DD7609"/>
    <w:rsid w:val="00DD7D9D"/>
    <w:rsid w:val="00DE0150"/>
    <w:rsid w:val="00DE01A3"/>
    <w:rsid w:val="00DE03AB"/>
    <w:rsid w:val="00DE0917"/>
    <w:rsid w:val="00DE0EDF"/>
    <w:rsid w:val="00DE0F89"/>
    <w:rsid w:val="00DE271D"/>
    <w:rsid w:val="00DE5C7D"/>
    <w:rsid w:val="00DE6910"/>
    <w:rsid w:val="00DE6F57"/>
    <w:rsid w:val="00DE7325"/>
    <w:rsid w:val="00DE73B6"/>
    <w:rsid w:val="00DE7CFD"/>
    <w:rsid w:val="00DF027B"/>
    <w:rsid w:val="00DF083B"/>
    <w:rsid w:val="00DF0A88"/>
    <w:rsid w:val="00DF0BA4"/>
    <w:rsid w:val="00DF0D6A"/>
    <w:rsid w:val="00DF1E95"/>
    <w:rsid w:val="00DF3611"/>
    <w:rsid w:val="00DF4243"/>
    <w:rsid w:val="00DF4AF9"/>
    <w:rsid w:val="00DF564A"/>
    <w:rsid w:val="00DF58B1"/>
    <w:rsid w:val="00DF69F3"/>
    <w:rsid w:val="00DF751E"/>
    <w:rsid w:val="00DF75EA"/>
    <w:rsid w:val="00DF7B64"/>
    <w:rsid w:val="00E00019"/>
    <w:rsid w:val="00E00521"/>
    <w:rsid w:val="00E007DB"/>
    <w:rsid w:val="00E0111F"/>
    <w:rsid w:val="00E015F4"/>
    <w:rsid w:val="00E01805"/>
    <w:rsid w:val="00E02DCB"/>
    <w:rsid w:val="00E03308"/>
    <w:rsid w:val="00E03730"/>
    <w:rsid w:val="00E03D2D"/>
    <w:rsid w:val="00E03E97"/>
    <w:rsid w:val="00E03EEE"/>
    <w:rsid w:val="00E03FBA"/>
    <w:rsid w:val="00E0436E"/>
    <w:rsid w:val="00E0519E"/>
    <w:rsid w:val="00E05CAB"/>
    <w:rsid w:val="00E060FE"/>
    <w:rsid w:val="00E06989"/>
    <w:rsid w:val="00E07339"/>
    <w:rsid w:val="00E1158D"/>
    <w:rsid w:val="00E11EB2"/>
    <w:rsid w:val="00E12090"/>
    <w:rsid w:val="00E130B6"/>
    <w:rsid w:val="00E131FD"/>
    <w:rsid w:val="00E13567"/>
    <w:rsid w:val="00E13881"/>
    <w:rsid w:val="00E14FB4"/>
    <w:rsid w:val="00E153CE"/>
    <w:rsid w:val="00E15493"/>
    <w:rsid w:val="00E16457"/>
    <w:rsid w:val="00E178EE"/>
    <w:rsid w:val="00E17A1C"/>
    <w:rsid w:val="00E17C85"/>
    <w:rsid w:val="00E201DC"/>
    <w:rsid w:val="00E209E0"/>
    <w:rsid w:val="00E21291"/>
    <w:rsid w:val="00E2292C"/>
    <w:rsid w:val="00E2308A"/>
    <w:rsid w:val="00E23838"/>
    <w:rsid w:val="00E23E84"/>
    <w:rsid w:val="00E251D1"/>
    <w:rsid w:val="00E257DC"/>
    <w:rsid w:val="00E25F79"/>
    <w:rsid w:val="00E27B68"/>
    <w:rsid w:val="00E27EF4"/>
    <w:rsid w:val="00E309F1"/>
    <w:rsid w:val="00E310D4"/>
    <w:rsid w:val="00E32024"/>
    <w:rsid w:val="00E3393F"/>
    <w:rsid w:val="00E33DD9"/>
    <w:rsid w:val="00E34314"/>
    <w:rsid w:val="00E34795"/>
    <w:rsid w:val="00E34823"/>
    <w:rsid w:val="00E361AF"/>
    <w:rsid w:val="00E363C3"/>
    <w:rsid w:val="00E3678D"/>
    <w:rsid w:val="00E36BF3"/>
    <w:rsid w:val="00E37772"/>
    <w:rsid w:val="00E37956"/>
    <w:rsid w:val="00E37996"/>
    <w:rsid w:val="00E40C2F"/>
    <w:rsid w:val="00E40E32"/>
    <w:rsid w:val="00E41469"/>
    <w:rsid w:val="00E41D7D"/>
    <w:rsid w:val="00E42658"/>
    <w:rsid w:val="00E43B47"/>
    <w:rsid w:val="00E44495"/>
    <w:rsid w:val="00E44BCC"/>
    <w:rsid w:val="00E452CB"/>
    <w:rsid w:val="00E45A50"/>
    <w:rsid w:val="00E46085"/>
    <w:rsid w:val="00E46105"/>
    <w:rsid w:val="00E46437"/>
    <w:rsid w:val="00E4659F"/>
    <w:rsid w:val="00E46C53"/>
    <w:rsid w:val="00E46DAC"/>
    <w:rsid w:val="00E477F0"/>
    <w:rsid w:val="00E47BBE"/>
    <w:rsid w:val="00E47EB5"/>
    <w:rsid w:val="00E50A69"/>
    <w:rsid w:val="00E50C95"/>
    <w:rsid w:val="00E51215"/>
    <w:rsid w:val="00E51341"/>
    <w:rsid w:val="00E518BE"/>
    <w:rsid w:val="00E51D8B"/>
    <w:rsid w:val="00E51D8D"/>
    <w:rsid w:val="00E521AC"/>
    <w:rsid w:val="00E531B2"/>
    <w:rsid w:val="00E53324"/>
    <w:rsid w:val="00E5404B"/>
    <w:rsid w:val="00E5486F"/>
    <w:rsid w:val="00E5490E"/>
    <w:rsid w:val="00E54BBF"/>
    <w:rsid w:val="00E54E4B"/>
    <w:rsid w:val="00E55D11"/>
    <w:rsid w:val="00E56193"/>
    <w:rsid w:val="00E57722"/>
    <w:rsid w:val="00E57B5B"/>
    <w:rsid w:val="00E6072C"/>
    <w:rsid w:val="00E608B8"/>
    <w:rsid w:val="00E61319"/>
    <w:rsid w:val="00E623DD"/>
    <w:rsid w:val="00E62AC8"/>
    <w:rsid w:val="00E6320B"/>
    <w:rsid w:val="00E632E2"/>
    <w:rsid w:val="00E633E3"/>
    <w:rsid w:val="00E63BBF"/>
    <w:rsid w:val="00E64E71"/>
    <w:rsid w:val="00E65044"/>
    <w:rsid w:val="00E65BAE"/>
    <w:rsid w:val="00E67194"/>
    <w:rsid w:val="00E67BB5"/>
    <w:rsid w:val="00E67E6A"/>
    <w:rsid w:val="00E704EF"/>
    <w:rsid w:val="00E709E9"/>
    <w:rsid w:val="00E71637"/>
    <w:rsid w:val="00E71F0B"/>
    <w:rsid w:val="00E72031"/>
    <w:rsid w:val="00E72655"/>
    <w:rsid w:val="00E72B4F"/>
    <w:rsid w:val="00E72E47"/>
    <w:rsid w:val="00E74CE1"/>
    <w:rsid w:val="00E750A4"/>
    <w:rsid w:val="00E7574F"/>
    <w:rsid w:val="00E75B58"/>
    <w:rsid w:val="00E75C29"/>
    <w:rsid w:val="00E76E0F"/>
    <w:rsid w:val="00E8019E"/>
    <w:rsid w:val="00E80A9B"/>
    <w:rsid w:val="00E8219E"/>
    <w:rsid w:val="00E824C4"/>
    <w:rsid w:val="00E82C17"/>
    <w:rsid w:val="00E833DE"/>
    <w:rsid w:val="00E839B6"/>
    <w:rsid w:val="00E83E4A"/>
    <w:rsid w:val="00E8422D"/>
    <w:rsid w:val="00E85DED"/>
    <w:rsid w:val="00E86217"/>
    <w:rsid w:val="00E866DB"/>
    <w:rsid w:val="00E86D83"/>
    <w:rsid w:val="00E90FDF"/>
    <w:rsid w:val="00E9118E"/>
    <w:rsid w:val="00E9140A"/>
    <w:rsid w:val="00E920A3"/>
    <w:rsid w:val="00E929B0"/>
    <w:rsid w:val="00E92BE8"/>
    <w:rsid w:val="00E941E3"/>
    <w:rsid w:val="00E949A5"/>
    <w:rsid w:val="00E953E5"/>
    <w:rsid w:val="00E95AFB"/>
    <w:rsid w:val="00E95AFC"/>
    <w:rsid w:val="00E95D2A"/>
    <w:rsid w:val="00E95DC8"/>
    <w:rsid w:val="00E96DB6"/>
    <w:rsid w:val="00E97424"/>
    <w:rsid w:val="00EA0256"/>
    <w:rsid w:val="00EA06B9"/>
    <w:rsid w:val="00EA23ED"/>
    <w:rsid w:val="00EA2A26"/>
    <w:rsid w:val="00EA3F03"/>
    <w:rsid w:val="00EA3FB0"/>
    <w:rsid w:val="00EA496C"/>
    <w:rsid w:val="00EA4BC3"/>
    <w:rsid w:val="00EA4F60"/>
    <w:rsid w:val="00EA5598"/>
    <w:rsid w:val="00EA5C36"/>
    <w:rsid w:val="00EA644D"/>
    <w:rsid w:val="00EA65A4"/>
    <w:rsid w:val="00EA6B7D"/>
    <w:rsid w:val="00EA761D"/>
    <w:rsid w:val="00EA7630"/>
    <w:rsid w:val="00EA78DE"/>
    <w:rsid w:val="00EA79FC"/>
    <w:rsid w:val="00EA7DF2"/>
    <w:rsid w:val="00EB03B4"/>
    <w:rsid w:val="00EB0888"/>
    <w:rsid w:val="00EB17E3"/>
    <w:rsid w:val="00EB1935"/>
    <w:rsid w:val="00EB2412"/>
    <w:rsid w:val="00EB291F"/>
    <w:rsid w:val="00EB4496"/>
    <w:rsid w:val="00EB628A"/>
    <w:rsid w:val="00EB6708"/>
    <w:rsid w:val="00EB6CBB"/>
    <w:rsid w:val="00EB6F2B"/>
    <w:rsid w:val="00EB6FC7"/>
    <w:rsid w:val="00EB72C6"/>
    <w:rsid w:val="00EB7B30"/>
    <w:rsid w:val="00EC04AD"/>
    <w:rsid w:val="00EC07CD"/>
    <w:rsid w:val="00EC10C5"/>
    <w:rsid w:val="00EC1293"/>
    <w:rsid w:val="00EC13E7"/>
    <w:rsid w:val="00EC1E2F"/>
    <w:rsid w:val="00EC1F6A"/>
    <w:rsid w:val="00EC2374"/>
    <w:rsid w:val="00EC2514"/>
    <w:rsid w:val="00EC25F7"/>
    <w:rsid w:val="00EC28B3"/>
    <w:rsid w:val="00EC2F18"/>
    <w:rsid w:val="00EC372D"/>
    <w:rsid w:val="00EC3B04"/>
    <w:rsid w:val="00EC3DCD"/>
    <w:rsid w:val="00EC49CE"/>
    <w:rsid w:val="00EC5B51"/>
    <w:rsid w:val="00EC5C06"/>
    <w:rsid w:val="00EC5D06"/>
    <w:rsid w:val="00EC6D32"/>
    <w:rsid w:val="00EC7A9C"/>
    <w:rsid w:val="00EC7E2C"/>
    <w:rsid w:val="00ED10AD"/>
    <w:rsid w:val="00ED16D2"/>
    <w:rsid w:val="00ED194B"/>
    <w:rsid w:val="00ED25D8"/>
    <w:rsid w:val="00ED2985"/>
    <w:rsid w:val="00ED42DB"/>
    <w:rsid w:val="00ED539F"/>
    <w:rsid w:val="00ED585D"/>
    <w:rsid w:val="00ED6049"/>
    <w:rsid w:val="00ED6512"/>
    <w:rsid w:val="00ED6B48"/>
    <w:rsid w:val="00ED6F16"/>
    <w:rsid w:val="00ED7408"/>
    <w:rsid w:val="00ED7504"/>
    <w:rsid w:val="00ED79C3"/>
    <w:rsid w:val="00EE09C7"/>
    <w:rsid w:val="00EE1E9C"/>
    <w:rsid w:val="00EE204A"/>
    <w:rsid w:val="00EE22F7"/>
    <w:rsid w:val="00EE26FB"/>
    <w:rsid w:val="00EE2FDB"/>
    <w:rsid w:val="00EE31D8"/>
    <w:rsid w:val="00EE39AC"/>
    <w:rsid w:val="00EE437B"/>
    <w:rsid w:val="00EE536D"/>
    <w:rsid w:val="00EE5E56"/>
    <w:rsid w:val="00EE6289"/>
    <w:rsid w:val="00EE67C5"/>
    <w:rsid w:val="00EE69C2"/>
    <w:rsid w:val="00EE6A94"/>
    <w:rsid w:val="00EE7DF4"/>
    <w:rsid w:val="00EF014F"/>
    <w:rsid w:val="00EF01ED"/>
    <w:rsid w:val="00EF0851"/>
    <w:rsid w:val="00EF1A39"/>
    <w:rsid w:val="00EF25C6"/>
    <w:rsid w:val="00EF3160"/>
    <w:rsid w:val="00EF3BC2"/>
    <w:rsid w:val="00EF4A51"/>
    <w:rsid w:val="00EF4FD9"/>
    <w:rsid w:val="00EF50A6"/>
    <w:rsid w:val="00EF5E43"/>
    <w:rsid w:val="00EF638C"/>
    <w:rsid w:val="00EF652A"/>
    <w:rsid w:val="00EF7D5C"/>
    <w:rsid w:val="00F0038A"/>
    <w:rsid w:val="00F0049E"/>
    <w:rsid w:val="00F0076E"/>
    <w:rsid w:val="00F00C5A"/>
    <w:rsid w:val="00F0182A"/>
    <w:rsid w:val="00F02816"/>
    <w:rsid w:val="00F04822"/>
    <w:rsid w:val="00F04DC5"/>
    <w:rsid w:val="00F0616B"/>
    <w:rsid w:val="00F06834"/>
    <w:rsid w:val="00F06844"/>
    <w:rsid w:val="00F06857"/>
    <w:rsid w:val="00F068EA"/>
    <w:rsid w:val="00F06E9E"/>
    <w:rsid w:val="00F0702A"/>
    <w:rsid w:val="00F07EAE"/>
    <w:rsid w:val="00F10002"/>
    <w:rsid w:val="00F1003B"/>
    <w:rsid w:val="00F10304"/>
    <w:rsid w:val="00F1038E"/>
    <w:rsid w:val="00F10481"/>
    <w:rsid w:val="00F10F0F"/>
    <w:rsid w:val="00F10F86"/>
    <w:rsid w:val="00F11423"/>
    <w:rsid w:val="00F118A8"/>
    <w:rsid w:val="00F1195D"/>
    <w:rsid w:val="00F126CA"/>
    <w:rsid w:val="00F12867"/>
    <w:rsid w:val="00F1392D"/>
    <w:rsid w:val="00F13E4F"/>
    <w:rsid w:val="00F1502D"/>
    <w:rsid w:val="00F152D4"/>
    <w:rsid w:val="00F15C65"/>
    <w:rsid w:val="00F15D6B"/>
    <w:rsid w:val="00F15E80"/>
    <w:rsid w:val="00F167D9"/>
    <w:rsid w:val="00F16C28"/>
    <w:rsid w:val="00F17B7F"/>
    <w:rsid w:val="00F17CF1"/>
    <w:rsid w:val="00F209B2"/>
    <w:rsid w:val="00F20AC1"/>
    <w:rsid w:val="00F212BC"/>
    <w:rsid w:val="00F215D0"/>
    <w:rsid w:val="00F22140"/>
    <w:rsid w:val="00F222EA"/>
    <w:rsid w:val="00F230D4"/>
    <w:rsid w:val="00F236CD"/>
    <w:rsid w:val="00F2390B"/>
    <w:rsid w:val="00F25B25"/>
    <w:rsid w:val="00F26357"/>
    <w:rsid w:val="00F26388"/>
    <w:rsid w:val="00F26A4F"/>
    <w:rsid w:val="00F3062A"/>
    <w:rsid w:val="00F30973"/>
    <w:rsid w:val="00F31814"/>
    <w:rsid w:val="00F32400"/>
    <w:rsid w:val="00F32F05"/>
    <w:rsid w:val="00F32F0A"/>
    <w:rsid w:val="00F337B5"/>
    <w:rsid w:val="00F340B5"/>
    <w:rsid w:val="00F340DB"/>
    <w:rsid w:val="00F342A8"/>
    <w:rsid w:val="00F342FD"/>
    <w:rsid w:val="00F34332"/>
    <w:rsid w:val="00F34828"/>
    <w:rsid w:val="00F34AAB"/>
    <w:rsid w:val="00F361D7"/>
    <w:rsid w:val="00F362E1"/>
    <w:rsid w:val="00F403E2"/>
    <w:rsid w:val="00F40509"/>
    <w:rsid w:val="00F415A5"/>
    <w:rsid w:val="00F418A3"/>
    <w:rsid w:val="00F419A8"/>
    <w:rsid w:val="00F421C6"/>
    <w:rsid w:val="00F4246E"/>
    <w:rsid w:val="00F42989"/>
    <w:rsid w:val="00F44874"/>
    <w:rsid w:val="00F44F07"/>
    <w:rsid w:val="00F46979"/>
    <w:rsid w:val="00F46AA7"/>
    <w:rsid w:val="00F46C03"/>
    <w:rsid w:val="00F46FE0"/>
    <w:rsid w:val="00F47280"/>
    <w:rsid w:val="00F50773"/>
    <w:rsid w:val="00F507B2"/>
    <w:rsid w:val="00F50D09"/>
    <w:rsid w:val="00F50D6E"/>
    <w:rsid w:val="00F51331"/>
    <w:rsid w:val="00F517F9"/>
    <w:rsid w:val="00F5193D"/>
    <w:rsid w:val="00F51A95"/>
    <w:rsid w:val="00F51E77"/>
    <w:rsid w:val="00F52A83"/>
    <w:rsid w:val="00F5386F"/>
    <w:rsid w:val="00F54741"/>
    <w:rsid w:val="00F558BC"/>
    <w:rsid w:val="00F560DC"/>
    <w:rsid w:val="00F56A16"/>
    <w:rsid w:val="00F57454"/>
    <w:rsid w:val="00F57FBA"/>
    <w:rsid w:val="00F61282"/>
    <w:rsid w:val="00F619A3"/>
    <w:rsid w:val="00F62942"/>
    <w:rsid w:val="00F63840"/>
    <w:rsid w:val="00F64442"/>
    <w:rsid w:val="00F6673C"/>
    <w:rsid w:val="00F6682C"/>
    <w:rsid w:val="00F66DC9"/>
    <w:rsid w:val="00F66F48"/>
    <w:rsid w:val="00F67001"/>
    <w:rsid w:val="00F674CC"/>
    <w:rsid w:val="00F67D6B"/>
    <w:rsid w:val="00F67DA6"/>
    <w:rsid w:val="00F707DE"/>
    <w:rsid w:val="00F7093F"/>
    <w:rsid w:val="00F72030"/>
    <w:rsid w:val="00F72212"/>
    <w:rsid w:val="00F723FA"/>
    <w:rsid w:val="00F728F0"/>
    <w:rsid w:val="00F7445B"/>
    <w:rsid w:val="00F757F6"/>
    <w:rsid w:val="00F76434"/>
    <w:rsid w:val="00F764E2"/>
    <w:rsid w:val="00F8047B"/>
    <w:rsid w:val="00F80568"/>
    <w:rsid w:val="00F81DA9"/>
    <w:rsid w:val="00F820EE"/>
    <w:rsid w:val="00F8225D"/>
    <w:rsid w:val="00F825E9"/>
    <w:rsid w:val="00F82A73"/>
    <w:rsid w:val="00F8349A"/>
    <w:rsid w:val="00F837B6"/>
    <w:rsid w:val="00F83B73"/>
    <w:rsid w:val="00F84374"/>
    <w:rsid w:val="00F84EAC"/>
    <w:rsid w:val="00F84EC9"/>
    <w:rsid w:val="00F84FAE"/>
    <w:rsid w:val="00F8528B"/>
    <w:rsid w:val="00F85A80"/>
    <w:rsid w:val="00F85C2F"/>
    <w:rsid w:val="00F85CAE"/>
    <w:rsid w:val="00F869CC"/>
    <w:rsid w:val="00F86C4A"/>
    <w:rsid w:val="00F8785C"/>
    <w:rsid w:val="00F90828"/>
    <w:rsid w:val="00F90B5E"/>
    <w:rsid w:val="00F90EEB"/>
    <w:rsid w:val="00F9175E"/>
    <w:rsid w:val="00F918EE"/>
    <w:rsid w:val="00F92334"/>
    <w:rsid w:val="00F92A1A"/>
    <w:rsid w:val="00F93E90"/>
    <w:rsid w:val="00F947DC"/>
    <w:rsid w:val="00F947F8"/>
    <w:rsid w:val="00F949F8"/>
    <w:rsid w:val="00F953C3"/>
    <w:rsid w:val="00F95976"/>
    <w:rsid w:val="00F96F52"/>
    <w:rsid w:val="00F97251"/>
    <w:rsid w:val="00F973A8"/>
    <w:rsid w:val="00F97A55"/>
    <w:rsid w:val="00FA00FC"/>
    <w:rsid w:val="00FA0C92"/>
    <w:rsid w:val="00FA0E3D"/>
    <w:rsid w:val="00FA13FF"/>
    <w:rsid w:val="00FA1722"/>
    <w:rsid w:val="00FA17A0"/>
    <w:rsid w:val="00FA192D"/>
    <w:rsid w:val="00FA21FB"/>
    <w:rsid w:val="00FA348A"/>
    <w:rsid w:val="00FA3C90"/>
    <w:rsid w:val="00FA498C"/>
    <w:rsid w:val="00FA4B61"/>
    <w:rsid w:val="00FA4EDC"/>
    <w:rsid w:val="00FA6A3C"/>
    <w:rsid w:val="00FA70E6"/>
    <w:rsid w:val="00FB2B02"/>
    <w:rsid w:val="00FB2CB1"/>
    <w:rsid w:val="00FB3EF4"/>
    <w:rsid w:val="00FB606D"/>
    <w:rsid w:val="00FB661C"/>
    <w:rsid w:val="00FB6799"/>
    <w:rsid w:val="00FB739F"/>
    <w:rsid w:val="00FB7985"/>
    <w:rsid w:val="00FB7B09"/>
    <w:rsid w:val="00FC0022"/>
    <w:rsid w:val="00FC0CB0"/>
    <w:rsid w:val="00FC0D1A"/>
    <w:rsid w:val="00FC21D9"/>
    <w:rsid w:val="00FC36F4"/>
    <w:rsid w:val="00FC3870"/>
    <w:rsid w:val="00FC3B4A"/>
    <w:rsid w:val="00FC512A"/>
    <w:rsid w:val="00FC534C"/>
    <w:rsid w:val="00FC5458"/>
    <w:rsid w:val="00FC609E"/>
    <w:rsid w:val="00FC65B6"/>
    <w:rsid w:val="00FC701F"/>
    <w:rsid w:val="00FC72F8"/>
    <w:rsid w:val="00FC7454"/>
    <w:rsid w:val="00FC78B9"/>
    <w:rsid w:val="00FD01A7"/>
    <w:rsid w:val="00FD0482"/>
    <w:rsid w:val="00FD1456"/>
    <w:rsid w:val="00FD146D"/>
    <w:rsid w:val="00FD14B4"/>
    <w:rsid w:val="00FD3417"/>
    <w:rsid w:val="00FD399B"/>
    <w:rsid w:val="00FD4383"/>
    <w:rsid w:val="00FD53D1"/>
    <w:rsid w:val="00FD65BA"/>
    <w:rsid w:val="00FD6D9C"/>
    <w:rsid w:val="00FD71FF"/>
    <w:rsid w:val="00FD75BF"/>
    <w:rsid w:val="00FD75DC"/>
    <w:rsid w:val="00FD7E88"/>
    <w:rsid w:val="00FD7FA4"/>
    <w:rsid w:val="00FE0707"/>
    <w:rsid w:val="00FE0A4E"/>
    <w:rsid w:val="00FE0AC7"/>
    <w:rsid w:val="00FE10C4"/>
    <w:rsid w:val="00FE12FF"/>
    <w:rsid w:val="00FE17E8"/>
    <w:rsid w:val="00FE183E"/>
    <w:rsid w:val="00FE294F"/>
    <w:rsid w:val="00FE38D3"/>
    <w:rsid w:val="00FE42C4"/>
    <w:rsid w:val="00FE4B4F"/>
    <w:rsid w:val="00FE522A"/>
    <w:rsid w:val="00FE5867"/>
    <w:rsid w:val="00FE654F"/>
    <w:rsid w:val="00FE6737"/>
    <w:rsid w:val="00FE6C9E"/>
    <w:rsid w:val="00FE70A1"/>
    <w:rsid w:val="00FF0348"/>
    <w:rsid w:val="00FF052D"/>
    <w:rsid w:val="00FF06E0"/>
    <w:rsid w:val="00FF261B"/>
    <w:rsid w:val="00FF2953"/>
    <w:rsid w:val="00FF2EC8"/>
    <w:rsid w:val="00FF2FF6"/>
    <w:rsid w:val="00FF3ABD"/>
    <w:rsid w:val="00FF3D3C"/>
    <w:rsid w:val="00FF4AA2"/>
    <w:rsid w:val="00FF4AF6"/>
    <w:rsid w:val="00FF4F58"/>
    <w:rsid w:val="00FF54E2"/>
    <w:rsid w:val="00FF5788"/>
    <w:rsid w:val="00FF5C97"/>
    <w:rsid w:val="00FF5D1B"/>
    <w:rsid w:val="00FF5E69"/>
    <w:rsid w:val="00FF6AAF"/>
    <w:rsid w:val="00FF6D17"/>
    <w:rsid w:val="00FF71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6D6005"/>
  <w15:chartTrackingRefBased/>
  <w15:docId w15:val="{572DF50A-13BC-4412-91C9-28D8DDCF5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A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78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1048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422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A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78FE"/>
    <w:rPr>
      <w:rFonts w:asciiTheme="majorHAnsi" w:eastAsiaTheme="majorEastAsia" w:hAnsiTheme="majorHAnsi" w:cstheme="majorBidi"/>
      <w:color w:val="2F5496" w:themeColor="accent1" w:themeShade="BF"/>
      <w:sz w:val="26"/>
      <w:szCs w:val="26"/>
    </w:rPr>
  </w:style>
  <w:style w:type="table" w:customStyle="1" w:styleId="TableGrid">
    <w:name w:val="TableGrid"/>
    <w:rsid w:val="00BE78FE"/>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aliases w:val="Bullets,List Paragraph1,List 100s,Numbered Paragraph,Main numbered paragraph,References,Numbered List Paragraph,123 List Paragraph,List Paragraph (numbered (a)),List Paragraph nowy,Liste 1,List_Paragraph,Multilevel para_II,Bullet paras,L"/>
    <w:basedOn w:val="Normal"/>
    <w:link w:val="ListParagraphChar"/>
    <w:uiPriority w:val="34"/>
    <w:qFormat/>
    <w:rsid w:val="002F056E"/>
    <w:pPr>
      <w:ind w:left="720"/>
      <w:contextualSpacing/>
    </w:pPr>
  </w:style>
  <w:style w:type="paragraph" w:styleId="TOCHeading">
    <w:name w:val="TOC Heading"/>
    <w:basedOn w:val="Heading1"/>
    <w:next w:val="Normal"/>
    <w:uiPriority w:val="39"/>
    <w:unhideWhenUsed/>
    <w:qFormat/>
    <w:rsid w:val="008B671E"/>
    <w:pPr>
      <w:outlineLvl w:val="9"/>
    </w:pPr>
    <w:rPr>
      <w:kern w:val="0"/>
      <w14:ligatures w14:val="none"/>
    </w:rPr>
  </w:style>
  <w:style w:type="paragraph" w:styleId="TOC1">
    <w:name w:val="toc 1"/>
    <w:basedOn w:val="Normal"/>
    <w:next w:val="Normal"/>
    <w:autoRedefine/>
    <w:uiPriority w:val="39"/>
    <w:unhideWhenUsed/>
    <w:rsid w:val="008B671E"/>
    <w:pPr>
      <w:spacing w:after="100"/>
    </w:pPr>
  </w:style>
  <w:style w:type="paragraph" w:styleId="TOC2">
    <w:name w:val="toc 2"/>
    <w:basedOn w:val="Normal"/>
    <w:next w:val="Normal"/>
    <w:autoRedefine/>
    <w:uiPriority w:val="39"/>
    <w:unhideWhenUsed/>
    <w:rsid w:val="008B671E"/>
    <w:pPr>
      <w:spacing w:after="100"/>
      <w:ind w:left="220"/>
    </w:pPr>
  </w:style>
  <w:style w:type="character" w:styleId="Hyperlink">
    <w:name w:val="Hyperlink"/>
    <w:basedOn w:val="DefaultParagraphFont"/>
    <w:uiPriority w:val="99"/>
    <w:unhideWhenUsed/>
    <w:rsid w:val="008B671E"/>
    <w:rPr>
      <w:color w:val="0563C1" w:themeColor="hyperlink"/>
      <w:u w:val="single"/>
    </w:rPr>
  </w:style>
  <w:style w:type="paragraph" w:styleId="Header">
    <w:name w:val="header"/>
    <w:basedOn w:val="Normal"/>
    <w:link w:val="HeaderChar"/>
    <w:uiPriority w:val="99"/>
    <w:unhideWhenUsed/>
    <w:rsid w:val="00BF2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2678"/>
  </w:style>
  <w:style w:type="paragraph" w:styleId="Footer">
    <w:name w:val="footer"/>
    <w:basedOn w:val="Normal"/>
    <w:link w:val="FooterChar"/>
    <w:uiPriority w:val="99"/>
    <w:unhideWhenUsed/>
    <w:rsid w:val="00BF2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2678"/>
  </w:style>
  <w:style w:type="paragraph" w:customStyle="1" w:styleId="Default">
    <w:name w:val="Default"/>
    <w:rsid w:val="00987DEB"/>
    <w:pPr>
      <w:autoSpaceDE w:val="0"/>
      <w:autoSpaceDN w:val="0"/>
      <w:adjustRightInd w:val="0"/>
      <w:spacing w:after="0" w:line="240" w:lineRule="auto"/>
    </w:pPr>
    <w:rPr>
      <w:rFonts w:ascii="Arial" w:hAnsi="Arial" w:cs="Arial"/>
      <w:color w:val="000000"/>
      <w:kern w:val="0"/>
      <w:sz w:val="24"/>
      <w:szCs w:val="24"/>
    </w:rPr>
  </w:style>
  <w:style w:type="character" w:customStyle="1" w:styleId="footnotedescriptionChar">
    <w:name w:val="footnote description Char"/>
    <w:link w:val="footnotedescription"/>
    <w:locked/>
    <w:rsid w:val="00EB17E3"/>
    <w:rPr>
      <w:rFonts w:ascii="Arial" w:eastAsia="Arial" w:hAnsi="Arial" w:cs="Arial"/>
      <w:color w:val="000000"/>
      <w:sz w:val="16"/>
    </w:rPr>
  </w:style>
  <w:style w:type="paragraph" w:customStyle="1" w:styleId="footnotedescription">
    <w:name w:val="footnote description"/>
    <w:next w:val="Normal"/>
    <w:link w:val="footnotedescriptionChar"/>
    <w:rsid w:val="00EB17E3"/>
    <w:pPr>
      <w:spacing w:after="0" w:line="256" w:lineRule="auto"/>
      <w:ind w:left="118" w:right="467"/>
    </w:pPr>
    <w:rPr>
      <w:rFonts w:ascii="Arial" w:eastAsia="Arial" w:hAnsi="Arial" w:cs="Arial"/>
      <w:color w:val="000000"/>
      <w:sz w:val="16"/>
    </w:rPr>
  </w:style>
  <w:style w:type="character" w:customStyle="1" w:styleId="footnotemark">
    <w:name w:val="footnote mark"/>
    <w:rsid w:val="00EB17E3"/>
    <w:rPr>
      <w:rFonts w:ascii="Arial" w:eastAsia="Arial" w:hAnsi="Arial" w:cs="Arial" w:hint="default"/>
      <w:color w:val="000000"/>
      <w:sz w:val="16"/>
      <w:vertAlign w:val="superscript"/>
    </w:rPr>
  </w:style>
  <w:style w:type="paragraph" w:customStyle="1" w:styleId="Pa15">
    <w:name w:val="Pa15"/>
    <w:basedOn w:val="Default"/>
    <w:next w:val="Default"/>
    <w:uiPriority w:val="99"/>
    <w:rsid w:val="00C923F3"/>
    <w:pPr>
      <w:spacing w:line="201" w:lineRule="atLeast"/>
    </w:pPr>
    <w:rPr>
      <w:rFonts w:ascii="Open Sans" w:hAnsi="Open Sans" w:cs="Times New Roman"/>
      <w:color w:val="auto"/>
    </w:rPr>
  </w:style>
  <w:style w:type="paragraph" w:customStyle="1" w:styleId="Pa3">
    <w:name w:val="Pa3"/>
    <w:basedOn w:val="Default"/>
    <w:next w:val="Default"/>
    <w:uiPriority w:val="99"/>
    <w:rsid w:val="00FE522A"/>
    <w:pPr>
      <w:spacing w:line="201" w:lineRule="atLeast"/>
    </w:pPr>
    <w:rPr>
      <w:rFonts w:ascii="Open Sans" w:hAnsi="Open Sans" w:cs="Times New Roman"/>
      <w:color w:val="auto"/>
    </w:rPr>
  </w:style>
  <w:style w:type="paragraph" w:customStyle="1" w:styleId="Pa16">
    <w:name w:val="Pa16"/>
    <w:basedOn w:val="Default"/>
    <w:next w:val="Default"/>
    <w:uiPriority w:val="99"/>
    <w:rsid w:val="00FE522A"/>
    <w:pPr>
      <w:spacing w:line="201" w:lineRule="atLeast"/>
    </w:pPr>
    <w:rPr>
      <w:rFonts w:ascii="Open Sans" w:hAnsi="Open Sans" w:cs="Times New Roman"/>
      <w:color w:val="auto"/>
    </w:rPr>
  </w:style>
  <w:style w:type="character" w:customStyle="1" w:styleId="A7">
    <w:name w:val="A7"/>
    <w:uiPriority w:val="99"/>
    <w:rsid w:val="00FE522A"/>
    <w:rPr>
      <w:rFonts w:cs="Open Sans"/>
      <w:b/>
      <w:bCs/>
      <w:color w:val="000000"/>
      <w:sz w:val="20"/>
      <w:szCs w:val="20"/>
    </w:rPr>
  </w:style>
  <w:style w:type="paragraph" w:customStyle="1" w:styleId="Pa17">
    <w:name w:val="Pa17"/>
    <w:basedOn w:val="Default"/>
    <w:next w:val="Default"/>
    <w:uiPriority w:val="99"/>
    <w:rsid w:val="00FE522A"/>
    <w:pPr>
      <w:spacing w:line="201" w:lineRule="atLeast"/>
    </w:pPr>
    <w:rPr>
      <w:rFonts w:ascii="Open Sans" w:hAnsi="Open Sans" w:cs="Times New Roman"/>
      <w:color w:val="auto"/>
    </w:rPr>
  </w:style>
  <w:style w:type="paragraph" w:customStyle="1" w:styleId="Pa21">
    <w:name w:val="Pa21"/>
    <w:basedOn w:val="Default"/>
    <w:next w:val="Default"/>
    <w:uiPriority w:val="99"/>
    <w:rsid w:val="0088434C"/>
    <w:pPr>
      <w:spacing w:line="201" w:lineRule="atLeast"/>
    </w:pPr>
    <w:rPr>
      <w:rFonts w:ascii="Montserrat" w:hAnsi="Montserrat" w:cstheme="minorBidi"/>
      <w:color w:val="auto"/>
    </w:rPr>
  </w:style>
  <w:style w:type="paragraph" w:customStyle="1" w:styleId="Pa22">
    <w:name w:val="Pa22"/>
    <w:basedOn w:val="Default"/>
    <w:next w:val="Default"/>
    <w:uiPriority w:val="99"/>
    <w:rsid w:val="0088434C"/>
    <w:pPr>
      <w:spacing w:line="201" w:lineRule="atLeast"/>
    </w:pPr>
    <w:rPr>
      <w:rFonts w:ascii="Montserrat" w:hAnsi="Montserrat" w:cstheme="minorBidi"/>
      <w:color w:val="auto"/>
    </w:rPr>
  </w:style>
  <w:style w:type="paragraph" w:customStyle="1" w:styleId="Pa23">
    <w:name w:val="Pa23"/>
    <w:basedOn w:val="Default"/>
    <w:next w:val="Default"/>
    <w:uiPriority w:val="99"/>
    <w:rsid w:val="0088434C"/>
    <w:pPr>
      <w:spacing w:line="201" w:lineRule="atLeast"/>
    </w:pPr>
    <w:rPr>
      <w:rFonts w:ascii="Montserrat" w:hAnsi="Montserrat" w:cstheme="minorBidi"/>
      <w:color w:val="auto"/>
    </w:rPr>
  </w:style>
  <w:style w:type="paragraph" w:customStyle="1" w:styleId="Pa26">
    <w:name w:val="Pa26"/>
    <w:basedOn w:val="Default"/>
    <w:next w:val="Default"/>
    <w:uiPriority w:val="99"/>
    <w:rsid w:val="000B3BB4"/>
    <w:pPr>
      <w:spacing w:line="201" w:lineRule="atLeast"/>
    </w:pPr>
    <w:rPr>
      <w:rFonts w:ascii="Montserrat" w:hAnsi="Montserrat" w:cstheme="minorBidi"/>
      <w:color w:val="auto"/>
    </w:rPr>
  </w:style>
  <w:style w:type="paragraph" w:customStyle="1" w:styleId="Pa9">
    <w:name w:val="Pa9"/>
    <w:basedOn w:val="Default"/>
    <w:next w:val="Default"/>
    <w:uiPriority w:val="99"/>
    <w:rsid w:val="000B3BB4"/>
    <w:pPr>
      <w:spacing w:line="201" w:lineRule="atLeast"/>
    </w:pPr>
    <w:rPr>
      <w:rFonts w:ascii="Montserrat" w:hAnsi="Montserrat" w:cstheme="minorBidi"/>
      <w:color w:val="auto"/>
    </w:rPr>
  </w:style>
  <w:style w:type="paragraph" w:customStyle="1" w:styleId="Pa35">
    <w:name w:val="Pa35"/>
    <w:basedOn w:val="Default"/>
    <w:next w:val="Default"/>
    <w:uiPriority w:val="99"/>
    <w:rsid w:val="00842862"/>
    <w:pPr>
      <w:spacing w:line="201" w:lineRule="atLeast"/>
    </w:pPr>
    <w:rPr>
      <w:rFonts w:ascii="Montserrat" w:hAnsi="Montserrat" w:cstheme="minorBidi"/>
      <w:color w:val="auto"/>
    </w:rPr>
  </w:style>
  <w:style w:type="paragraph" w:customStyle="1" w:styleId="Pa4">
    <w:name w:val="Pa4"/>
    <w:basedOn w:val="Default"/>
    <w:next w:val="Default"/>
    <w:uiPriority w:val="99"/>
    <w:rsid w:val="00CE6A4C"/>
    <w:pPr>
      <w:spacing w:line="321" w:lineRule="atLeast"/>
    </w:pPr>
    <w:rPr>
      <w:rFonts w:ascii="Montserrat Medium" w:hAnsi="Montserrat Medium" w:cstheme="minorBidi"/>
      <w:color w:val="auto"/>
    </w:rPr>
  </w:style>
  <w:style w:type="character" w:customStyle="1" w:styleId="A8">
    <w:name w:val="A8"/>
    <w:uiPriority w:val="99"/>
    <w:rsid w:val="00BF50E0"/>
    <w:rPr>
      <w:rFonts w:ascii="Bodoni 72" w:hAnsi="Bodoni 72" w:cs="Bodoni 72"/>
      <w:i/>
      <w:iCs/>
      <w:color w:val="000000"/>
      <w:sz w:val="210"/>
      <w:szCs w:val="210"/>
    </w:rPr>
  </w:style>
  <w:style w:type="character" w:customStyle="1" w:styleId="A12">
    <w:name w:val="A12"/>
    <w:uiPriority w:val="99"/>
    <w:rsid w:val="00BF50E0"/>
    <w:rPr>
      <w:rFonts w:ascii="Open Sans" w:hAnsi="Open Sans" w:cs="Open Sans"/>
      <w:color w:val="000000"/>
      <w:sz w:val="20"/>
      <w:szCs w:val="20"/>
      <w:u w:val="single"/>
    </w:rPr>
  </w:style>
  <w:style w:type="paragraph" w:customStyle="1" w:styleId="Pa2">
    <w:name w:val="Pa2"/>
    <w:basedOn w:val="Default"/>
    <w:next w:val="Default"/>
    <w:uiPriority w:val="99"/>
    <w:rsid w:val="00384548"/>
    <w:pPr>
      <w:spacing w:line="321" w:lineRule="atLeast"/>
    </w:pPr>
    <w:rPr>
      <w:rFonts w:ascii="LINDJV+Montserrat-Medium" w:hAnsi="LINDJV+Montserrat-Medium" w:cstheme="minorBidi"/>
      <w:color w:val="auto"/>
    </w:rPr>
  </w:style>
  <w:style w:type="character" w:customStyle="1" w:styleId="A2">
    <w:name w:val="A2"/>
    <w:uiPriority w:val="99"/>
    <w:rsid w:val="005A1161"/>
    <w:rPr>
      <w:rFonts w:cs="HelveticaNeueLT Std Lt"/>
      <w:color w:val="000000"/>
      <w:sz w:val="20"/>
      <w:szCs w:val="20"/>
    </w:rPr>
  </w:style>
  <w:style w:type="paragraph" w:customStyle="1" w:styleId="Pa1">
    <w:name w:val="Pa1"/>
    <w:basedOn w:val="Default"/>
    <w:next w:val="Default"/>
    <w:uiPriority w:val="99"/>
    <w:rsid w:val="00D67357"/>
    <w:pPr>
      <w:spacing w:line="241" w:lineRule="atLeast"/>
    </w:pPr>
    <w:rPr>
      <w:rFonts w:ascii="HelveticaNeueLT Std Med" w:hAnsi="HelveticaNeueLT Std Med" w:cstheme="minorBidi"/>
      <w:color w:val="auto"/>
    </w:rPr>
  </w:style>
  <w:style w:type="paragraph" w:customStyle="1" w:styleId="Pa6">
    <w:name w:val="Pa6"/>
    <w:basedOn w:val="Default"/>
    <w:next w:val="Default"/>
    <w:uiPriority w:val="99"/>
    <w:rsid w:val="006C3448"/>
    <w:pPr>
      <w:spacing w:line="221" w:lineRule="atLeast"/>
    </w:pPr>
    <w:rPr>
      <w:rFonts w:ascii="HelveticaNeueLT Std Med" w:hAnsi="HelveticaNeueLT Std Med" w:cstheme="minorBidi"/>
      <w:color w:val="auto"/>
    </w:rPr>
  </w:style>
  <w:style w:type="character" w:styleId="UnresolvedMention">
    <w:name w:val="Unresolved Mention"/>
    <w:basedOn w:val="DefaultParagraphFont"/>
    <w:uiPriority w:val="99"/>
    <w:semiHidden/>
    <w:unhideWhenUsed/>
    <w:rsid w:val="005C6CC6"/>
    <w:rPr>
      <w:color w:val="605E5C"/>
      <w:shd w:val="clear" w:color="auto" w:fill="E1DFDD"/>
    </w:rPr>
  </w:style>
  <w:style w:type="character" w:customStyle="1" w:styleId="Heading3Char">
    <w:name w:val="Heading 3 Char"/>
    <w:basedOn w:val="DefaultParagraphFont"/>
    <w:link w:val="Heading3"/>
    <w:uiPriority w:val="9"/>
    <w:semiHidden/>
    <w:rsid w:val="00F10481"/>
    <w:rPr>
      <w:rFonts w:asciiTheme="majorHAnsi" w:eastAsiaTheme="majorEastAsia" w:hAnsiTheme="majorHAnsi" w:cstheme="majorBidi"/>
      <w:color w:val="1F3763" w:themeColor="accent1" w:themeShade="7F"/>
      <w:sz w:val="24"/>
      <w:szCs w:val="24"/>
    </w:rPr>
  </w:style>
  <w:style w:type="character" w:customStyle="1" w:styleId="mntl-sc-block-headingtext">
    <w:name w:val="mntl-sc-block-heading__text"/>
    <w:basedOn w:val="DefaultParagraphFont"/>
    <w:rsid w:val="00F10481"/>
  </w:style>
  <w:style w:type="paragraph" w:customStyle="1" w:styleId="comp">
    <w:name w:val="comp"/>
    <w:basedOn w:val="Normal"/>
    <w:rsid w:val="00F104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3">
    <w:name w:val="toc 3"/>
    <w:basedOn w:val="Normal"/>
    <w:next w:val="Normal"/>
    <w:autoRedefine/>
    <w:uiPriority w:val="39"/>
    <w:unhideWhenUsed/>
    <w:rsid w:val="00115071"/>
    <w:pPr>
      <w:spacing w:after="100"/>
      <w:ind w:left="440"/>
    </w:pPr>
  </w:style>
  <w:style w:type="paragraph" w:styleId="NormalWeb">
    <w:name w:val="Normal (Web)"/>
    <w:basedOn w:val="Normal"/>
    <w:uiPriority w:val="99"/>
    <w:unhideWhenUsed/>
    <w:rsid w:val="00703A8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usion-dropcap">
    <w:name w:val="fusion-dropcap"/>
    <w:basedOn w:val="DefaultParagraphFont"/>
    <w:rsid w:val="00703A87"/>
  </w:style>
  <w:style w:type="character" w:styleId="Strong">
    <w:name w:val="Strong"/>
    <w:basedOn w:val="DefaultParagraphFont"/>
    <w:uiPriority w:val="22"/>
    <w:qFormat/>
    <w:rsid w:val="006E5229"/>
    <w:rPr>
      <w:b/>
      <w:bCs/>
    </w:rPr>
  </w:style>
  <w:style w:type="paragraph" w:customStyle="1" w:styleId="Pa39">
    <w:name w:val="Pa39"/>
    <w:basedOn w:val="Default"/>
    <w:next w:val="Default"/>
    <w:uiPriority w:val="99"/>
    <w:rsid w:val="00966C55"/>
    <w:pPr>
      <w:spacing w:line="201" w:lineRule="atLeast"/>
    </w:pPr>
    <w:rPr>
      <w:rFonts w:ascii="Open Sans" w:hAnsi="Open Sans" w:cs="Times New Roman"/>
      <w:color w:val="auto"/>
    </w:rPr>
  </w:style>
  <w:style w:type="character" w:customStyle="1" w:styleId="ListParagraphChar">
    <w:name w:val="List Paragraph Char"/>
    <w:aliases w:val="Bullets Char,List Paragraph1 Char,List 100s Char,Numbered Paragraph Char,Main numbered paragraph Char,References Char,Numbered List Paragraph Char,123 List Paragraph Char,List Paragraph (numbered (a)) Char,List Paragraph nowy Char"/>
    <w:link w:val="ListParagraph"/>
    <w:uiPriority w:val="34"/>
    <w:qFormat/>
    <w:rsid w:val="00CA4243"/>
  </w:style>
  <w:style w:type="table" w:styleId="TableGrid0">
    <w:name w:val="Table Grid"/>
    <w:basedOn w:val="TableNormal"/>
    <w:uiPriority w:val="39"/>
    <w:qFormat/>
    <w:rsid w:val="006376E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376ED"/>
    <w:pPr>
      <w:spacing w:after="0" w:line="240" w:lineRule="auto"/>
      <w:jc w:val="both"/>
    </w:pPr>
    <w:rPr>
      <w:rFonts w:ascii="Arial" w:eastAsiaTheme="minorEastAsia" w:hAnsi="Arial"/>
      <w:kern w:val="0"/>
      <w:sz w:val="20"/>
      <w:szCs w:val="20"/>
      <w14:ligatures w14:val="none"/>
    </w:rPr>
  </w:style>
  <w:style w:type="character" w:customStyle="1" w:styleId="FootnoteTextChar">
    <w:name w:val="Footnote Text Char"/>
    <w:basedOn w:val="DefaultParagraphFont"/>
    <w:link w:val="FootnoteText"/>
    <w:uiPriority w:val="99"/>
    <w:rsid w:val="006376ED"/>
    <w:rPr>
      <w:rFonts w:ascii="Arial" w:eastAsiaTheme="minorEastAsia" w:hAnsi="Arial"/>
      <w:kern w:val="0"/>
      <w:sz w:val="20"/>
      <w:szCs w:val="20"/>
      <w14:ligatures w14:val="none"/>
    </w:rPr>
  </w:style>
  <w:style w:type="character" w:styleId="FootnoteReference">
    <w:name w:val="footnote reference"/>
    <w:basedOn w:val="DefaultParagraphFont"/>
    <w:uiPriority w:val="99"/>
    <w:semiHidden/>
    <w:unhideWhenUsed/>
    <w:rsid w:val="006376ED"/>
    <w:rPr>
      <w:vertAlign w:val="superscript"/>
    </w:rPr>
  </w:style>
  <w:style w:type="paragraph" w:customStyle="1" w:styleId="pf0">
    <w:name w:val="pf0"/>
    <w:basedOn w:val="Normal"/>
    <w:rsid w:val="006376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6376ED"/>
    <w:rPr>
      <w:rFonts w:ascii="Segoe UI" w:hAnsi="Segoe UI" w:cs="Segoe UI" w:hint="default"/>
      <w:sz w:val="18"/>
      <w:szCs w:val="18"/>
    </w:rPr>
  </w:style>
  <w:style w:type="paragraph" w:customStyle="1" w:styleId="Pa0">
    <w:name w:val="Pa0"/>
    <w:basedOn w:val="Default"/>
    <w:next w:val="Default"/>
    <w:uiPriority w:val="99"/>
    <w:rsid w:val="00DF0A88"/>
    <w:pPr>
      <w:spacing w:line="241" w:lineRule="atLeast"/>
    </w:pPr>
    <w:rPr>
      <w:rFonts w:ascii="HelveticaNeueLT Std Lt" w:hAnsi="HelveticaNeueLT Std Lt" w:cstheme="minorBidi"/>
      <w:color w:val="auto"/>
    </w:rPr>
  </w:style>
  <w:style w:type="character" w:customStyle="1" w:styleId="A1">
    <w:name w:val="A1"/>
    <w:uiPriority w:val="99"/>
    <w:rsid w:val="00DF0A88"/>
    <w:rPr>
      <w:rFonts w:cs="HelveticaNeueLT Std Lt"/>
      <w:color w:val="000000"/>
      <w:sz w:val="20"/>
      <w:szCs w:val="20"/>
    </w:rPr>
  </w:style>
  <w:style w:type="character" w:customStyle="1" w:styleId="A0">
    <w:name w:val="A0"/>
    <w:uiPriority w:val="99"/>
    <w:rsid w:val="00DF0A88"/>
    <w:rPr>
      <w:rFonts w:ascii="HelveticaNeueLT Std" w:hAnsi="HelveticaNeueLT Std" w:cs="HelveticaNeueLT Std"/>
      <w:b/>
      <w:bCs/>
      <w:color w:val="000000"/>
      <w:sz w:val="28"/>
      <w:szCs w:val="28"/>
    </w:rPr>
  </w:style>
  <w:style w:type="paragraph" w:customStyle="1" w:styleId="headline">
    <w:name w:val="headline"/>
    <w:basedOn w:val="Normal"/>
    <w:rsid w:val="00417A7D"/>
    <w:pPr>
      <w:spacing w:before="100" w:beforeAutospacing="1" w:after="100" w:afterAutospacing="1" w:line="240" w:lineRule="auto"/>
    </w:pPr>
    <w:rPr>
      <w:rFonts w:ascii="Times New Roman" w:eastAsia="Times New Roman" w:hAnsi="Times New Roman" w:cs="Times New Roman"/>
      <w:kern w:val="0"/>
      <w:sz w:val="24"/>
      <w:szCs w:val="24"/>
      <w:lang w:bidi="bn-BD"/>
      <w14:ligatures w14:val="none"/>
    </w:rPr>
  </w:style>
  <w:style w:type="character" w:customStyle="1" w:styleId="st">
    <w:name w:val="st"/>
    <w:basedOn w:val="DefaultParagraphFont"/>
    <w:rsid w:val="00417A7D"/>
  </w:style>
  <w:style w:type="character" w:styleId="Emphasis">
    <w:name w:val="Emphasis"/>
    <w:basedOn w:val="DefaultParagraphFont"/>
    <w:uiPriority w:val="20"/>
    <w:qFormat/>
    <w:rsid w:val="00417A7D"/>
    <w:rPr>
      <w:i/>
      <w:iCs/>
    </w:rPr>
  </w:style>
  <w:style w:type="paragraph" w:styleId="Revision">
    <w:name w:val="Revision"/>
    <w:hidden/>
    <w:uiPriority w:val="99"/>
    <w:semiHidden/>
    <w:rsid w:val="002B1F64"/>
    <w:pPr>
      <w:spacing w:after="0" w:line="240" w:lineRule="auto"/>
    </w:pPr>
  </w:style>
  <w:style w:type="character" w:customStyle="1" w:styleId="Heading4Char">
    <w:name w:val="Heading 4 Char"/>
    <w:basedOn w:val="DefaultParagraphFont"/>
    <w:link w:val="Heading4"/>
    <w:uiPriority w:val="9"/>
    <w:semiHidden/>
    <w:rsid w:val="007422B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04230">
      <w:bodyDiv w:val="1"/>
      <w:marLeft w:val="0"/>
      <w:marRight w:val="0"/>
      <w:marTop w:val="0"/>
      <w:marBottom w:val="0"/>
      <w:divBdr>
        <w:top w:val="none" w:sz="0" w:space="0" w:color="auto"/>
        <w:left w:val="none" w:sz="0" w:space="0" w:color="auto"/>
        <w:bottom w:val="none" w:sz="0" w:space="0" w:color="auto"/>
        <w:right w:val="none" w:sz="0" w:space="0" w:color="auto"/>
      </w:divBdr>
    </w:div>
    <w:div w:id="93138100">
      <w:bodyDiv w:val="1"/>
      <w:marLeft w:val="0"/>
      <w:marRight w:val="0"/>
      <w:marTop w:val="0"/>
      <w:marBottom w:val="0"/>
      <w:divBdr>
        <w:top w:val="none" w:sz="0" w:space="0" w:color="auto"/>
        <w:left w:val="none" w:sz="0" w:space="0" w:color="auto"/>
        <w:bottom w:val="none" w:sz="0" w:space="0" w:color="auto"/>
        <w:right w:val="none" w:sz="0" w:space="0" w:color="auto"/>
      </w:divBdr>
    </w:div>
    <w:div w:id="134564172">
      <w:bodyDiv w:val="1"/>
      <w:marLeft w:val="0"/>
      <w:marRight w:val="0"/>
      <w:marTop w:val="0"/>
      <w:marBottom w:val="0"/>
      <w:divBdr>
        <w:top w:val="none" w:sz="0" w:space="0" w:color="auto"/>
        <w:left w:val="none" w:sz="0" w:space="0" w:color="auto"/>
        <w:bottom w:val="none" w:sz="0" w:space="0" w:color="auto"/>
        <w:right w:val="none" w:sz="0" w:space="0" w:color="auto"/>
      </w:divBdr>
    </w:div>
    <w:div w:id="478111103">
      <w:bodyDiv w:val="1"/>
      <w:marLeft w:val="0"/>
      <w:marRight w:val="0"/>
      <w:marTop w:val="0"/>
      <w:marBottom w:val="0"/>
      <w:divBdr>
        <w:top w:val="none" w:sz="0" w:space="0" w:color="auto"/>
        <w:left w:val="none" w:sz="0" w:space="0" w:color="auto"/>
        <w:bottom w:val="none" w:sz="0" w:space="0" w:color="auto"/>
        <w:right w:val="none" w:sz="0" w:space="0" w:color="auto"/>
      </w:divBdr>
    </w:div>
    <w:div w:id="1097796717">
      <w:bodyDiv w:val="1"/>
      <w:marLeft w:val="0"/>
      <w:marRight w:val="0"/>
      <w:marTop w:val="0"/>
      <w:marBottom w:val="0"/>
      <w:divBdr>
        <w:top w:val="none" w:sz="0" w:space="0" w:color="auto"/>
        <w:left w:val="none" w:sz="0" w:space="0" w:color="auto"/>
        <w:bottom w:val="none" w:sz="0" w:space="0" w:color="auto"/>
        <w:right w:val="none" w:sz="0" w:space="0" w:color="auto"/>
      </w:divBdr>
    </w:div>
    <w:div w:id="1187133613">
      <w:bodyDiv w:val="1"/>
      <w:marLeft w:val="0"/>
      <w:marRight w:val="0"/>
      <w:marTop w:val="0"/>
      <w:marBottom w:val="0"/>
      <w:divBdr>
        <w:top w:val="none" w:sz="0" w:space="0" w:color="auto"/>
        <w:left w:val="none" w:sz="0" w:space="0" w:color="auto"/>
        <w:bottom w:val="none" w:sz="0" w:space="0" w:color="auto"/>
        <w:right w:val="none" w:sz="0" w:space="0" w:color="auto"/>
      </w:divBdr>
    </w:div>
    <w:div w:id="1205098387">
      <w:bodyDiv w:val="1"/>
      <w:marLeft w:val="0"/>
      <w:marRight w:val="0"/>
      <w:marTop w:val="0"/>
      <w:marBottom w:val="0"/>
      <w:divBdr>
        <w:top w:val="none" w:sz="0" w:space="0" w:color="auto"/>
        <w:left w:val="none" w:sz="0" w:space="0" w:color="auto"/>
        <w:bottom w:val="none" w:sz="0" w:space="0" w:color="auto"/>
        <w:right w:val="none" w:sz="0" w:space="0" w:color="auto"/>
      </w:divBdr>
    </w:div>
    <w:div w:id="1271425954">
      <w:bodyDiv w:val="1"/>
      <w:marLeft w:val="0"/>
      <w:marRight w:val="0"/>
      <w:marTop w:val="0"/>
      <w:marBottom w:val="0"/>
      <w:divBdr>
        <w:top w:val="none" w:sz="0" w:space="0" w:color="auto"/>
        <w:left w:val="none" w:sz="0" w:space="0" w:color="auto"/>
        <w:bottom w:val="none" w:sz="0" w:space="0" w:color="auto"/>
        <w:right w:val="none" w:sz="0" w:space="0" w:color="auto"/>
      </w:divBdr>
    </w:div>
    <w:div w:id="1483696196">
      <w:bodyDiv w:val="1"/>
      <w:marLeft w:val="0"/>
      <w:marRight w:val="0"/>
      <w:marTop w:val="0"/>
      <w:marBottom w:val="0"/>
      <w:divBdr>
        <w:top w:val="none" w:sz="0" w:space="0" w:color="auto"/>
        <w:left w:val="none" w:sz="0" w:space="0" w:color="auto"/>
        <w:bottom w:val="none" w:sz="0" w:space="0" w:color="auto"/>
        <w:right w:val="none" w:sz="0" w:space="0" w:color="auto"/>
      </w:divBdr>
      <w:divsChild>
        <w:div w:id="1764300455">
          <w:marLeft w:val="0"/>
          <w:marRight w:val="434"/>
          <w:marTop w:val="0"/>
          <w:marBottom w:val="300"/>
          <w:divBdr>
            <w:top w:val="none" w:sz="0" w:space="0" w:color="auto"/>
            <w:left w:val="none" w:sz="0" w:space="0" w:color="auto"/>
            <w:bottom w:val="none" w:sz="0" w:space="0" w:color="auto"/>
            <w:right w:val="none" w:sz="0" w:space="0" w:color="auto"/>
          </w:divBdr>
          <w:divsChild>
            <w:div w:id="1937250578">
              <w:marLeft w:val="0"/>
              <w:marRight w:val="0"/>
              <w:marTop w:val="0"/>
              <w:marBottom w:val="0"/>
              <w:divBdr>
                <w:top w:val="none" w:sz="0" w:space="0" w:color="auto"/>
                <w:left w:val="none" w:sz="0" w:space="0" w:color="auto"/>
                <w:bottom w:val="none" w:sz="0" w:space="0" w:color="auto"/>
                <w:right w:val="none" w:sz="0" w:space="0" w:color="auto"/>
              </w:divBdr>
              <w:divsChild>
                <w:div w:id="76742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6757">
          <w:marLeft w:val="0"/>
          <w:marRight w:val="0"/>
          <w:marTop w:val="0"/>
          <w:marBottom w:val="300"/>
          <w:divBdr>
            <w:top w:val="none" w:sz="0" w:space="0" w:color="auto"/>
            <w:left w:val="none" w:sz="0" w:space="0" w:color="auto"/>
            <w:bottom w:val="none" w:sz="0" w:space="0" w:color="auto"/>
            <w:right w:val="none" w:sz="0" w:space="0" w:color="auto"/>
          </w:divBdr>
          <w:divsChild>
            <w:div w:id="289484362">
              <w:marLeft w:val="0"/>
              <w:marRight w:val="0"/>
              <w:marTop w:val="0"/>
              <w:marBottom w:val="0"/>
              <w:divBdr>
                <w:top w:val="none" w:sz="0" w:space="0" w:color="auto"/>
                <w:left w:val="none" w:sz="0" w:space="0" w:color="auto"/>
                <w:bottom w:val="none" w:sz="0" w:space="0" w:color="auto"/>
                <w:right w:val="none" w:sz="0" w:space="0" w:color="auto"/>
              </w:divBdr>
              <w:divsChild>
                <w:div w:id="533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80825">
          <w:marLeft w:val="0"/>
          <w:marRight w:val="0"/>
          <w:marTop w:val="0"/>
          <w:marBottom w:val="300"/>
          <w:divBdr>
            <w:top w:val="none" w:sz="0" w:space="0" w:color="auto"/>
            <w:left w:val="none" w:sz="0" w:space="0" w:color="auto"/>
            <w:bottom w:val="none" w:sz="0" w:space="0" w:color="auto"/>
            <w:right w:val="none" w:sz="0" w:space="0" w:color="auto"/>
          </w:divBdr>
          <w:divsChild>
            <w:div w:id="1412775876">
              <w:marLeft w:val="0"/>
              <w:marRight w:val="0"/>
              <w:marTop w:val="0"/>
              <w:marBottom w:val="0"/>
              <w:divBdr>
                <w:top w:val="none" w:sz="0" w:space="0" w:color="auto"/>
                <w:left w:val="none" w:sz="0" w:space="0" w:color="auto"/>
                <w:bottom w:val="none" w:sz="0" w:space="0" w:color="auto"/>
                <w:right w:val="none" w:sz="0" w:space="0" w:color="auto"/>
              </w:divBdr>
              <w:divsChild>
                <w:div w:id="18903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543048">
      <w:bodyDiv w:val="1"/>
      <w:marLeft w:val="0"/>
      <w:marRight w:val="0"/>
      <w:marTop w:val="0"/>
      <w:marBottom w:val="0"/>
      <w:divBdr>
        <w:top w:val="none" w:sz="0" w:space="0" w:color="auto"/>
        <w:left w:val="none" w:sz="0" w:space="0" w:color="auto"/>
        <w:bottom w:val="none" w:sz="0" w:space="0" w:color="auto"/>
        <w:right w:val="none" w:sz="0" w:space="0" w:color="auto"/>
      </w:divBdr>
      <w:divsChild>
        <w:div w:id="1492214323">
          <w:marLeft w:val="360"/>
          <w:marRight w:val="0"/>
          <w:marTop w:val="200"/>
          <w:marBottom w:val="0"/>
          <w:divBdr>
            <w:top w:val="none" w:sz="0" w:space="0" w:color="auto"/>
            <w:left w:val="none" w:sz="0" w:space="0" w:color="auto"/>
            <w:bottom w:val="none" w:sz="0" w:space="0" w:color="auto"/>
            <w:right w:val="none" w:sz="0" w:space="0" w:color="auto"/>
          </w:divBdr>
        </w:div>
      </w:divsChild>
    </w:div>
    <w:div w:id="1550915033">
      <w:bodyDiv w:val="1"/>
      <w:marLeft w:val="0"/>
      <w:marRight w:val="0"/>
      <w:marTop w:val="0"/>
      <w:marBottom w:val="0"/>
      <w:divBdr>
        <w:top w:val="none" w:sz="0" w:space="0" w:color="auto"/>
        <w:left w:val="none" w:sz="0" w:space="0" w:color="auto"/>
        <w:bottom w:val="none" w:sz="0" w:space="0" w:color="auto"/>
        <w:right w:val="none" w:sz="0" w:space="0" w:color="auto"/>
      </w:divBdr>
      <w:divsChild>
        <w:div w:id="111021449">
          <w:marLeft w:val="360"/>
          <w:marRight w:val="0"/>
          <w:marTop w:val="200"/>
          <w:marBottom w:val="0"/>
          <w:divBdr>
            <w:top w:val="none" w:sz="0" w:space="0" w:color="auto"/>
            <w:left w:val="none" w:sz="0" w:space="0" w:color="auto"/>
            <w:bottom w:val="none" w:sz="0" w:space="0" w:color="auto"/>
            <w:right w:val="none" w:sz="0" w:space="0" w:color="auto"/>
          </w:divBdr>
        </w:div>
      </w:divsChild>
    </w:div>
    <w:div w:id="1569806602">
      <w:bodyDiv w:val="1"/>
      <w:marLeft w:val="0"/>
      <w:marRight w:val="0"/>
      <w:marTop w:val="0"/>
      <w:marBottom w:val="0"/>
      <w:divBdr>
        <w:top w:val="none" w:sz="0" w:space="0" w:color="auto"/>
        <w:left w:val="none" w:sz="0" w:space="0" w:color="auto"/>
        <w:bottom w:val="none" w:sz="0" w:space="0" w:color="auto"/>
        <w:right w:val="none" w:sz="0" w:space="0" w:color="auto"/>
      </w:divBdr>
      <w:divsChild>
        <w:div w:id="1590311679">
          <w:marLeft w:val="0"/>
          <w:marRight w:val="0"/>
          <w:marTop w:val="0"/>
          <w:marBottom w:val="0"/>
          <w:divBdr>
            <w:top w:val="none" w:sz="0" w:space="0" w:color="auto"/>
            <w:left w:val="none" w:sz="0" w:space="0" w:color="auto"/>
            <w:bottom w:val="none" w:sz="0" w:space="0" w:color="auto"/>
            <w:right w:val="none" w:sz="0" w:space="0" w:color="auto"/>
          </w:divBdr>
          <w:divsChild>
            <w:div w:id="1586260535">
              <w:marLeft w:val="0"/>
              <w:marRight w:val="0"/>
              <w:marTop w:val="0"/>
              <w:marBottom w:val="0"/>
              <w:divBdr>
                <w:top w:val="none" w:sz="0" w:space="0" w:color="auto"/>
                <w:left w:val="none" w:sz="0" w:space="0" w:color="auto"/>
                <w:bottom w:val="none" w:sz="0" w:space="0" w:color="auto"/>
                <w:right w:val="none" w:sz="0" w:space="0" w:color="auto"/>
              </w:divBdr>
              <w:divsChild>
                <w:div w:id="16248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4889">
      <w:bodyDiv w:val="1"/>
      <w:marLeft w:val="0"/>
      <w:marRight w:val="0"/>
      <w:marTop w:val="0"/>
      <w:marBottom w:val="0"/>
      <w:divBdr>
        <w:top w:val="none" w:sz="0" w:space="0" w:color="auto"/>
        <w:left w:val="none" w:sz="0" w:space="0" w:color="auto"/>
        <w:bottom w:val="none" w:sz="0" w:space="0" w:color="auto"/>
        <w:right w:val="none" w:sz="0" w:space="0" w:color="auto"/>
      </w:divBdr>
    </w:div>
    <w:div w:id="2103647548">
      <w:bodyDiv w:val="1"/>
      <w:marLeft w:val="0"/>
      <w:marRight w:val="0"/>
      <w:marTop w:val="0"/>
      <w:marBottom w:val="0"/>
      <w:divBdr>
        <w:top w:val="none" w:sz="0" w:space="0" w:color="auto"/>
        <w:left w:val="none" w:sz="0" w:space="0" w:color="auto"/>
        <w:bottom w:val="none" w:sz="0" w:space="0" w:color="auto"/>
        <w:right w:val="none" w:sz="0" w:space="0" w:color="auto"/>
      </w:divBdr>
    </w:div>
    <w:div w:id="2114008892">
      <w:bodyDiv w:val="1"/>
      <w:marLeft w:val="0"/>
      <w:marRight w:val="0"/>
      <w:marTop w:val="0"/>
      <w:marBottom w:val="0"/>
      <w:divBdr>
        <w:top w:val="none" w:sz="0" w:space="0" w:color="auto"/>
        <w:left w:val="none" w:sz="0" w:space="0" w:color="auto"/>
        <w:bottom w:val="none" w:sz="0" w:space="0" w:color="auto"/>
        <w:right w:val="none" w:sz="0" w:space="0" w:color="auto"/>
      </w:divBdr>
    </w:div>
    <w:div w:id="212750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zmsajjad@yahoo.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13" Type="http://schemas.openxmlformats.org/officeDocument/2006/relationships/hyperlink" Target="https://livestock.mofa.gov.mn/login" TargetMode="External"/><Relationship Id="rId18" Type="http://schemas.openxmlformats.org/officeDocument/2006/relationships/hyperlink" Target="https://nlis-2.mofa.gov.mn/login" TargetMode="External"/><Relationship Id="rId26" Type="http://schemas.openxmlformats.org/officeDocument/2006/relationships/hyperlink" Target="https://nlis-2.mofa.gov.mn/login" TargetMode="External"/><Relationship Id="rId21" Type="http://schemas.openxmlformats.org/officeDocument/2006/relationships/hyperlink" Target="http://fodder.mofa.gov.mn" TargetMode="External"/><Relationship Id="rId34" Type="http://schemas.openxmlformats.org/officeDocument/2006/relationships/hyperlink" Target="http://fodder.mofa.gov.mn" TargetMode="External"/><Relationship Id="rId7" Type="http://schemas.openxmlformats.org/officeDocument/2006/relationships/hyperlink" Target="https://www.unescap.org/sites/default/d8files/event-documents/Mongolia%20-%20Climate%20Change%20and%20Disaster%20Risk%20Profile.pdf" TargetMode="External"/><Relationship Id="rId12" Type="http://schemas.openxmlformats.org/officeDocument/2006/relationships/hyperlink" Target="https://nlis-2.mofa.gov.mn/login" TargetMode="External"/><Relationship Id="rId17" Type="http://schemas.openxmlformats.org/officeDocument/2006/relationships/hyperlink" Target="http://fodder.mofa.gov.mn" TargetMode="External"/><Relationship Id="rId25" Type="http://schemas.openxmlformats.org/officeDocument/2006/relationships/hyperlink" Target="https://mn-prism-mng.web.app" TargetMode="External"/><Relationship Id="rId33" Type="http://schemas.openxmlformats.org/officeDocument/2006/relationships/hyperlink" Target="https://herd.mofa.gov.mn/login" TargetMode="External"/><Relationship Id="rId2" Type="http://schemas.openxmlformats.org/officeDocument/2006/relationships/hyperlink" Target="http://www.cabinet.gov.mn" TargetMode="External"/><Relationship Id="rId16" Type="http://schemas.openxmlformats.org/officeDocument/2006/relationships/hyperlink" Target="https://muz.gov.mn" TargetMode="External"/><Relationship Id="rId20" Type="http://schemas.openxmlformats.org/officeDocument/2006/relationships/hyperlink" Target="https://herd.mofa.gov.mn/login" TargetMode="External"/><Relationship Id="rId29" Type="http://schemas.openxmlformats.org/officeDocument/2006/relationships/hyperlink" Target="https://muz.gov.mn" TargetMode="External"/><Relationship Id="rId1" Type="http://schemas.openxmlformats.org/officeDocument/2006/relationships/hyperlink" Target="https://www.adb.org/sites/default/files/publication/726896/decentralization-governance-economic-development-mongolia.pdf" TargetMode="External"/><Relationship Id="rId6" Type="http://schemas.openxmlformats.org/officeDocument/2006/relationships/hyperlink" Target="http://www.cabinet.gov.mn" TargetMode="External"/><Relationship Id="rId11" Type="http://schemas.openxmlformats.org/officeDocument/2006/relationships/hyperlink" Target="https://mn-prism-mng.web.app" TargetMode="External"/><Relationship Id="rId24" Type="http://schemas.openxmlformats.org/officeDocument/2006/relationships/hyperlink" Target="https://muz.gov.mn" TargetMode="External"/><Relationship Id="rId32" Type="http://schemas.openxmlformats.org/officeDocument/2006/relationships/hyperlink" Target="https://livestock.mofa.gov.mn/login" TargetMode="External"/><Relationship Id="rId37" Type="http://schemas.openxmlformats.org/officeDocument/2006/relationships/hyperlink" Target="https://eic.mn" TargetMode="External"/><Relationship Id="rId5" Type="http://schemas.openxmlformats.org/officeDocument/2006/relationships/hyperlink" Target="https://cabinet.gov.mn/wp-content/uploads/2050_VISION_LONG-TERM-DEVELOPMENT-POLICY.pdf" TargetMode="External"/><Relationship Id="rId15" Type="http://schemas.openxmlformats.org/officeDocument/2006/relationships/hyperlink" Target="http://fodder.mofa.gov.mn" TargetMode="External"/><Relationship Id="rId23" Type="http://schemas.openxmlformats.org/officeDocument/2006/relationships/hyperlink" Target="http://fodder.mofa.gov.mn" TargetMode="External"/><Relationship Id="rId28" Type="http://schemas.openxmlformats.org/officeDocument/2006/relationships/hyperlink" Target="https://eic.mn" TargetMode="External"/><Relationship Id="rId36" Type="http://schemas.openxmlformats.org/officeDocument/2006/relationships/hyperlink" Target="https://eic.mn" TargetMode="External"/><Relationship Id="rId10" Type="http://schemas.openxmlformats.org/officeDocument/2006/relationships/hyperlink" Target="https://e-mongolia.mn/home" TargetMode="External"/><Relationship Id="rId19" Type="http://schemas.openxmlformats.org/officeDocument/2006/relationships/hyperlink" Target="https://livestock.mofa.gov.mn/login" TargetMode="External"/><Relationship Id="rId31" Type="http://schemas.openxmlformats.org/officeDocument/2006/relationships/hyperlink" Target="https://nlis-2.mofa.gov.mn/login" TargetMode="External"/><Relationship Id="rId4" Type="http://schemas.openxmlformats.org/officeDocument/2006/relationships/hyperlink" Target="https://www.adaptation-undp.org/mongolia-achieves-milestone-national-adaptation-planning" TargetMode="External"/><Relationship Id="rId9" Type="http://schemas.openxmlformats.org/officeDocument/2006/relationships/hyperlink" Target="https://cabinet.gov.mn/wp-content/uploads/2050_VISION_LONG-TERM-DEVELOPMENT-POLICY.pdf" TargetMode="External"/><Relationship Id="rId14" Type="http://schemas.openxmlformats.org/officeDocument/2006/relationships/hyperlink" Target="https://herd.mofa.gov.mn/login" TargetMode="External"/><Relationship Id="rId22" Type="http://schemas.openxmlformats.org/officeDocument/2006/relationships/hyperlink" Target="https://muz.gov.mn" TargetMode="External"/><Relationship Id="rId27" Type="http://schemas.openxmlformats.org/officeDocument/2006/relationships/hyperlink" Target="https://livestock.mofa.gov.mn/login" TargetMode="External"/><Relationship Id="rId30" Type="http://schemas.openxmlformats.org/officeDocument/2006/relationships/hyperlink" Target="https://mn-prism-mng.web.app" TargetMode="External"/><Relationship Id="rId35" Type="http://schemas.openxmlformats.org/officeDocument/2006/relationships/hyperlink" Target="https://muz.gov.mn" TargetMode="External"/><Relationship Id="rId8" Type="http://schemas.openxmlformats.org/officeDocument/2006/relationships/hyperlink" Target="https://www.adaptation-undp.org/mongolia-achieves-milestone-national-adaptation-planning" TargetMode="External"/><Relationship Id="rId3" Type="http://schemas.openxmlformats.org/officeDocument/2006/relationships/hyperlink" Target="https://www.unescap.org/sites/default/d8files/event-documents/Mongolia%20-%20Climate%20Change%20and%20Disaster%20Risk%20Profi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FBF27-7B21-46F4-B407-A92056EE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2957</TotalTime>
  <Pages>98</Pages>
  <Words>43003</Words>
  <Characters>245121</Characters>
  <Application>Microsoft Office Word</Application>
  <DocSecurity>0</DocSecurity>
  <Lines>2042</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 Sajjadul Islam</dc:creator>
  <cp:keywords/>
  <dc:description/>
  <cp:lastModifiedBy>Z M Sajjadul Islam</cp:lastModifiedBy>
  <cp:revision>1307</cp:revision>
  <cp:lastPrinted>2026-02-02T17:22:00Z</cp:lastPrinted>
  <dcterms:created xsi:type="dcterms:W3CDTF">2023-10-31T03:37:00Z</dcterms:created>
  <dcterms:modified xsi:type="dcterms:W3CDTF">2026-02-02T18:14:00Z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88a2d48b19a182b5a7d6d157a657d9103de7078b2743d63e88ad544bbf588185</vt:lpwstr>
  </property>
</Properties>
</file>